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AED" w:rsidRDefault="00A95C0D">
      <w:pPr>
        <w:pStyle w:val="afe"/>
        <w:rPr>
          <w:snapToGrid w:val="0"/>
          <w:color w:val="000000" w:themeColor="text1"/>
        </w:rPr>
      </w:pPr>
      <w:r>
        <w:rPr>
          <w:rFonts w:hint="eastAsia"/>
          <w:snapToGrid w:val="0"/>
          <w:color w:val="000000" w:themeColor="text1"/>
        </w:rPr>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82"/>
        <w:gridCol w:w="1637"/>
        <w:gridCol w:w="2212"/>
        <w:gridCol w:w="2639"/>
      </w:tblGrid>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建设项目名称</w:t>
            </w:r>
          </w:p>
        </w:tc>
        <w:tc>
          <w:tcPr>
            <w:tcW w:w="6488" w:type="dxa"/>
            <w:gridSpan w:val="3"/>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中山诺豪新材料有限公司新建项目</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项目代码</w:t>
            </w:r>
          </w:p>
        </w:tc>
        <w:tc>
          <w:tcPr>
            <w:tcW w:w="6488" w:type="dxa"/>
            <w:gridSpan w:val="3"/>
            <w:vAlign w:val="center"/>
          </w:tcPr>
          <w:p w:rsidR="00FA6AED" w:rsidRDefault="0014600F">
            <w:pPr>
              <w:adjustRightInd w:val="0"/>
              <w:snapToGrid w:val="0"/>
              <w:jc w:val="center"/>
              <w:rPr>
                <w:rFonts w:ascii="宋体" w:hAnsi="宋体" w:cs="宋体"/>
                <w:color w:val="000000" w:themeColor="text1"/>
                <w:szCs w:val="21"/>
              </w:rPr>
            </w:pPr>
            <w:r>
              <w:rPr>
                <w:rFonts w:ascii="Microsoft YaHei UI" w:eastAsia="Microsoft YaHei UI" w:hAnsi="Microsoft YaHei UI" w:hint="eastAsia"/>
                <w:color w:val="000000"/>
                <w:szCs w:val="21"/>
                <w:shd w:val="clear" w:color="auto" w:fill="FFFFFF"/>
              </w:rPr>
              <w:t>2201-442000-04-01-380456 </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建设单位联系人</w:t>
            </w:r>
          </w:p>
        </w:tc>
        <w:tc>
          <w:tcPr>
            <w:tcW w:w="1637"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周蓬</w:t>
            </w:r>
          </w:p>
        </w:tc>
        <w:tc>
          <w:tcPr>
            <w:tcW w:w="2212"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联系方式</w:t>
            </w:r>
          </w:p>
        </w:tc>
        <w:tc>
          <w:tcPr>
            <w:tcW w:w="2639"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13602866450</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建设地点</w:t>
            </w:r>
          </w:p>
        </w:tc>
        <w:tc>
          <w:tcPr>
            <w:tcW w:w="6488" w:type="dxa"/>
            <w:gridSpan w:val="3"/>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中山市板芙镇工业大道</w:t>
            </w:r>
            <w:r>
              <w:rPr>
                <w:rFonts w:ascii="宋体" w:hAnsi="宋体" w:cs="宋体" w:hint="eastAsia"/>
                <w:color w:val="000000" w:themeColor="text1"/>
                <w:szCs w:val="21"/>
              </w:rPr>
              <w:t>1</w:t>
            </w:r>
            <w:r>
              <w:rPr>
                <w:rFonts w:ascii="宋体" w:hAnsi="宋体" w:cs="宋体" w:hint="eastAsia"/>
                <w:color w:val="000000" w:themeColor="text1"/>
                <w:szCs w:val="21"/>
              </w:rPr>
              <w:t>号九栋</w:t>
            </w:r>
            <w:r>
              <w:rPr>
                <w:rFonts w:ascii="宋体" w:hAnsi="宋体" w:cs="宋体" w:hint="eastAsia"/>
                <w:color w:val="000000" w:themeColor="text1"/>
                <w:szCs w:val="21"/>
              </w:rPr>
              <w:t>1</w:t>
            </w:r>
            <w:r>
              <w:rPr>
                <w:rFonts w:ascii="宋体" w:hAnsi="宋体" w:cs="宋体" w:hint="eastAsia"/>
                <w:color w:val="000000" w:themeColor="text1"/>
                <w:szCs w:val="21"/>
              </w:rPr>
              <w:t>区、</w:t>
            </w:r>
            <w:r>
              <w:rPr>
                <w:rFonts w:ascii="宋体" w:hAnsi="宋体" w:cs="宋体" w:hint="eastAsia"/>
                <w:color w:val="000000" w:themeColor="text1"/>
                <w:szCs w:val="21"/>
              </w:rPr>
              <w:t>5</w:t>
            </w:r>
            <w:r>
              <w:rPr>
                <w:rFonts w:ascii="宋体" w:hAnsi="宋体" w:cs="宋体" w:hint="eastAsia"/>
                <w:color w:val="000000" w:themeColor="text1"/>
                <w:szCs w:val="21"/>
              </w:rPr>
              <w:t>区厂房</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地理坐标</w:t>
            </w:r>
          </w:p>
        </w:tc>
        <w:tc>
          <w:tcPr>
            <w:tcW w:w="6488" w:type="dxa"/>
            <w:gridSpan w:val="3"/>
            <w:vAlign w:val="center"/>
          </w:tcPr>
          <w:p w:rsidR="00FA6AED" w:rsidRDefault="00A95C0D">
            <w:pPr>
              <w:jc w:val="center"/>
              <w:rPr>
                <w:rFonts w:ascii="宋体" w:hAnsi="宋体" w:cs="宋体"/>
                <w:color w:val="000000" w:themeColor="text1"/>
                <w:szCs w:val="21"/>
              </w:rPr>
            </w:pPr>
            <w:r>
              <w:rPr>
                <w:rFonts w:ascii="宋体" w:hAnsi="宋体" w:cs="宋体" w:hint="eastAsia"/>
                <w:color w:val="000000"/>
                <w:szCs w:val="21"/>
                <w:lang w:bidi="ar"/>
              </w:rPr>
              <w:t>（</w:t>
            </w:r>
            <w:r>
              <w:rPr>
                <w:rFonts w:ascii="宋体" w:hAnsi="宋体" w:cs="宋体" w:hint="eastAsia"/>
                <w:color w:val="000000"/>
                <w:szCs w:val="21"/>
                <w:u w:val="single"/>
                <w:lang w:bidi="ar"/>
              </w:rPr>
              <w:t xml:space="preserve">  22 </w:t>
            </w:r>
            <w:r>
              <w:rPr>
                <w:rFonts w:ascii="宋体" w:hAnsi="宋体" w:cs="宋体" w:hint="eastAsia"/>
                <w:color w:val="000000"/>
                <w:szCs w:val="21"/>
                <w:lang w:bidi="ar"/>
              </w:rPr>
              <w:t>度</w:t>
            </w:r>
            <w:r>
              <w:rPr>
                <w:rFonts w:ascii="宋体" w:hAnsi="宋体" w:cs="宋体" w:hint="eastAsia"/>
                <w:color w:val="000000"/>
                <w:szCs w:val="21"/>
                <w:u w:val="single"/>
                <w:lang w:bidi="ar"/>
              </w:rPr>
              <w:t xml:space="preserve">23 </w:t>
            </w:r>
            <w:r>
              <w:rPr>
                <w:rFonts w:ascii="宋体" w:hAnsi="宋体" w:cs="宋体" w:hint="eastAsia"/>
                <w:color w:val="000000"/>
                <w:szCs w:val="21"/>
                <w:lang w:bidi="ar"/>
              </w:rPr>
              <w:t>分</w:t>
            </w:r>
            <w:r>
              <w:rPr>
                <w:rFonts w:ascii="宋体" w:hAnsi="宋体" w:cs="宋体" w:hint="eastAsia"/>
                <w:color w:val="000000"/>
                <w:szCs w:val="21"/>
                <w:u w:val="single"/>
                <w:lang w:bidi="ar"/>
              </w:rPr>
              <w:t>8.288</w:t>
            </w:r>
            <w:r>
              <w:rPr>
                <w:rFonts w:ascii="宋体" w:hAnsi="宋体" w:cs="宋体" w:hint="eastAsia"/>
                <w:color w:val="000000"/>
                <w:szCs w:val="21"/>
                <w:lang w:bidi="ar"/>
              </w:rPr>
              <w:t>秒，</w:t>
            </w:r>
            <w:r>
              <w:rPr>
                <w:rFonts w:ascii="宋体" w:hAnsi="宋体" w:cs="宋体" w:hint="eastAsia"/>
                <w:color w:val="000000"/>
                <w:szCs w:val="21"/>
                <w:u w:val="single"/>
                <w:lang w:bidi="ar"/>
              </w:rPr>
              <w:t xml:space="preserve">  113 </w:t>
            </w:r>
            <w:r>
              <w:rPr>
                <w:rFonts w:ascii="宋体" w:hAnsi="宋体" w:cs="宋体" w:hint="eastAsia"/>
                <w:color w:val="000000"/>
                <w:szCs w:val="21"/>
                <w:lang w:bidi="ar"/>
              </w:rPr>
              <w:t>度</w:t>
            </w:r>
            <w:r>
              <w:rPr>
                <w:rFonts w:ascii="宋体" w:hAnsi="宋体" w:cs="宋体" w:hint="eastAsia"/>
                <w:color w:val="000000"/>
                <w:szCs w:val="21"/>
                <w:u w:val="single"/>
                <w:lang w:bidi="ar"/>
              </w:rPr>
              <w:t xml:space="preserve">  19  </w:t>
            </w:r>
            <w:r>
              <w:rPr>
                <w:rFonts w:ascii="宋体" w:hAnsi="宋体" w:cs="宋体" w:hint="eastAsia"/>
                <w:color w:val="000000"/>
                <w:szCs w:val="21"/>
                <w:lang w:bidi="ar"/>
              </w:rPr>
              <w:t>分</w:t>
            </w:r>
            <w:r>
              <w:rPr>
                <w:rFonts w:ascii="宋体" w:hAnsi="宋体" w:cs="宋体" w:hint="eastAsia"/>
                <w:color w:val="000000"/>
                <w:szCs w:val="21"/>
                <w:u w:val="single"/>
                <w:lang w:bidi="ar"/>
              </w:rPr>
              <w:t>26.094</w:t>
            </w:r>
            <w:r>
              <w:rPr>
                <w:rFonts w:ascii="宋体" w:hAnsi="宋体" w:cs="宋体" w:hint="eastAsia"/>
                <w:color w:val="000000"/>
                <w:szCs w:val="21"/>
                <w:lang w:bidi="ar"/>
              </w:rPr>
              <w:t>秒）</w:t>
            </w:r>
          </w:p>
        </w:tc>
      </w:tr>
      <w:tr w:rsidR="00FA6AED">
        <w:trPr>
          <w:trHeight w:val="561"/>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国民经济</w:t>
            </w:r>
          </w:p>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行业类别</w:t>
            </w:r>
          </w:p>
        </w:tc>
        <w:tc>
          <w:tcPr>
            <w:tcW w:w="1637"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C</w:t>
            </w:r>
            <w:r>
              <w:rPr>
                <w:rFonts w:ascii="宋体" w:hAnsi="宋体" w:cs="宋体" w:hint="eastAsia"/>
                <w:color w:val="000000" w:themeColor="text1"/>
                <w:szCs w:val="21"/>
              </w:rPr>
              <w:t>2912</w:t>
            </w:r>
            <w:r>
              <w:rPr>
                <w:rFonts w:ascii="宋体" w:hAnsi="宋体" w:cs="宋体" w:hint="eastAsia"/>
                <w:color w:val="000000" w:themeColor="text1"/>
                <w:szCs w:val="21"/>
              </w:rPr>
              <w:t>橡胶板、管、带制造；</w:t>
            </w:r>
            <w:r>
              <w:rPr>
                <w:rFonts w:ascii="宋体" w:hAnsi="宋体" w:cs="宋体" w:hint="eastAsia"/>
                <w:color w:val="000000" w:themeColor="text1"/>
                <w:szCs w:val="21"/>
              </w:rPr>
              <w:t>C</w:t>
            </w:r>
            <w:r>
              <w:rPr>
                <w:rFonts w:ascii="宋体" w:hAnsi="宋体" w:cs="宋体" w:hint="eastAsia"/>
                <w:color w:val="000000" w:themeColor="text1"/>
                <w:szCs w:val="21"/>
              </w:rPr>
              <w:t>2929</w:t>
            </w:r>
            <w:r>
              <w:rPr>
                <w:rFonts w:ascii="宋体" w:hAnsi="宋体" w:cs="宋体" w:hint="eastAsia"/>
                <w:color w:val="000000" w:themeColor="text1"/>
                <w:szCs w:val="21"/>
              </w:rPr>
              <w:t>塑料零件及其他塑料制品制造</w:t>
            </w:r>
          </w:p>
        </w:tc>
        <w:tc>
          <w:tcPr>
            <w:tcW w:w="2212" w:type="dxa"/>
            <w:vAlign w:val="center"/>
          </w:tcPr>
          <w:p w:rsidR="00FA6AED" w:rsidRDefault="00A95C0D">
            <w:pPr>
              <w:adjustRightInd w:val="0"/>
              <w:snapToGrid w:val="0"/>
              <w:jc w:val="center"/>
              <w:rPr>
                <w:rFonts w:ascii="宋体" w:hAnsi="宋体" w:cs="宋体"/>
                <w:color w:val="000000" w:themeColor="text1"/>
                <w:szCs w:val="21"/>
              </w:rPr>
            </w:pPr>
            <w:bookmarkStart w:id="0" w:name="_Hlk49843745"/>
            <w:r>
              <w:rPr>
                <w:rFonts w:ascii="宋体" w:hAnsi="宋体" w:cs="宋体" w:hint="eastAsia"/>
                <w:color w:val="000000" w:themeColor="text1"/>
                <w:szCs w:val="21"/>
              </w:rPr>
              <w:t>建设项目</w:t>
            </w:r>
          </w:p>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行业类别</w:t>
            </w:r>
            <w:bookmarkEnd w:id="0"/>
          </w:p>
        </w:tc>
        <w:tc>
          <w:tcPr>
            <w:tcW w:w="2639" w:type="dxa"/>
            <w:vAlign w:val="center"/>
          </w:tcPr>
          <w:p w:rsidR="00FA6AED" w:rsidRDefault="00A95C0D">
            <w:pPr>
              <w:pStyle w:val="afffd"/>
              <w:rPr>
                <w:rFonts w:ascii="宋体" w:hAnsi="宋体" w:cs="宋体"/>
                <w:color w:val="000000" w:themeColor="text1"/>
                <w:szCs w:val="21"/>
                <w:lang w:val="en-US"/>
              </w:rPr>
            </w:pPr>
            <w:r>
              <w:rPr>
                <w:rFonts w:ascii="宋体" w:hAnsi="宋体" w:cs="宋体" w:hint="eastAsia"/>
                <w:color w:val="000000" w:themeColor="text1"/>
                <w:szCs w:val="21"/>
                <w:lang w:val="en-US"/>
              </w:rPr>
              <w:t>二十</w:t>
            </w:r>
            <w:r>
              <w:rPr>
                <w:rFonts w:ascii="宋体" w:hAnsi="宋体" w:cs="宋体" w:hint="eastAsia"/>
                <w:color w:val="000000" w:themeColor="text1"/>
                <w:szCs w:val="21"/>
                <w:lang w:val="en-US"/>
              </w:rPr>
              <w:t>六</w:t>
            </w:r>
            <w:r>
              <w:rPr>
                <w:rFonts w:ascii="宋体" w:hAnsi="宋体" w:cs="宋体" w:hint="eastAsia"/>
                <w:color w:val="000000" w:themeColor="text1"/>
                <w:szCs w:val="21"/>
                <w:lang w:val="en-US"/>
              </w:rPr>
              <w:t>、</w:t>
            </w:r>
            <w:r>
              <w:rPr>
                <w:rFonts w:ascii="宋体" w:hAnsi="宋体" w:cs="宋体" w:hint="eastAsia"/>
                <w:color w:val="000000" w:themeColor="text1"/>
                <w:szCs w:val="21"/>
                <w:lang w:val="en-US"/>
              </w:rPr>
              <w:t>橡胶和塑料</w:t>
            </w:r>
            <w:r>
              <w:rPr>
                <w:rFonts w:ascii="宋体" w:hAnsi="宋体" w:cs="宋体" w:hint="eastAsia"/>
                <w:color w:val="000000" w:themeColor="text1"/>
                <w:szCs w:val="21"/>
                <w:lang w:val="en-US"/>
              </w:rPr>
              <w:t>制品业</w:t>
            </w:r>
            <w:r>
              <w:rPr>
                <w:rFonts w:ascii="宋体" w:hAnsi="宋体" w:cs="宋体" w:hint="eastAsia"/>
                <w:color w:val="000000" w:themeColor="text1"/>
                <w:szCs w:val="21"/>
                <w:lang w:val="en-US"/>
              </w:rPr>
              <w:t>_05</w:t>
            </w:r>
            <w:r>
              <w:rPr>
                <w:rFonts w:ascii="宋体" w:hAnsi="宋体" w:cs="宋体" w:hint="eastAsia"/>
                <w:color w:val="000000" w:themeColor="text1"/>
                <w:szCs w:val="21"/>
                <w:lang w:val="en-US"/>
              </w:rPr>
              <w:t>2</w:t>
            </w:r>
            <w:r>
              <w:rPr>
                <w:rFonts w:ascii="宋体" w:hAnsi="宋体" w:cs="宋体" w:hint="eastAsia"/>
                <w:color w:val="000000" w:themeColor="text1"/>
                <w:szCs w:val="21"/>
                <w:lang w:val="en-US"/>
              </w:rPr>
              <w:t>橡胶制品业</w:t>
            </w:r>
            <w:r>
              <w:rPr>
                <w:rFonts w:ascii="宋体" w:hAnsi="宋体" w:cs="宋体" w:hint="eastAsia"/>
                <w:color w:val="000000" w:themeColor="text1"/>
                <w:szCs w:val="21"/>
                <w:lang w:val="en-US"/>
              </w:rPr>
              <w:t>291</w:t>
            </w:r>
            <w:r>
              <w:rPr>
                <w:rFonts w:ascii="宋体" w:hAnsi="宋体" w:cs="宋体" w:hint="eastAsia"/>
                <w:color w:val="000000" w:themeColor="text1"/>
                <w:szCs w:val="21"/>
                <w:lang w:val="en-US"/>
              </w:rPr>
              <w:t>，</w:t>
            </w:r>
            <w:r>
              <w:rPr>
                <w:rFonts w:ascii="宋体" w:hAnsi="宋体" w:cs="宋体" w:hint="eastAsia"/>
                <w:color w:val="000000" w:themeColor="text1"/>
                <w:szCs w:val="21"/>
                <w:lang w:val="en-US"/>
              </w:rPr>
              <w:t>053-</w:t>
            </w:r>
            <w:r>
              <w:rPr>
                <w:rFonts w:ascii="宋体" w:hAnsi="宋体" w:cs="宋体" w:hint="eastAsia"/>
                <w:color w:val="000000" w:themeColor="text1"/>
                <w:szCs w:val="21"/>
                <w:lang w:val="en-US"/>
              </w:rPr>
              <w:t>塑料制品业</w:t>
            </w:r>
            <w:r>
              <w:rPr>
                <w:rFonts w:ascii="宋体" w:hAnsi="宋体" w:cs="宋体" w:hint="eastAsia"/>
                <w:color w:val="000000" w:themeColor="text1"/>
                <w:szCs w:val="21"/>
                <w:lang w:val="en-US"/>
              </w:rPr>
              <w:t>292</w:t>
            </w:r>
          </w:p>
        </w:tc>
      </w:tr>
      <w:tr w:rsidR="00FA6AED">
        <w:trPr>
          <w:trHeight w:val="1219"/>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建设性质</w:t>
            </w:r>
          </w:p>
        </w:tc>
        <w:tc>
          <w:tcPr>
            <w:tcW w:w="1637" w:type="dxa"/>
            <w:vAlign w:val="center"/>
          </w:tcPr>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√新建（迁建）</w:t>
            </w:r>
          </w:p>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□改建</w:t>
            </w:r>
          </w:p>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□扩建</w:t>
            </w:r>
          </w:p>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□技术改造</w:t>
            </w:r>
          </w:p>
          <w:p w:rsidR="00FA6AED" w:rsidRDefault="00FA6AED">
            <w:pPr>
              <w:pStyle w:val="afffd"/>
              <w:rPr>
                <w:color w:val="000000" w:themeColor="text1"/>
              </w:rPr>
            </w:pPr>
          </w:p>
        </w:tc>
        <w:tc>
          <w:tcPr>
            <w:tcW w:w="2212"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w:t>
            </w:r>
          </w:p>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申报情形</w:t>
            </w:r>
          </w:p>
        </w:tc>
        <w:tc>
          <w:tcPr>
            <w:tcW w:w="2639" w:type="dxa"/>
            <w:vAlign w:val="center"/>
          </w:tcPr>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√首次申报项目</w:t>
            </w:r>
            <w:r>
              <w:rPr>
                <w:rFonts w:ascii="宋体" w:hAnsi="宋体" w:cs="宋体" w:hint="eastAsia"/>
                <w:color w:val="000000" w:themeColor="text1"/>
                <w:szCs w:val="21"/>
              </w:rPr>
              <w:t xml:space="preserve">             </w:t>
            </w:r>
          </w:p>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□不予批准后再次申报项目</w:t>
            </w:r>
          </w:p>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□超五年重新审核项目</w:t>
            </w:r>
            <w:r>
              <w:rPr>
                <w:rFonts w:ascii="宋体" w:hAnsi="宋体" w:cs="宋体" w:hint="eastAsia"/>
                <w:color w:val="000000" w:themeColor="text1"/>
                <w:szCs w:val="21"/>
              </w:rPr>
              <w:t xml:space="preserve">     </w:t>
            </w:r>
          </w:p>
          <w:p w:rsidR="00FA6AED" w:rsidRDefault="00A95C0D">
            <w:pPr>
              <w:jc w:val="left"/>
              <w:rPr>
                <w:rFonts w:ascii="宋体" w:hAnsi="宋体" w:cs="宋体"/>
                <w:color w:val="000000" w:themeColor="text1"/>
                <w:szCs w:val="21"/>
              </w:rPr>
            </w:pPr>
            <w:r>
              <w:rPr>
                <w:rFonts w:ascii="宋体" w:hAnsi="宋体" w:cs="宋体" w:hint="eastAsia"/>
                <w:color w:val="000000" w:themeColor="text1"/>
                <w:szCs w:val="21"/>
              </w:rPr>
              <w:t>□重大变动重新报批项目</w:t>
            </w:r>
          </w:p>
        </w:tc>
      </w:tr>
      <w:tr w:rsidR="00FA6AED">
        <w:trPr>
          <w:trHeight w:val="851"/>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项目审批（核准</w:t>
            </w:r>
            <w:r>
              <w:rPr>
                <w:rFonts w:ascii="宋体" w:hAnsi="宋体" w:cs="宋体" w:hint="eastAsia"/>
                <w:color w:val="000000" w:themeColor="text1"/>
                <w:szCs w:val="21"/>
              </w:rPr>
              <w:t>/</w:t>
            </w:r>
          </w:p>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备案）部门（选填）</w:t>
            </w:r>
          </w:p>
        </w:tc>
        <w:tc>
          <w:tcPr>
            <w:tcW w:w="1637"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2212"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项目审批（核准</w:t>
            </w:r>
            <w:r>
              <w:rPr>
                <w:rFonts w:ascii="宋体" w:hAnsi="宋体" w:cs="宋体" w:hint="eastAsia"/>
                <w:color w:val="000000" w:themeColor="text1"/>
                <w:szCs w:val="21"/>
              </w:rPr>
              <w:t>/</w:t>
            </w:r>
          </w:p>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备案）文号（选填）</w:t>
            </w:r>
          </w:p>
        </w:tc>
        <w:tc>
          <w:tcPr>
            <w:tcW w:w="2639"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总投资（万元）</w:t>
            </w:r>
          </w:p>
        </w:tc>
        <w:tc>
          <w:tcPr>
            <w:tcW w:w="1637"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40</w:t>
            </w:r>
            <w:r>
              <w:rPr>
                <w:rFonts w:ascii="宋体" w:hAnsi="宋体" w:cs="宋体" w:hint="eastAsia"/>
                <w:color w:val="000000" w:themeColor="text1"/>
                <w:szCs w:val="21"/>
              </w:rPr>
              <w:t>0</w:t>
            </w:r>
          </w:p>
        </w:tc>
        <w:tc>
          <w:tcPr>
            <w:tcW w:w="221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环保投资（万元）</w:t>
            </w:r>
          </w:p>
        </w:tc>
        <w:tc>
          <w:tcPr>
            <w:tcW w:w="2639"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0</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环保投资占比（</w:t>
            </w:r>
            <w:r>
              <w:rPr>
                <w:rFonts w:ascii="宋体" w:hAnsi="宋体" w:cs="宋体" w:hint="eastAsia"/>
                <w:color w:val="000000" w:themeColor="text1"/>
                <w:szCs w:val="21"/>
              </w:rPr>
              <w:t>%</w:t>
            </w:r>
            <w:r>
              <w:rPr>
                <w:rFonts w:ascii="宋体" w:hAnsi="宋体" w:cs="宋体" w:hint="eastAsia"/>
                <w:color w:val="000000" w:themeColor="text1"/>
                <w:szCs w:val="21"/>
              </w:rPr>
              <w:t>）</w:t>
            </w:r>
          </w:p>
        </w:tc>
        <w:tc>
          <w:tcPr>
            <w:tcW w:w="1637"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10</w:t>
            </w:r>
          </w:p>
        </w:tc>
        <w:tc>
          <w:tcPr>
            <w:tcW w:w="221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施工工期</w:t>
            </w:r>
          </w:p>
        </w:tc>
        <w:tc>
          <w:tcPr>
            <w:tcW w:w="2639"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r>
      <w:tr w:rsidR="00FA6AED">
        <w:trPr>
          <w:trHeight w:val="497"/>
          <w:jc w:val="center"/>
        </w:trPr>
        <w:tc>
          <w:tcPr>
            <w:tcW w:w="238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是否开工建设</w:t>
            </w:r>
          </w:p>
        </w:tc>
        <w:tc>
          <w:tcPr>
            <w:tcW w:w="1637" w:type="dxa"/>
            <w:vAlign w:val="center"/>
          </w:tcPr>
          <w:p w:rsidR="00FA6AED" w:rsidRDefault="00A95C0D">
            <w:pPr>
              <w:adjustRightInd w:val="0"/>
              <w:snapToGrid w:val="0"/>
              <w:rPr>
                <w:rFonts w:ascii="宋体" w:hAnsi="宋体" w:cs="宋体"/>
                <w:color w:val="000000" w:themeColor="text1"/>
                <w:szCs w:val="21"/>
              </w:rPr>
            </w:pPr>
            <w:r>
              <w:rPr>
                <w:rFonts w:ascii="宋体" w:hAnsi="宋体" w:cs="宋体" w:hint="eastAsia"/>
                <w:color w:val="000000" w:themeColor="text1"/>
                <w:szCs w:val="21"/>
              </w:rPr>
              <w:t>√否</w:t>
            </w:r>
          </w:p>
          <w:p w:rsidR="00FA6AED" w:rsidRDefault="00A95C0D">
            <w:pPr>
              <w:adjustRightInd w:val="0"/>
              <w:snapToGrid w:val="0"/>
              <w:rPr>
                <w:rFonts w:ascii="宋体" w:hAnsi="宋体" w:cs="宋体"/>
                <w:color w:val="000000" w:themeColor="text1"/>
                <w:szCs w:val="21"/>
                <w:u w:val="single"/>
              </w:rPr>
            </w:pPr>
            <w:r>
              <w:rPr>
                <w:rFonts w:ascii="宋体" w:hAnsi="宋体" w:cs="宋体" w:hint="eastAsia"/>
                <w:color w:val="000000" w:themeColor="text1"/>
                <w:szCs w:val="21"/>
              </w:rPr>
              <w:t>□是：</w:t>
            </w:r>
            <w:r>
              <w:rPr>
                <w:rFonts w:ascii="宋体" w:hAnsi="宋体" w:cs="宋体" w:hint="eastAsia"/>
                <w:color w:val="000000" w:themeColor="text1"/>
                <w:szCs w:val="21"/>
                <w:u w:val="single"/>
              </w:rPr>
              <w:t xml:space="preserve">         </w:t>
            </w:r>
          </w:p>
          <w:p w:rsidR="00FA6AED" w:rsidRDefault="00FA6AED">
            <w:pPr>
              <w:pStyle w:val="afffd"/>
              <w:rPr>
                <w:color w:val="000000" w:themeColor="text1"/>
              </w:rPr>
            </w:pPr>
          </w:p>
        </w:tc>
        <w:tc>
          <w:tcPr>
            <w:tcW w:w="2212" w:type="dxa"/>
            <w:tcMar>
              <w:top w:w="16" w:type="dxa"/>
              <w:left w:w="16" w:type="dxa"/>
              <w:right w:w="16" w:type="dxa"/>
            </w:tcMar>
            <w:vAlign w:val="center"/>
          </w:tcPr>
          <w:p w:rsidR="00FA6AED" w:rsidRDefault="00A95C0D">
            <w:pPr>
              <w:adjustRightInd w:val="0"/>
              <w:snapToGrid w:val="0"/>
              <w:jc w:val="center"/>
              <w:rPr>
                <w:rFonts w:ascii="宋体" w:hAnsi="宋体" w:cs="宋体"/>
                <w:color w:val="000000" w:themeColor="text1"/>
                <w:spacing w:val="-6"/>
                <w:szCs w:val="21"/>
              </w:rPr>
            </w:pPr>
            <w:r>
              <w:rPr>
                <w:rFonts w:ascii="宋体" w:hAnsi="宋体" w:cs="宋体" w:hint="eastAsia"/>
                <w:color w:val="000000" w:themeColor="text1"/>
                <w:spacing w:val="-6"/>
                <w:szCs w:val="21"/>
              </w:rPr>
              <w:t>用地（用海）</w:t>
            </w:r>
          </w:p>
          <w:p w:rsidR="00FA6AED" w:rsidRDefault="00A95C0D">
            <w:pPr>
              <w:adjustRightInd w:val="0"/>
              <w:snapToGrid w:val="0"/>
              <w:jc w:val="center"/>
              <w:rPr>
                <w:rFonts w:ascii="宋体" w:hAnsi="宋体" w:cs="宋体"/>
                <w:color w:val="000000" w:themeColor="text1"/>
                <w:spacing w:val="-6"/>
                <w:szCs w:val="21"/>
              </w:rPr>
            </w:pPr>
            <w:r>
              <w:rPr>
                <w:rFonts w:ascii="宋体" w:hAnsi="宋体" w:cs="宋体" w:hint="eastAsia"/>
                <w:color w:val="000000" w:themeColor="text1"/>
                <w:spacing w:val="-6"/>
                <w:szCs w:val="21"/>
              </w:rPr>
              <w:t>面积（</w:t>
            </w:r>
            <w:r>
              <w:rPr>
                <w:rFonts w:ascii="宋体" w:hAnsi="宋体" w:cs="宋体" w:hint="eastAsia"/>
                <w:color w:val="000000" w:themeColor="text1"/>
                <w:spacing w:val="-6"/>
                <w:szCs w:val="21"/>
              </w:rPr>
              <w:t>m</w:t>
            </w:r>
            <w:r>
              <w:rPr>
                <w:rFonts w:ascii="宋体" w:hAnsi="宋体" w:cs="宋体" w:hint="eastAsia"/>
                <w:color w:val="000000" w:themeColor="text1"/>
                <w:spacing w:val="-6"/>
                <w:szCs w:val="21"/>
                <w:vertAlign w:val="superscript"/>
              </w:rPr>
              <w:t>2</w:t>
            </w:r>
            <w:r>
              <w:rPr>
                <w:rFonts w:ascii="宋体" w:hAnsi="宋体" w:cs="宋体" w:hint="eastAsia"/>
                <w:color w:val="000000" w:themeColor="text1"/>
                <w:spacing w:val="-6"/>
                <w:szCs w:val="21"/>
              </w:rPr>
              <w:t>）</w:t>
            </w:r>
          </w:p>
        </w:tc>
        <w:tc>
          <w:tcPr>
            <w:tcW w:w="2639" w:type="dxa"/>
            <w:vAlign w:val="center"/>
          </w:tcPr>
          <w:p w:rsidR="00FA6AED" w:rsidRDefault="00A95C0D">
            <w:pPr>
              <w:pStyle w:val="afffd"/>
              <w:jc w:val="center"/>
              <w:rPr>
                <w:rFonts w:ascii="宋体" w:hAnsi="宋体" w:cs="宋体"/>
                <w:color w:val="000000" w:themeColor="text1"/>
                <w:spacing w:val="-6"/>
                <w:szCs w:val="21"/>
                <w:lang w:val="en-US"/>
              </w:rPr>
            </w:pPr>
            <w:r>
              <w:rPr>
                <w:rFonts w:ascii="宋体" w:hAnsi="宋体" w:cs="宋体" w:hint="eastAsia"/>
                <w:color w:val="000000" w:themeColor="text1"/>
                <w:spacing w:val="-6"/>
                <w:szCs w:val="21"/>
                <w:lang w:val="en-US"/>
              </w:rPr>
              <w:t>2500</w:t>
            </w:r>
          </w:p>
        </w:tc>
      </w:tr>
      <w:tr w:rsidR="00FA6AED">
        <w:tblPrEx>
          <w:tblCellMar>
            <w:left w:w="108" w:type="dxa"/>
            <w:right w:w="108" w:type="dxa"/>
          </w:tblCellMar>
        </w:tblPrEx>
        <w:trPr>
          <w:trHeight w:val="1021"/>
          <w:jc w:val="center"/>
        </w:trPr>
        <w:tc>
          <w:tcPr>
            <w:tcW w:w="2382" w:type="dxa"/>
            <w:vAlign w:val="center"/>
          </w:tcPr>
          <w:p w:rsidR="00FA6AED" w:rsidRDefault="00A95C0D">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专项评价设置情况</w:t>
            </w:r>
          </w:p>
        </w:tc>
        <w:tc>
          <w:tcPr>
            <w:tcW w:w="6488" w:type="dxa"/>
            <w:gridSpan w:val="3"/>
            <w:vAlign w:val="center"/>
          </w:tcPr>
          <w:p w:rsidR="00FA6AED" w:rsidRDefault="00A95C0D">
            <w:pPr>
              <w:pStyle w:val="afffd"/>
              <w:rPr>
                <w:rFonts w:ascii="宋体" w:hAnsi="宋体" w:cs="宋体"/>
                <w:color w:val="000000" w:themeColor="text1"/>
                <w:kern w:val="0"/>
                <w:szCs w:val="21"/>
                <w:lang w:val="en-US"/>
              </w:rPr>
            </w:pPr>
            <w:r>
              <w:rPr>
                <w:rFonts w:ascii="宋体" w:hAnsi="宋体" w:cs="宋体" w:hint="eastAsia"/>
                <w:color w:val="000000" w:themeColor="text1"/>
                <w:kern w:val="0"/>
                <w:szCs w:val="21"/>
                <w:lang w:val="en-US"/>
              </w:rPr>
              <w:t>无</w:t>
            </w:r>
          </w:p>
        </w:tc>
      </w:tr>
      <w:tr w:rsidR="00FA6AED">
        <w:tblPrEx>
          <w:tblCellMar>
            <w:left w:w="108" w:type="dxa"/>
            <w:right w:w="108" w:type="dxa"/>
          </w:tblCellMar>
        </w:tblPrEx>
        <w:trPr>
          <w:trHeight w:val="1021"/>
          <w:jc w:val="center"/>
        </w:trPr>
        <w:tc>
          <w:tcPr>
            <w:tcW w:w="2382" w:type="dxa"/>
            <w:vAlign w:val="center"/>
          </w:tcPr>
          <w:p w:rsidR="00FA6AED" w:rsidRDefault="00A95C0D">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t>规划情况</w:t>
            </w:r>
          </w:p>
        </w:tc>
        <w:tc>
          <w:tcPr>
            <w:tcW w:w="6488" w:type="dxa"/>
            <w:gridSpan w:val="3"/>
            <w:vAlign w:val="center"/>
          </w:tcPr>
          <w:p w:rsidR="00FA6AED" w:rsidRDefault="00A95C0D">
            <w:pPr>
              <w:pStyle w:val="afffd"/>
              <w:rPr>
                <w:color w:val="000000" w:themeColor="text1"/>
              </w:rPr>
            </w:pPr>
            <w:r>
              <w:rPr>
                <w:rFonts w:hint="eastAsia"/>
                <w:color w:val="000000" w:themeColor="text1"/>
                <w:lang w:val="en-US"/>
              </w:rPr>
              <w:t>无</w:t>
            </w:r>
          </w:p>
        </w:tc>
      </w:tr>
      <w:tr w:rsidR="00FA6AED">
        <w:tblPrEx>
          <w:tblCellMar>
            <w:left w:w="108" w:type="dxa"/>
            <w:right w:w="108" w:type="dxa"/>
          </w:tblCellMar>
        </w:tblPrEx>
        <w:trPr>
          <w:trHeight w:val="1021"/>
          <w:jc w:val="center"/>
        </w:trPr>
        <w:tc>
          <w:tcPr>
            <w:tcW w:w="2382" w:type="dxa"/>
            <w:vAlign w:val="center"/>
          </w:tcPr>
          <w:p w:rsidR="00FA6AED" w:rsidRDefault="00A95C0D">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规划环境影响</w:t>
            </w:r>
          </w:p>
          <w:p w:rsidR="00FA6AED" w:rsidRDefault="00A95C0D">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t>评价情况</w:t>
            </w:r>
          </w:p>
        </w:tc>
        <w:tc>
          <w:tcPr>
            <w:tcW w:w="6488" w:type="dxa"/>
            <w:gridSpan w:val="3"/>
            <w:vAlign w:val="center"/>
          </w:tcPr>
          <w:p w:rsidR="00FA6AED" w:rsidRDefault="00A95C0D">
            <w:pPr>
              <w:pStyle w:val="afffd"/>
              <w:rPr>
                <w:color w:val="000000" w:themeColor="text1"/>
              </w:rPr>
            </w:pPr>
            <w:r>
              <w:rPr>
                <w:rFonts w:hint="eastAsia"/>
                <w:color w:val="000000" w:themeColor="text1"/>
              </w:rPr>
              <w:t>无</w:t>
            </w:r>
          </w:p>
        </w:tc>
      </w:tr>
      <w:tr w:rsidR="00FA6AED">
        <w:tblPrEx>
          <w:tblCellMar>
            <w:left w:w="108" w:type="dxa"/>
            <w:right w:w="108" w:type="dxa"/>
          </w:tblCellMar>
        </w:tblPrEx>
        <w:trPr>
          <w:trHeight w:val="1021"/>
          <w:jc w:val="center"/>
        </w:trPr>
        <w:tc>
          <w:tcPr>
            <w:tcW w:w="2382" w:type="dxa"/>
            <w:vAlign w:val="center"/>
          </w:tcPr>
          <w:p w:rsidR="00FA6AED" w:rsidRDefault="00A95C0D">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规划及规划环境</w:t>
            </w:r>
          </w:p>
          <w:p w:rsidR="00FA6AED" w:rsidRDefault="00A95C0D">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影响评价符合性分析</w:t>
            </w:r>
          </w:p>
        </w:tc>
        <w:tc>
          <w:tcPr>
            <w:tcW w:w="6488" w:type="dxa"/>
            <w:gridSpan w:val="3"/>
            <w:vAlign w:val="center"/>
          </w:tcPr>
          <w:p w:rsidR="00FA6AED" w:rsidRDefault="00A95C0D">
            <w:pPr>
              <w:pStyle w:val="afffd"/>
              <w:rPr>
                <w:color w:val="000000" w:themeColor="text1"/>
              </w:rPr>
            </w:pPr>
            <w:r>
              <w:rPr>
                <w:rFonts w:hint="eastAsia"/>
                <w:color w:val="000000" w:themeColor="text1"/>
              </w:rPr>
              <w:t>无</w:t>
            </w:r>
          </w:p>
        </w:tc>
      </w:tr>
      <w:tr w:rsidR="00FA6AED">
        <w:tblPrEx>
          <w:tblCellMar>
            <w:left w:w="108" w:type="dxa"/>
            <w:right w:w="108" w:type="dxa"/>
          </w:tblCellMar>
        </w:tblPrEx>
        <w:trPr>
          <w:trHeight w:val="1021"/>
          <w:jc w:val="center"/>
        </w:trPr>
        <w:tc>
          <w:tcPr>
            <w:tcW w:w="2382" w:type="dxa"/>
            <w:vAlign w:val="center"/>
          </w:tcPr>
          <w:p w:rsidR="00FA6AED" w:rsidRDefault="00A95C0D">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其他符合性分析</w:t>
            </w:r>
          </w:p>
        </w:tc>
        <w:tc>
          <w:tcPr>
            <w:tcW w:w="6488" w:type="dxa"/>
            <w:gridSpan w:val="3"/>
            <w:vAlign w:val="center"/>
          </w:tcPr>
          <w:p w:rsidR="00FA6AED" w:rsidRDefault="00FA6AED">
            <w:pPr>
              <w:pStyle w:val="afffd"/>
              <w:rPr>
                <w:color w:val="000000" w:themeColor="text1"/>
              </w:rPr>
            </w:pPr>
          </w:p>
          <w:p w:rsidR="00FA6AED" w:rsidRDefault="00A95C0D">
            <w:pPr>
              <w:pStyle w:val="afffd"/>
              <w:rPr>
                <w:color w:val="000000" w:themeColor="text1"/>
              </w:rPr>
            </w:pPr>
            <w:r>
              <w:rPr>
                <w:rFonts w:hint="eastAsia"/>
                <w:noProof/>
                <w:lang w:val="en-US"/>
              </w:rPr>
              <w:drawing>
                <wp:inline distT="0" distB="0" distL="114300" distR="114300">
                  <wp:extent cx="3975100" cy="2161540"/>
                  <wp:effectExtent l="0" t="0" r="635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3975100" cy="2161540"/>
                          </a:xfrm>
                          <a:prstGeom prst="rect">
                            <a:avLst/>
                          </a:prstGeom>
                          <a:noFill/>
                          <a:ln>
                            <a:noFill/>
                          </a:ln>
                        </pic:spPr>
                      </pic:pic>
                    </a:graphicData>
                  </a:graphic>
                </wp:inline>
              </w:drawing>
            </w:r>
            <w:r>
              <w:rPr>
                <w:rFonts w:hint="eastAsia"/>
                <w:noProof/>
                <w:lang w:val="en-US"/>
              </w:rPr>
              <w:drawing>
                <wp:inline distT="0" distB="0" distL="114300" distR="114300">
                  <wp:extent cx="3976370" cy="2940685"/>
                  <wp:effectExtent l="0" t="0" r="508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3976370" cy="2940685"/>
                          </a:xfrm>
                          <a:prstGeom prst="rect">
                            <a:avLst/>
                          </a:prstGeom>
                          <a:noFill/>
                          <a:ln>
                            <a:noFill/>
                          </a:ln>
                        </pic:spPr>
                      </pic:pic>
                    </a:graphicData>
                  </a:graphic>
                </wp:inline>
              </w:drawing>
            </w:r>
            <w:r>
              <w:rPr>
                <w:rFonts w:hint="eastAsia"/>
                <w:noProof/>
                <w:lang w:val="en-US"/>
              </w:rPr>
              <w:drawing>
                <wp:inline distT="0" distB="0" distL="114300" distR="114300">
                  <wp:extent cx="3975735" cy="3020695"/>
                  <wp:effectExtent l="0" t="0" r="5715" b="825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3975735" cy="3020695"/>
                          </a:xfrm>
                          <a:prstGeom prst="rect">
                            <a:avLst/>
                          </a:prstGeom>
                          <a:noFill/>
                          <a:ln>
                            <a:noFill/>
                          </a:ln>
                        </pic:spPr>
                      </pic:pic>
                    </a:graphicData>
                  </a:graphic>
                </wp:inline>
              </w:drawing>
            </w:r>
          </w:p>
          <w:p w:rsidR="00FA6AED" w:rsidRDefault="00FA6AED">
            <w:pPr>
              <w:pStyle w:val="afffd"/>
              <w:rPr>
                <w:color w:val="000000" w:themeColor="text1"/>
              </w:rPr>
            </w:pPr>
          </w:p>
          <w:p w:rsidR="00FA6AED" w:rsidRDefault="00A95C0D">
            <w:pPr>
              <w:pStyle w:val="p0"/>
              <w:numPr>
                <w:ilvl w:val="0"/>
                <w:numId w:val="4"/>
              </w:numPr>
              <w:spacing w:line="360" w:lineRule="auto"/>
              <w:jc w:val="left"/>
              <w:rPr>
                <w:b/>
                <w:color w:val="000000" w:themeColor="text1"/>
                <w:sz w:val="24"/>
                <w:szCs w:val="24"/>
              </w:rPr>
            </w:pPr>
            <w:r>
              <w:rPr>
                <w:rFonts w:hint="eastAsia"/>
                <w:b/>
                <w:color w:val="000000" w:themeColor="text1"/>
                <w:sz w:val="24"/>
                <w:szCs w:val="24"/>
              </w:rPr>
              <w:lastRenderedPageBreak/>
              <w:t>根据《产业结构调整指导目录（</w:t>
            </w:r>
            <w:r>
              <w:rPr>
                <w:rFonts w:hint="eastAsia"/>
                <w:b/>
                <w:color w:val="000000" w:themeColor="text1"/>
                <w:sz w:val="24"/>
                <w:szCs w:val="24"/>
              </w:rPr>
              <w:t>2019</w:t>
            </w:r>
            <w:r>
              <w:rPr>
                <w:rFonts w:hint="eastAsia"/>
                <w:b/>
                <w:color w:val="000000" w:themeColor="text1"/>
                <w:sz w:val="24"/>
                <w:szCs w:val="24"/>
              </w:rPr>
              <w:t>年本）》</w:t>
            </w:r>
          </w:p>
          <w:p w:rsidR="00FA6AED" w:rsidRDefault="00A95C0D">
            <w:pPr>
              <w:pStyle w:val="p0"/>
              <w:spacing w:line="360" w:lineRule="auto"/>
              <w:ind w:firstLineChars="150" w:firstLine="360"/>
              <w:jc w:val="left"/>
              <w:rPr>
                <w:b/>
                <w:bCs/>
                <w:color w:val="000000" w:themeColor="text1"/>
                <w:sz w:val="24"/>
                <w:szCs w:val="24"/>
              </w:rPr>
            </w:pPr>
            <w:r>
              <w:rPr>
                <w:rFonts w:hint="eastAsia"/>
                <w:color w:val="000000" w:themeColor="text1"/>
                <w:sz w:val="24"/>
                <w:szCs w:val="24"/>
              </w:rPr>
              <w:t>本项目性质、工艺和设备均不属于淘汰类和限制类，因此与国家产业政策相符合。</w:t>
            </w:r>
          </w:p>
          <w:p w:rsidR="00FA6AED" w:rsidRDefault="00A95C0D">
            <w:pPr>
              <w:pStyle w:val="p0"/>
              <w:numPr>
                <w:ilvl w:val="0"/>
                <w:numId w:val="4"/>
              </w:numPr>
              <w:spacing w:line="360" w:lineRule="auto"/>
              <w:jc w:val="left"/>
              <w:rPr>
                <w:rFonts w:ascii="宋体" w:hAnsi="宋体"/>
                <w:b/>
                <w:color w:val="000000" w:themeColor="text1"/>
                <w:sz w:val="24"/>
                <w:szCs w:val="24"/>
              </w:rPr>
            </w:pPr>
            <w:r>
              <w:rPr>
                <w:rFonts w:ascii="宋体" w:hAnsi="宋体" w:hint="eastAsia"/>
                <w:b/>
                <w:color w:val="000000" w:themeColor="text1"/>
                <w:sz w:val="24"/>
                <w:szCs w:val="24"/>
              </w:rPr>
              <w:t>根据《国家发展改革委</w:t>
            </w:r>
            <w:r>
              <w:rPr>
                <w:rFonts w:ascii="宋体" w:hAnsi="宋体" w:hint="eastAsia"/>
                <w:b/>
                <w:color w:val="000000" w:themeColor="text1"/>
                <w:sz w:val="24"/>
                <w:szCs w:val="24"/>
              </w:rPr>
              <w:t xml:space="preserve"> </w:t>
            </w:r>
            <w:r>
              <w:rPr>
                <w:rFonts w:ascii="宋体" w:hAnsi="宋体" w:hint="eastAsia"/>
                <w:b/>
                <w:color w:val="000000" w:themeColor="text1"/>
                <w:sz w:val="24"/>
                <w:szCs w:val="24"/>
              </w:rPr>
              <w:t>商务部关于印发《市场准入负面清单（</w:t>
            </w:r>
            <w:r>
              <w:rPr>
                <w:rFonts w:ascii="宋体" w:hAnsi="宋体" w:hint="eastAsia"/>
                <w:b/>
                <w:color w:val="000000" w:themeColor="text1"/>
                <w:sz w:val="24"/>
                <w:szCs w:val="24"/>
              </w:rPr>
              <w:t>2020</w:t>
            </w:r>
            <w:r>
              <w:rPr>
                <w:rFonts w:ascii="宋体" w:hAnsi="宋体" w:hint="eastAsia"/>
                <w:b/>
                <w:color w:val="000000" w:themeColor="text1"/>
                <w:sz w:val="24"/>
                <w:szCs w:val="24"/>
              </w:rPr>
              <w:t>年版）》的通知》</w:t>
            </w:r>
          </w:p>
          <w:p w:rsidR="00FA6AED" w:rsidRDefault="00A95C0D">
            <w:pPr>
              <w:pStyle w:val="p0"/>
              <w:spacing w:line="360" w:lineRule="auto"/>
              <w:ind w:firstLineChars="150" w:firstLine="360"/>
              <w:jc w:val="left"/>
              <w:rPr>
                <w:rFonts w:ascii="宋体" w:hAnsi="宋体"/>
                <w:color w:val="000000" w:themeColor="text1"/>
                <w:sz w:val="24"/>
                <w:szCs w:val="24"/>
              </w:rPr>
            </w:pPr>
            <w:r>
              <w:rPr>
                <w:rFonts w:ascii="宋体" w:hAnsi="宋体" w:hint="eastAsia"/>
                <w:color w:val="000000" w:themeColor="text1"/>
                <w:sz w:val="24"/>
                <w:szCs w:val="24"/>
              </w:rPr>
              <w:t>项目不属于禁止和许可两类事项，因此与国家产业政策相符。</w:t>
            </w:r>
          </w:p>
          <w:p w:rsidR="00FA6AED" w:rsidRDefault="00A95C0D">
            <w:pPr>
              <w:spacing w:line="360" w:lineRule="auto"/>
              <w:ind w:firstLineChars="200" w:firstLine="482"/>
              <w:rPr>
                <w:rFonts w:ascii="宋体" w:hAnsi="宋体"/>
                <w:b/>
                <w:color w:val="000000" w:themeColor="text1"/>
                <w:sz w:val="24"/>
              </w:rPr>
            </w:pPr>
            <w:r>
              <w:rPr>
                <w:rFonts w:ascii="宋体" w:hAnsi="宋体" w:hint="eastAsia"/>
                <w:b/>
                <w:color w:val="000000" w:themeColor="text1"/>
                <w:sz w:val="24"/>
              </w:rPr>
              <w:t>3</w:t>
            </w:r>
            <w:r>
              <w:rPr>
                <w:rFonts w:ascii="宋体" w:hAnsi="宋体" w:hint="eastAsia"/>
                <w:b/>
                <w:color w:val="000000" w:themeColor="text1"/>
                <w:sz w:val="24"/>
              </w:rPr>
              <w:t>、根据《中山市生态环境局关于印发中山市涉挥发性有机物项目环保管理规定的通知》（</w:t>
            </w:r>
            <w:r>
              <w:rPr>
                <w:rFonts w:ascii="宋体" w:hAnsi="宋体" w:hint="eastAsia"/>
                <w:b/>
                <w:color w:val="000000" w:themeColor="text1"/>
                <w:sz w:val="24"/>
              </w:rPr>
              <w:t>2021</w:t>
            </w:r>
            <w:r>
              <w:rPr>
                <w:rFonts w:ascii="宋体" w:hAnsi="宋体" w:hint="eastAsia"/>
                <w:b/>
                <w:color w:val="000000" w:themeColor="text1"/>
                <w:sz w:val="24"/>
              </w:rPr>
              <w:t>年版）</w:t>
            </w:r>
          </w:p>
          <w:p w:rsidR="00FA6AED" w:rsidRDefault="00A95C0D">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）“第四条</w:t>
            </w:r>
            <w:r>
              <w:rPr>
                <w:rFonts w:ascii="宋体" w:hAnsi="宋体" w:hint="eastAsia"/>
                <w:color w:val="000000" w:themeColor="text1"/>
                <w:sz w:val="24"/>
              </w:rPr>
              <w:t xml:space="preserve"> </w:t>
            </w:r>
            <w:r>
              <w:rPr>
                <w:rFonts w:ascii="宋体" w:hAnsi="宋体" w:hint="eastAsia"/>
                <w:color w:val="000000" w:themeColor="text1"/>
                <w:sz w:val="24"/>
              </w:rPr>
              <w:t>中山市大气重点区域（特指东区、西区、南区、石岐街道）原则上不再审批或备案新建、扩建涉</w:t>
            </w:r>
            <w:r>
              <w:rPr>
                <w:rFonts w:ascii="宋体" w:hAnsi="宋体" w:hint="eastAsia"/>
                <w:color w:val="000000" w:themeColor="text1"/>
                <w:sz w:val="24"/>
              </w:rPr>
              <w:t>VOCs</w:t>
            </w:r>
            <w:r>
              <w:rPr>
                <w:rFonts w:ascii="宋体" w:hAnsi="宋体" w:hint="eastAsia"/>
                <w:color w:val="000000" w:themeColor="text1"/>
                <w:sz w:val="24"/>
              </w:rPr>
              <w:t>产排的工业类项目。”项目不在中山市大气重点区域。</w:t>
            </w:r>
          </w:p>
          <w:p w:rsidR="00FA6AED" w:rsidRDefault="00A95C0D">
            <w:pPr>
              <w:spacing w:line="360" w:lineRule="auto"/>
              <w:ind w:firstLineChars="200" w:firstLine="480"/>
              <w:rPr>
                <w:rFonts w:ascii="宋体" w:hAnsi="宋体"/>
                <w:color w:val="0000FF"/>
                <w:sz w:val="24"/>
              </w:rPr>
            </w:pPr>
            <w:r>
              <w:rPr>
                <w:rFonts w:ascii="宋体" w:hAnsi="宋体" w:hint="eastAsia"/>
                <w:color w:val="000000" w:themeColor="text1"/>
                <w:sz w:val="24"/>
              </w:rPr>
              <w:t>（</w:t>
            </w:r>
            <w:r>
              <w:rPr>
                <w:rFonts w:ascii="宋体" w:hAnsi="宋体" w:hint="eastAsia"/>
                <w:color w:val="000000" w:themeColor="text1"/>
                <w:sz w:val="24"/>
              </w:rPr>
              <w:t>2</w:t>
            </w:r>
            <w:r>
              <w:rPr>
                <w:rFonts w:ascii="宋体" w:hAnsi="宋体" w:hint="eastAsia"/>
                <w:color w:val="000000" w:themeColor="text1"/>
                <w:sz w:val="24"/>
              </w:rPr>
              <w:t>）“第五条全市范围内原则上不再审批或备案新建、扩建涉使用非低（无）</w:t>
            </w:r>
            <w:r>
              <w:rPr>
                <w:rFonts w:ascii="宋体" w:hAnsi="宋体" w:hint="eastAsia"/>
                <w:color w:val="000000" w:themeColor="text1"/>
                <w:sz w:val="24"/>
              </w:rPr>
              <w:t>VOCs</w:t>
            </w:r>
            <w:r>
              <w:rPr>
                <w:rFonts w:ascii="宋体" w:hAnsi="宋体" w:hint="eastAsia"/>
                <w:color w:val="000000" w:themeColor="text1"/>
                <w:sz w:val="24"/>
              </w:rPr>
              <w:t>涂料、油墨、胶粘剂原辅材料的工业类项目。</w:t>
            </w:r>
            <w:r>
              <w:rPr>
                <w:rFonts w:hint="eastAsia"/>
                <w:color w:val="000000" w:themeColor="text1"/>
                <w:sz w:val="24"/>
              </w:rPr>
              <w:t>低（无）</w:t>
            </w:r>
            <w:r>
              <w:rPr>
                <w:rFonts w:hint="eastAsia"/>
                <w:color w:val="000000" w:themeColor="text1"/>
                <w:sz w:val="24"/>
              </w:rPr>
              <w:t>VOCs</w:t>
            </w:r>
            <w:r>
              <w:rPr>
                <w:rFonts w:hint="eastAsia"/>
                <w:color w:val="000000" w:themeColor="text1"/>
                <w:sz w:val="24"/>
              </w:rPr>
              <w:t>原辅材料是指符合国家有关低</w:t>
            </w:r>
            <w:r>
              <w:rPr>
                <w:rFonts w:hint="eastAsia"/>
                <w:color w:val="000000" w:themeColor="text1"/>
                <w:sz w:val="24"/>
              </w:rPr>
              <w:t>VOCs</w:t>
            </w:r>
            <w:r>
              <w:rPr>
                <w:rFonts w:hint="eastAsia"/>
                <w:color w:val="000000" w:themeColor="text1"/>
                <w:sz w:val="24"/>
              </w:rPr>
              <w:t>含量产品规定的涂料、油墨、胶粘剂，如未作定义，则按照使用状态下</w:t>
            </w:r>
            <w:r>
              <w:rPr>
                <w:rFonts w:hint="eastAsia"/>
                <w:color w:val="000000" w:themeColor="text1"/>
                <w:sz w:val="24"/>
              </w:rPr>
              <w:t>VOCs</w:t>
            </w:r>
            <w:r>
              <w:rPr>
                <w:rFonts w:hint="eastAsia"/>
                <w:color w:val="000000" w:themeColor="text1"/>
                <w:sz w:val="24"/>
              </w:rPr>
              <w:t>含量（质量比）低于</w:t>
            </w:r>
            <w:r>
              <w:rPr>
                <w:rFonts w:hint="eastAsia"/>
                <w:color w:val="000000" w:themeColor="text1"/>
                <w:sz w:val="24"/>
              </w:rPr>
              <w:t>10%</w:t>
            </w:r>
            <w:r>
              <w:rPr>
                <w:rFonts w:hint="eastAsia"/>
                <w:color w:val="000000" w:themeColor="text1"/>
                <w:sz w:val="24"/>
              </w:rPr>
              <w:t>的原辅材料执行。</w:t>
            </w:r>
            <w:r>
              <w:rPr>
                <w:rFonts w:ascii="宋体" w:hAnsi="宋体" w:hint="eastAsia"/>
                <w:color w:val="000000" w:themeColor="text1"/>
                <w:sz w:val="24"/>
              </w:rPr>
              <w:t>”</w:t>
            </w:r>
            <w:r>
              <w:rPr>
                <w:rFonts w:ascii="宋体" w:hAnsi="宋体" w:hint="eastAsia"/>
                <w:color w:val="000000" w:themeColor="text1"/>
                <w:sz w:val="24"/>
              </w:rPr>
              <w:t>项目使用的原材料属于低（无）</w:t>
            </w:r>
            <w:r>
              <w:rPr>
                <w:rFonts w:ascii="宋体" w:hAnsi="宋体" w:hint="eastAsia"/>
                <w:color w:val="000000" w:themeColor="text1"/>
                <w:sz w:val="24"/>
              </w:rPr>
              <w:t>VOCs</w:t>
            </w:r>
            <w:r>
              <w:rPr>
                <w:rFonts w:ascii="宋体" w:hAnsi="宋体" w:hint="eastAsia"/>
                <w:color w:val="000000" w:themeColor="text1"/>
                <w:sz w:val="24"/>
              </w:rPr>
              <w:t>原辅材料。</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3</w:t>
            </w:r>
            <w:r>
              <w:rPr>
                <w:rFonts w:ascii="宋体" w:hAnsi="宋体" w:hint="eastAsia"/>
                <w:color w:val="000000" w:themeColor="text1"/>
                <w:sz w:val="24"/>
              </w:rPr>
              <w:t>）“第九条</w:t>
            </w:r>
            <w:r>
              <w:rPr>
                <w:rFonts w:ascii="宋体" w:hAnsi="宋体" w:hint="eastAsia"/>
                <w:color w:val="000000" w:themeColor="text1"/>
                <w:sz w:val="24"/>
              </w:rPr>
              <w:t xml:space="preserve"> </w:t>
            </w:r>
            <w:r>
              <w:rPr>
                <w:rFonts w:ascii="宋体" w:hAnsi="宋体" w:hint="eastAsia"/>
                <w:color w:val="000000" w:themeColor="text1"/>
                <w:sz w:val="24"/>
              </w:rPr>
              <w:t>对项目生产流程中涉及</w:t>
            </w:r>
            <w:r>
              <w:rPr>
                <w:rFonts w:ascii="宋体" w:hAnsi="宋体" w:hint="eastAsia"/>
                <w:color w:val="000000" w:themeColor="text1"/>
                <w:sz w:val="24"/>
              </w:rPr>
              <w:t>VOCs</w:t>
            </w:r>
            <w:r>
              <w:rPr>
                <w:rFonts w:ascii="宋体" w:hAnsi="宋体" w:hint="eastAsia"/>
                <w:color w:val="000000" w:themeColor="text1"/>
                <w:sz w:val="24"/>
              </w:rPr>
              <w:t>的生产环节和服务活动，应当在密闭空间或者设备中进行。无法密闭的，应当采取措施减少废气排放。第十条</w:t>
            </w:r>
            <w:r>
              <w:rPr>
                <w:rFonts w:ascii="宋体" w:hAnsi="宋体" w:hint="eastAsia"/>
                <w:color w:val="000000" w:themeColor="text1"/>
                <w:sz w:val="24"/>
              </w:rPr>
              <w:t xml:space="preserve"> VOCs</w:t>
            </w:r>
            <w:r>
              <w:rPr>
                <w:rFonts w:ascii="宋体" w:hAnsi="宋体" w:hint="eastAsia"/>
                <w:color w:val="000000" w:themeColor="text1"/>
                <w:sz w:val="24"/>
              </w:rPr>
              <w:t>废气遵循“应收尽收、分质收集”的原则，收集效率不应低于</w:t>
            </w:r>
            <w:r>
              <w:rPr>
                <w:rFonts w:ascii="宋体" w:hAnsi="宋体" w:hint="eastAsia"/>
                <w:color w:val="000000" w:themeColor="text1"/>
                <w:sz w:val="24"/>
              </w:rPr>
              <w:t>90%</w:t>
            </w:r>
            <w:r>
              <w:rPr>
                <w:rFonts w:ascii="宋体" w:hAnsi="宋体" w:hint="eastAsia"/>
                <w:color w:val="000000" w:themeColor="text1"/>
                <w:sz w:val="24"/>
              </w:rPr>
              <w:t>。”项目</w:t>
            </w:r>
            <w:r>
              <w:rPr>
                <w:rFonts w:ascii="宋体" w:hAnsi="宋体" w:hint="eastAsia"/>
                <w:color w:val="000000" w:themeColor="text1"/>
                <w:sz w:val="24"/>
              </w:rPr>
              <w:t>生产车间</w:t>
            </w:r>
            <w:r>
              <w:rPr>
                <w:rFonts w:ascii="宋体" w:hAnsi="宋体" w:hint="eastAsia"/>
                <w:color w:val="000000" w:themeColor="text1"/>
                <w:sz w:val="24"/>
              </w:rPr>
              <w:t>所占空间较大且在密闭房间内不便于工作，因此项目采用工位集气罩收集的方式。根据《浙江省重点行业</w:t>
            </w:r>
            <w:r>
              <w:rPr>
                <w:rFonts w:ascii="宋体" w:hAnsi="宋体" w:hint="eastAsia"/>
                <w:color w:val="000000" w:themeColor="text1"/>
                <w:sz w:val="24"/>
              </w:rPr>
              <w:t>VOC</w:t>
            </w:r>
            <w:r>
              <w:rPr>
                <w:rFonts w:ascii="宋体" w:hAnsi="宋体" w:hint="eastAsia"/>
                <w:color w:val="000000" w:themeColor="text1"/>
                <w:sz w:val="24"/>
                <w:vertAlign w:val="subscript"/>
              </w:rPr>
              <w:t>S</w:t>
            </w:r>
            <w:r>
              <w:rPr>
                <w:rFonts w:ascii="宋体" w:hAnsi="宋体" w:hint="eastAsia"/>
                <w:color w:val="000000" w:themeColor="text1"/>
                <w:sz w:val="24"/>
              </w:rPr>
              <w:t>污染排放源排放量计算方法》表</w:t>
            </w:r>
            <w:r>
              <w:rPr>
                <w:rFonts w:ascii="宋体" w:hAnsi="宋体" w:hint="eastAsia"/>
                <w:color w:val="000000" w:themeColor="text1"/>
                <w:sz w:val="24"/>
              </w:rPr>
              <w:t>1-1</w:t>
            </w:r>
            <w:r>
              <w:rPr>
                <w:rFonts w:ascii="宋体" w:hAnsi="宋体" w:hint="eastAsia"/>
                <w:color w:val="000000" w:themeColor="text1"/>
                <w:sz w:val="24"/>
              </w:rPr>
              <w:t>，采用冷态上吸风罩，污染物产生点处，往吸入口方向的控制风速不小于</w:t>
            </w:r>
            <w:r>
              <w:rPr>
                <w:rFonts w:ascii="宋体" w:hAnsi="宋体" w:hint="eastAsia"/>
                <w:color w:val="000000" w:themeColor="text1"/>
                <w:sz w:val="24"/>
              </w:rPr>
              <w:t>0.25m/s</w:t>
            </w:r>
            <w:r>
              <w:rPr>
                <w:rFonts w:ascii="宋体" w:hAnsi="宋体" w:hint="eastAsia"/>
                <w:color w:val="000000" w:themeColor="text1"/>
                <w:sz w:val="24"/>
              </w:rPr>
              <w:t>，</w:t>
            </w:r>
            <w:r>
              <w:rPr>
                <w:rFonts w:ascii="宋体" w:hAnsi="宋体" w:hint="eastAsia"/>
                <w:color w:val="000000" w:themeColor="text1"/>
                <w:sz w:val="24"/>
              </w:rPr>
              <w:lastRenderedPageBreak/>
              <w:t>污染源散发气体温度＜</w:t>
            </w:r>
            <w:r>
              <w:rPr>
                <w:rFonts w:ascii="宋体" w:hAnsi="宋体" w:hint="eastAsia"/>
                <w:color w:val="000000" w:themeColor="text1"/>
                <w:sz w:val="24"/>
              </w:rPr>
              <w:t>60</w:t>
            </w:r>
            <w:r>
              <w:rPr>
                <w:rFonts w:ascii="宋体" w:hAnsi="宋体" w:hint="eastAsia"/>
                <w:color w:val="000000" w:themeColor="text1"/>
                <w:sz w:val="24"/>
              </w:rPr>
              <w:softHyphen/>
            </w:r>
            <w:r>
              <w:rPr>
                <w:rFonts w:ascii="宋体" w:hAnsi="宋体" w:hint="eastAsia"/>
                <w:color w:val="000000" w:themeColor="text1"/>
                <w:sz w:val="24"/>
              </w:rPr>
              <w:t>°</w:t>
            </w:r>
            <w:r>
              <w:rPr>
                <w:rFonts w:ascii="宋体" w:hAnsi="宋体" w:hint="eastAsia"/>
                <w:color w:val="000000" w:themeColor="text1"/>
                <w:sz w:val="24"/>
              </w:rPr>
              <w:t>C</w:t>
            </w:r>
            <w:r>
              <w:rPr>
                <w:rFonts w:ascii="宋体" w:hAnsi="宋体" w:hint="eastAsia"/>
                <w:color w:val="000000" w:themeColor="text1"/>
                <w:sz w:val="24"/>
              </w:rPr>
              <w:t>，收集效率为</w:t>
            </w:r>
            <w:r>
              <w:rPr>
                <w:rFonts w:ascii="宋体" w:hAnsi="宋体" w:hint="eastAsia"/>
                <w:color w:val="000000" w:themeColor="text1"/>
                <w:sz w:val="24"/>
              </w:rPr>
              <w:t>50%</w:t>
            </w:r>
            <w:r>
              <w:rPr>
                <w:rFonts w:ascii="宋体" w:hAnsi="宋体" w:hint="eastAsia"/>
                <w:color w:val="000000" w:themeColor="text1"/>
                <w:sz w:val="24"/>
              </w:rPr>
              <w:t>。</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3</w:t>
            </w:r>
            <w:r>
              <w:rPr>
                <w:rFonts w:ascii="宋体" w:hAnsi="宋体" w:hint="eastAsia"/>
                <w:color w:val="000000" w:themeColor="text1"/>
                <w:sz w:val="24"/>
              </w:rPr>
              <w:t>）“第十三条</w:t>
            </w:r>
            <w:r>
              <w:rPr>
                <w:rFonts w:ascii="宋体" w:hAnsi="宋体" w:hint="eastAsia"/>
                <w:color w:val="000000" w:themeColor="text1"/>
                <w:sz w:val="24"/>
              </w:rPr>
              <w:t xml:space="preserve"> </w:t>
            </w:r>
            <w:r>
              <w:rPr>
                <w:rFonts w:ascii="宋体" w:hAnsi="宋体" w:hint="eastAsia"/>
                <w:color w:val="000000" w:themeColor="text1"/>
                <w:sz w:val="24"/>
              </w:rPr>
              <w:t>涉</w:t>
            </w:r>
            <w:r>
              <w:rPr>
                <w:rFonts w:ascii="宋体" w:hAnsi="宋体" w:hint="eastAsia"/>
                <w:color w:val="000000" w:themeColor="text1"/>
                <w:sz w:val="24"/>
              </w:rPr>
              <w:t>VOCs</w:t>
            </w:r>
            <w:r>
              <w:rPr>
                <w:rFonts w:ascii="宋体" w:hAnsi="宋体" w:hint="eastAsia"/>
                <w:color w:val="000000" w:themeColor="text1"/>
                <w:sz w:val="24"/>
              </w:rPr>
              <w:t>产排企业</w:t>
            </w:r>
            <w:r>
              <w:rPr>
                <w:rFonts w:ascii="宋体" w:hAnsi="宋体" w:hint="eastAsia"/>
                <w:color w:val="000000" w:themeColor="text1"/>
                <w:sz w:val="24"/>
              </w:rPr>
              <w:t>应建设适宜、合理、高效的治污设施，</w:t>
            </w:r>
            <w:r>
              <w:rPr>
                <w:rFonts w:ascii="宋体" w:hAnsi="宋体" w:hint="eastAsia"/>
                <w:color w:val="000000" w:themeColor="text1"/>
                <w:sz w:val="24"/>
              </w:rPr>
              <w:t>VOCs</w:t>
            </w:r>
            <w:r>
              <w:rPr>
                <w:rFonts w:ascii="宋体" w:hAnsi="宋体" w:hint="eastAsia"/>
                <w:color w:val="000000" w:themeColor="text1"/>
                <w:sz w:val="24"/>
              </w:rPr>
              <w:t>废气总净化效率不应低于</w:t>
            </w:r>
            <w:r>
              <w:rPr>
                <w:rFonts w:ascii="宋体" w:hAnsi="宋体" w:hint="eastAsia"/>
                <w:color w:val="000000" w:themeColor="text1"/>
                <w:sz w:val="24"/>
              </w:rPr>
              <w:t>90%</w:t>
            </w:r>
            <w:r>
              <w:rPr>
                <w:rFonts w:ascii="宋体" w:hAnsi="宋体" w:hint="eastAsia"/>
                <w:color w:val="000000" w:themeColor="text1"/>
                <w:sz w:val="24"/>
              </w:rPr>
              <w:t>。由于技术可行性等因素，确实达不到</w:t>
            </w:r>
            <w:r>
              <w:rPr>
                <w:rFonts w:ascii="宋体" w:hAnsi="宋体" w:hint="eastAsia"/>
                <w:color w:val="000000" w:themeColor="text1"/>
                <w:sz w:val="24"/>
              </w:rPr>
              <w:t>90%</w:t>
            </w:r>
            <w:r>
              <w:rPr>
                <w:rFonts w:ascii="宋体" w:hAnsi="宋体" w:hint="eastAsia"/>
                <w:color w:val="000000" w:themeColor="text1"/>
                <w:sz w:val="24"/>
              </w:rPr>
              <w:t>的，需在环评报告中充分论述并确定处理效率要求。有行业要求的按相关规定执行。”</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“第二十九条</w:t>
            </w:r>
            <w:r>
              <w:rPr>
                <w:rFonts w:ascii="宋体" w:hAnsi="宋体" w:hint="eastAsia"/>
                <w:color w:val="000000" w:themeColor="text1"/>
                <w:sz w:val="24"/>
              </w:rPr>
              <w:t xml:space="preserve"> </w:t>
            </w:r>
            <w:r>
              <w:rPr>
                <w:rFonts w:ascii="宋体" w:hAnsi="宋体" w:hint="eastAsia"/>
                <w:color w:val="000000" w:themeColor="text1"/>
                <w:sz w:val="24"/>
              </w:rPr>
              <w:t>为鼓励和推进源头替代，对于使用低（无）</w:t>
            </w:r>
            <w:r>
              <w:rPr>
                <w:rFonts w:ascii="宋体" w:hAnsi="宋体" w:hint="eastAsia"/>
                <w:color w:val="000000" w:themeColor="text1"/>
                <w:sz w:val="24"/>
              </w:rPr>
              <w:t>VOCs</w:t>
            </w:r>
            <w:r>
              <w:rPr>
                <w:rFonts w:ascii="宋体" w:hAnsi="宋体" w:hint="eastAsia"/>
                <w:color w:val="000000" w:themeColor="text1"/>
                <w:sz w:val="24"/>
              </w:rPr>
              <w:t>原辅材料的，且全部收集的废气</w:t>
            </w:r>
            <w:r>
              <w:rPr>
                <w:rFonts w:ascii="宋体" w:hAnsi="宋体" w:hint="eastAsia"/>
                <w:color w:val="000000" w:themeColor="text1"/>
                <w:sz w:val="24"/>
              </w:rPr>
              <w:t>NMHC</w:t>
            </w:r>
            <w:r>
              <w:rPr>
                <w:rFonts w:ascii="宋体" w:hAnsi="宋体" w:hint="eastAsia"/>
                <w:color w:val="000000" w:themeColor="text1"/>
                <w:sz w:val="24"/>
              </w:rPr>
              <w:t>初始排放速率＜</w:t>
            </w:r>
            <w:r>
              <w:rPr>
                <w:rFonts w:ascii="宋体" w:hAnsi="宋体" w:hint="eastAsia"/>
                <w:color w:val="000000" w:themeColor="text1"/>
                <w:sz w:val="24"/>
              </w:rPr>
              <w:t>3kg/h</w:t>
            </w:r>
            <w:r>
              <w:rPr>
                <w:rFonts w:ascii="宋体" w:hAnsi="宋体" w:hint="eastAsia"/>
                <w:color w:val="000000" w:themeColor="text1"/>
                <w:sz w:val="24"/>
              </w:rPr>
              <w:t>的，在确保</w:t>
            </w:r>
            <w:r>
              <w:rPr>
                <w:rFonts w:ascii="宋体" w:hAnsi="宋体" w:hint="eastAsia"/>
                <w:color w:val="000000" w:themeColor="text1"/>
                <w:sz w:val="24"/>
              </w:rPr>
              <w:t>NMHC</w:t>
            </w:r>
            <w:r>
              <w:rPr>
                <w:rFonts w:ascii="宋体" w:hAnsi="宋体" w:hint="eastAsia"/>
                <w:color w:val="000000" w:themeColor="text1"/>
                <w:sz w:val="24"/>
              </w:rPr>
              <w:t>的无组织排放控制点任意一次浓度值＜</w:t>
            </w:r>
            <w:r>
              <w:rPr>
                <w:rFonts w:ascii="宋体" w:hAnsi="宋体" w:hint="eastAsia"/>
                <w:color w:val="000000" w:themeColor="text1"/>
                <w:sz w:val="24"/>
              </w:rPr>
              <w:t>30mg/m</w:t>
            </w:r>
            <w:r>
              <w:rPr>
                <w:rFonts w:ascii="宋体" w:hAnsi="宋体" w:hint="eastAsia"/>
                <w:color w:val="000000" w:themeColor="text1"/>
                <w:sz w:val="24"/>
                <w:vertAlign w:val="superscript"/>
              </w:rPr>
              <w:t>3</w:t>
            </w:r>
            <w:r>
              <w:rPr>
                <w:rFonts w:ascii="宋体" w:hAnsi="宋体" w:hint="eastAsia"/>
                <w:color w:val="000000" w:themeColor="text1"/>
                <w:sz w:val="24"/>
              </w:rPr>
              <w:t>，并符合有关排放标准、环境可行的前提下，末端治理设施不作硬性要求。”</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项目符合第二十九条规定，采用</w:t>
            </w:r>
            <w:r>
              <w:rPr>
                <w:rFonts w:ascii="宋体" w:hAnsi="宋体" w:hint="eastAsia"/>
                <w:color w:val="000000" w:themeColor="text1"/>
                <w:sz w:val="24"/>
              </w:rPr>
              <w:t>脉冲布袋除尘器</w:t>
            </w:r>
            <w:r>
              <w:rPr>
                <w:rFonts w:ascii="宋体" w:hAnsi="宋体" w:hint="eastAsia"/>
                <w:color w:val="000000" w:themeColor="text1"/>
                <w:sz w:val="24"/>
              </w:rPr>
              <w:t>+</w:t>
            </w:r>
            <w:r>
              <w:rPr>
                <w:rFonts w:ascii="宋体" w:hAnsi="宋体" w:hint="eastAsia"/>
                <w:color w:val="000000" w:themeColor="text1"/>
                <w:sz w:val="24"/>
              </w:rPr>
              <w:t>喷淋塔喷淋</w:t>
            </w:r>
            <w:r>
              <w:rPr>
                <w:rFonts w:ascii="宋体" w:hAnsi="宋体" w:hint="eastAsia"/>
                <w:color w:val="000000" w:themeColor="text1"/>
                <w:sz w:val="24"/>
              </w:rPr>
              <w:t>+</w:t>
            </w:r>
            <w:r>
              <w:rPr>
                <w:rFonts w:ascii="宋体" w:hAnsi="宋体" w:hint="eastAsia"/>
                <w:color w:val="000000" w:themeColor="text1"/>
                <w:sz w:val="24"/>
              </w:rPr>
              <w:t>除雾器</w:t>
            </w:r>
            <w:r>
              <w:rPr>
                <w:rFonts w:ascii="宋体" w:hAnsi="宋体" w:hint="eastAsia"/>
                <w:color w:val="000000" w:themeColor="text1"/>
                <w:sz w:val="24"/>
              </w:rPr>
              <w:t>+</w:t>
            </w:r>
            <w:r>
              <w:rPr>
                <w:rFonts w:ascii="宋体" w:hAnsi="宋体" w:hint="eastAsia"/>
                <w:color w:val="000000" w:themeColor="text1"/>
                <w:sz w:val="24"/>
              </w:rPr>
              <w:t>活性</w:t>
            </w:r>
            <w:r>
              <w:rPr>
                <w:rFonts w:ascii="宋体" w:hAnsi="宋体" w:hint="eastAsia"/>
                <w:color w:val="000000" w:themeColor="text1"/>
                <w:sz w:val="24"/>
              </w:rPr>
              <w:t>炭吸附处理，由于废气产生量少，浓度较低，处理效率按</w:t>
            </w:r>
            <w:r>
              <w:rPr>
                <w:rFonts w:ascii="宋体" w:hAnsi="宋体" w:hint="eastAsia"/>
                <w:color w:val="000000" w:themeColor="text1"/>
                <w:sz w:val="24"/>
              </w:rPr>
              <w:t>65</w:t>
            </w:r>
            <w:r>
              <w:rPr>
                <w:rFonts w:ascii="宋体" w:hAnsi="宋体" w:hint="eastAsia"/>
                <w:color w:val="000000" w:themeColor="text1"/>
                <w:sz w:val="24"/>
              </w:rPr>
              <w:t>%</w:t>
            </w:r>
            <w:r>
              <w:rPr>
                <w:rFonts w:ascii="宋体" w:hAnsi="宋体" w:hint="eastAsia"/>
                <w:color w:val="000000" w:themeColor="text1"/>
                <w:sz w:val="24"/>
              </w:rPr>
              <w:t>计算。</w:t>
            </w:r>
          </w:p>
          <w:p w:rsidR="00FA6AED" w:rsidRDefault="00A95C0D">
            <w:pPr>
              <w:adjustRightInd w:val="0"/>
              <w:snapToGrid w:val="0"/>
              <w:spacing w:line="574" w:lineRule="exact"/>
              <w:ind w:firstLineChars="200" w:firstLine="482"/>
              <w:rPr>
                <w:rFonts w:ascii="宋体" w:hAnsi="宋体"/>
                <w:b/>
                <w:color w:val="000000" w:themeColor="text1"/>
                <w:sz w:val="24"/>
              </w:rPr>
            </w:pPr>
            <w:r>
              <w:rPr>
                <w:rFonts w:ascii="宋体" w:hAnsi="宋体" w:hint="eastAsia"/>
                <w:b/>
                <w:color w:val="000000" w:themeColor="text1"/>
                <w:sz w:val="24"/>
              </w:rPr>
              <w:t>4</w:t>
            </w:r>
            <w:r>
              <w:rPr>
                <w:rFonts w:ascii="宋体" w:hAnsi="宋体" w:hint="eastAsia"/>
                <w:b/>
                <w:color w:val="000000" w:themeColor="text1"/>
                <w:sz w:val="24"/>
              </w:rPr>
              <w:t>、根据《中山市差别化环保准入促进区域协调发展实施细则（</w:t>
            </w:r>
            <w:r>
              <w:rPr>
                <w:rFonts w:ascii="宋体" w:hAnsi="宋体" w:hint="eastAsia"/>
                <w:b/>
                <w:color w:val="000000" w:themeColor="text1"/>
                <w:sz w:val="24"/>
              </w:rPr>
              <w:t>2020</w:t>
            </w:r>
            <w:r>
              <w:rPr>
                <w:rFonts w:ascii="宋体" w:hAnsi="宋体" w:hint="eastAsia"/>
                <w:b/>
                <w:color w:val="000000" w:themeColor="text1"/>
                <w:sz w:val="24"/>
              </w:rPr>
              <w:t>修订版）》</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）“三、守住生态红线，加强空间管制”，项目不在饮用水源保护区、五桂山生态保护区、一类空气区、</w:t>
            </w:r>
            <w:r>
              <w:rPr>
                <w:rFonts w:ascii="宋体" w:hAnsi="宋体" w:hint="eastAsia"/>
                <w:color w:val="000000" w:themeColor="text1"/>
                <w:sz w:val="24"/>
              </w:rPr>
              <w:t>0</w:t>
            </w: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类声功能区。不属于高污染燃料设施项目。</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2</w:t>
            </w:r>
            <w:r>
              <w:rPr>
                <w:rFonts w:ascii="宋体" w:hAnsi="宋体" w:hint="eastAsia"/>
                <w:color w:val="000000" w:themeColor="text1"/>
                <w:sz w:val="24"/>
              </w:rPr>
              <w:t>）“根据区域发展、环境功能定位、环境容量等因素，严格执行生态保护红线管理制度</w:t>
            </w:r>
            <w:r>
              <w:rPr>
                <w:rFonts w:ascii="宋体" w:hAnsi="宋体" w:hint="eastAsia"/>
                <w:color w:val="000000" w:themeColor="text1"/>
                <w:sz w:val="24"/>
              </w:rPr>
              <w:t xml:space="preserve">, </w:t>
            </w:r>
            <w:r>
              <w:rPr>
                <w:rFonts w:ascii="宋体" w:hAnsi="宋体" w:hint="eastAsia"/>
                <w:color w:val="000000" w:themeColor="text1"/>
                <w:sz w:val="24"/>
              </w:rPr>
              <w:t>按照《关于划定并严守生态保护红线的若干意见》要求对生态保护红线实行严格管控，并对全市特别区域加强控制。”项目不属于中山市生态红线管</w:t>
            </w:r>
            <w:r>
              <w:rPr>
                <w:rFonts w:ascii="宋体" w:hAnsi="宋体" w:hint="eastAsia"/>
                <w:color w:val="000000" w:themeColor="text1"/>
                <w:sz w:val="24"/>
              </w:rPr>
              <w:lastRenderedPageBreak/>
              <w:t>理范围。</w:t>
            </w:r>
          </w:p>
          <w:p w:rsidR="00FA6AED" w:rsidRDefault="00A95C0D">
            <w:pPr>
              <w:adjustRightInd w:val="0"/>
              <w:snapToGrid w:val="0"/>
              <w:spacing w:line="574" w:lineRule="exact"/>
              <w:ind w:firstLineChars="200" w:firstLine="480"/>
              <w:rPr>
                <w:rFonts w:ascii="宋体" w:hAnsi="宋体"/>
                <w:color w:val="000000" w:themeColor="text1"/>
                <w:sz w:val="24"/>
              </w:rPr>
            </w:pPr>
            <w:r>
              <w:rPr>
                <w:rFonts w:ascii="宋体" w:hAnsi="宋体" w:hint="eastAsia"/>
                <w:color w:val="000000" w:themeColor="text1"/>
                <w:sz w:val="24"/>
              </w:rPr>
              <w:t>(3)</w:t>
            </w:r>
            <w:r>
              <w:rPr>
                <w:rFonts w:ascii="宋体" w:hAnsi="宋体" w:hint="eastAsia"/>
                <w:color w:val="000000" w:themeColor="text1"/>
                <w:sz w:val="24"/>
              </w:rPr>
              <w:t xml:space="preserve"> </w:t>
            </w:r>
            <w:r>
              <w:rPr>
                <w:rFonts w:ascii="宋体" w:hAnsi="宋体" w:hint="eastAsia"/>
                <w:color w:val="000000" w:themeColor="text1"/>
                <w:sz w:val="24"/>
              </w:rPr>
              <w:t>“设立印染、牛仔洗水、化工（日化除外）、危险化学品仓储、线路板、专业金属表面处理（国家及地方电镀标准及相关技术规范提及的按电镀管理的金属表面处理工艺）等污染行业定点基地（集聚区）。定点基地（集聚区）外禁止建设印染、牛仔洗水、危险化学品仓储、专业金属表面处理项目。涉及以上污染行业项目的建设，须符合相关规划、规划环评及审查意见要求。”项目属于</w:t>
            </w:r>
            <w:r>
              <w:rPr>
                <w:rFonts w:ascii="宋体" w:hAnsi="宋体" w:hint="eastAsia"/>
                <w:color w:val="000000" w:themeColor="text1"/>
                <w:sz w:val="24"/>
              </w:rPr>
              <w:t>C</w:t>
            </w:r>
            <w:r>
              <w:rPr>
                <w:rFonts w:ascii="宋体" w:hAnsi="宋体" w:hint="eastAsia"/>
                <w:color w:val="000000" w:themeColor="text1"/>
                <w:sz w:val="24"/>
              </w:rPr>
              <w:t>2912</w:t>
            </w:r>
            <w:r>
              <w:rPr>
                <w:rFonts w:ascii="宋体" w:hAnsi="宋体" w:hint="eastAsia"/>
                <w:color w:val="000000" w:themeColor="text1"/>
                <w:sz w:val="24"/>
              </w:rPr>
              <w:t>橡胶板、管、带制造；</w:t>
            </w:r>
            <w:r>
              <w:rPr>
                <w:rFonts w:ascii="宋体" w:hAnsi="宋体" w:hint="eastAsia"/>
                <w:color w:val="000000" w:themeColor="text1"/>
                <w:sz w:val="24"/>
              </w:rPr>
              <w:t>C</w:t>
            </w:r>
            <w:r>
              <w:rPr>
                <w:rFonts w:ascii="宋体" w:hAnsi="宋体" w:hint="eastAsia"/>
                <w:color w:val="000000" w:themeColor="text1"/>
                <w:sz w:val="24"/>
              </w:rPr>
              <w:t>2929</w:t>
            </w:r>
            <w:r>
              <w:rPr>
                <w:rFonts w:ascii="宋体" w:hAnsi="宋体" w:hint="eastAsia"/>
                <w:color w:val="000000" w:themeColor="text1"/>
                <w:sz w:val="24"/>
              </w:rPr>
              <w:t>塑料零件及其他塑料制品制造，不涉及上述行业，属于传统优势产业，且不外排生产废水，有机废气经收集治理后可达标排放。</w:t>
            </w:r>
          </w:p>
          <w:p w:rsidR="00FA6AED" w:rsidRDefault="00A95C0D">
            <w:pPr>
              <w:adjustRightInd w:val="0"/>
              <w:snapToGrid w:val="0"/>
              <w:spacing w:line="574" w:lineRule="exact"/>
              <w:ind w:firstLineChars="200" w:firstLine="482"/>
              <w:rPr>
                <w:b/>
                <w:color w:val="000000" w:themeColor="text1"/>
                <w:sz w:val="24"/>
              </w:rPr>
            </w:pPr>
            <w:r>
              <w:rPr>
                <w:rFonts w:ascii="宋体" w:hAnsi="宋体" w:hint="eastAsia"/>
                <w:b/>
                <w:color w:val="000000" w:themeColor="text1"/>
                <w:sz w:val="24"/>
              </w:rPr>
              <w:t>5</w:t>
            </w:r>
            <w:r>
              <w:rPr>
                <w:rFonts w:ascii="宋体" w:hAnsi="宋体" w:hint="eastAsia"/>
                <w:b/>
                <w:color w:val="000000" w:themeColor="text1"/>
                <w:sz w:val="24"/>
              </w:rPr>
              <w:t>、根据《中山市</w:t>
            </w:r>
            <w:r>
              <w:rPr>
                <w:rFonts w:ascii="宋体" w:hAnsi="宋体" w:hint="eastAsia"/>
                <w:b/>
                <w:color w:val="000000" w:themeColor="text1"/>
                <w:sz w:val="24"/>
              </w:rPr>
              <w:t>规划一张图公众服务平台》</w:t>
            </w:r>
          </w:p>
          <w:p w:rsidR="00FA6AED" w:rsidRDefault="00A95C0D">
            <w:pPr>
              <w:adjustRightInd w:val="0"/>
              <w:snapToGrid w:val="0"/>
              <w:spacing w:line="574" w:lineRule="exact"/>
              <w:ind w:firstLineChars="200" w:firstLine="480"/>
              <w:rPr>
                <w:rFonts w:ascii="宋体" w:hAnsi="宋体"/>
                <w:bCs/>
                <w:color w:val="000000" w:themeColor="text1"/>
                <w:sz w:val="24"/>
              </w:rPr>
            </w:pPr>
            <w:r>
              <w:rPr>
                <w:rFonts w:hint="eastAsia"/>
                <w:bCs/>
                <w:color w:val="000000" w:themeColor="text1"/>
                <w:sz w:val="24"/>
              </w:rPr>
              <w:t>项目为一类工业用地。</w:t>
            </w:r>
          </w:p>
          <w:p w:rsidR="00FA6AED" w:rsidRDefault="00FA6AED">
            <w:pPr>
              <w:pStyle w:val="afffd"/>
              <w:rPr>
                <w:color w:val="000000" w:themeColor="text1"/>
              </w:rPr>
            </w:pPr>
          </w:p>
          <w:p w:rsidR="00FA6AED" w:rsidRDefault="00FA6AED">
            <w:pPr>
              <w:pStyle w:val="afffd"/>
              <w:rPr>
                <w:color w:val="000000" w:themeColor="text1"/>
              </w:rPr>
            </w:pPr>
          </w:p>
          <w:p w:rsidR="00FA6AED" w:rsidRDefault="00A95C0D">
            <w:pPr>
              <w:pStyle w:val="afffd"/>
              <w:spacing w:line="360" w:lineRule="auto"/>
              <w:rPr>
                <w:rFonts w:asciiTheme="minorEastAsia" w:eastAsiaTheme="minorEastAsia" w:hAnsiTheme="minorEastAsia"/>
                <w:b/>
                <w:color w:val="000000" w:themeColor="text1"/>
                <w:sz w:val="24"/>
                <w:lang w:val="en-US"/>
              </w:rPr>
            </w:pPr>
            <w:r>
              <w:rPr>
                <w:rFonts w:asciiTheme="minorEastAsia" w:eastAsiaTheme="minorEastAsia" w:hAnsiTheme="minorEastAsia" w:hint="eastAsia"/>
                <w:b/>
                <w:color w:val="000000" w:themeColor="text1"/>
                <w:sz w:val="24"/>
              </w:rPr>
              <w:t>6</w:t>
            </w:r>
            <w:r>
              <w:rPr>
                <w:rFonts w:asciiTheme="minorEastAsia" w:eastAsiaTheme="minorEastAsia" w:hAnsiTheme="minorEastAsia" w:hint="eastAsia"/>
                <w:b/>
                <w:color w:val="000000" w:themeColor="text1"/>
                <w:sz w:val="24"/>
              </w:rPr>
              <w:t>、根据《</w:t>
            </w:r>
            <w:r>
              <w:rPr>
                <w:rFonts w:asciiTheme="minorEastAsia" w:eastAsiaTheme="minorEastAsia" w:hAnsiTheme="minorEastAsia" w:hint="eastAsia"/>
                <w:b/>
                <w:bCs/>
                <w:color w:val="000000" w:themeColor="text1"/>
                <w:sz w:val="24"/>
                <w:shd w:val="clear" w:color="auto" w:fill="FFFFFF"/>
              </w:rPr>
              <w:t>中山市人民政府关于印发中山市“三线一单”生态环境分区管控方案的通知</w:t>
            </w:r>
            <w:r>
              <w:rPr>
                <w:rFonts w:asciiTheme="minorEastAsia" w:eastAsiaTheme="minorEastAsia" w:hAnsiTheme="minorEastAsia" w:hint="eastAsia"/>
                <w:b/>
                <w:bCs/>
                <w:color w:val="000000" w:themeColor="text1"/>
                <w:sz w:val="24"/>
                <w:shd w:val="clear" w:color="auto" w:fill="FFFFFF"/>
                <w:lang w:val="en-US"/>
              </w:rPr>
              <w:t>》</w:t>
            </w:r>
          </w:p>
          <w:p w:rsidR="00FA6AED" w:rsidRDefault="00A95C0D">
            <w:pPr>
              <w:pStyle w:val="afffd"/>
              <w:spacing w:line="360" w:lineRule="auto"/>
              <w:ind w:firstLineChars="200" w:firstLine="480"/>
              <w:rPr>
                <w:rFonts w:ascii="宋体" w:hAnsi="宋体" w:cs="宋体"/>
                <w:color w:val="000000" w:themeColor="text1"/>
                <w:sz w:val="24"/>
              </w:rPr>
            </w:pPr>
            <w:r>
              <w:rPr>
                <w:rFonts w:asciiTheme="minorEastAsia" w:eastAsiaTheme="minorEastAsia" w:hAnsiTheme="minorEastAsia" w:hint="eastAsia"/>
                <w:color w:val="000000" w:themeColor="text1"/>
                <w:sz w:val="24"/>
              </w:rPr>
              <w:t>根据附件</w:t>
            </w:r>
            <w:r>
              <w:rPr>
                <w:rFonts w:asciiTheme="minorEastAsia" w:eastAsiaTheme="minorEastAsia" w:hAnsiTheme="minorEastAsia" w:hint="eastAsia"/>
                <w:color w:val="000000" w:themeColor="text1"/>
                <w:sz w:val="24"/>
                <w:lang w:val="en-US"/>
              </w:rPr>
              <w:t>5</w:t>
            </w:r>
            <w:r>
              <w:rPr>
                <w:rFonts w:asciiTheme="minorEastAsia" w:eastAsiaTheme="minorEastAsia" w:hAnsiTheme="minorEastAsia" w:hint="eastAsia"/>
                <w:color w:val="000000" w:themeColor="text1"/>
                <w:sz w:val="24"/>
                <w:lang w:val="en-US"/>
              </w:rPr>
              <w:t>，</w:t>
            </w:r>
            <w:r>
              <w:rPr>
                <w:rFonts w:ascii="宋体" w:hAnsi="宋体" w:cs="宋体" w:hint="eastAsia"/>
                <w:color w:val="000000" w:themeColor="text1"/>
                <w:sz w:val="24"/>
              </w:rPr>
              <w:t>表</w:t>
            </w:r>
            <w:r>
              <w:rPr>
                <w:rFonts w:ascii="宋体" w:hAnsi="宋体" w:cs="宋体" w:hint="eastAsia"/>
                <w:color w:val="000000" w:themeColor="text1"/>
                <w:sz w:val="24"/>
              </w:rPr>
              <w:t xml:space="preserve"> 27 </w:t>
            </w:r>
            <w:r>
              <w:rPr>
                <w:rFonts w:ascii="宋体" w:hAnsi="宋体" w:cs="宋体" w:hint="eastAsia"/>
                <w:color w:val="000000" w:themeColor="text1"/>
                <w:sz w:val="24"/>
              </w:rPr>
              <w:t>板芙镇重点管控单元准入清单。</w:t>
            </w:r>
          </w:p>
          <w:tbl>
            <w:tblPr>
              <w:tblStyle w:val="aff1"/>
              <w:tblW w:w="6272" w:type="dxa"/>
              <w:tblLayout w:type="fixed"/>
              <w:tblLook w:val="04A0" w:firstRow="1" w:lastRow="0" w:firstColumn="1" w:lastColumn="0" w:noHBand="0" w:noVBand="1"/>
            </w:tblPr>
            <w:tblGrid>
              <w:gridCol w:w="809"/>
              <w:gridCol w:w="3372"/>
              <w:gridCol w:w="2091"/>
            </w:tblGrid>
            <w:tr w:rsidR="00FA6AED">
              <w:tc>
                <w:tcPr>
                  <w:tcW w:w="809" w:type="dxa"/>
                </w:tcPr>
                <w:p w:rsidR="00FA6AED" w:rsidRDefault="00A95C0D">
                  <w:pPr>
                    <w:pStyle w:val="afffd"/>
                    <w:spacing w:line="360" w:lineRule="auto"/>
                    <w:rPr>
                      <w:rFonts w:ascii="宋体" w:hAnsi="宋体" w:cs="宋体"/>
                      <w:color w:val="000000" w:themeColor="text1"/>
                      <w:szCs w:val="21"/>
                    </w:rPr>
                  </w:pPr>
                  <w:r>
                    <w:rPr>
                      <w:rFonts w:ascii="宋体" w:hAnsi="宋体" w:cs="宋体" w:hint="eastAsia"/>
                      <w:color w:val="000000" w:themeColor="text1"/>
                      <w:szCs w:val="21"/>
                    </w:rPr>
                    <w:t>管控维度</w:t>
                  </w:r>
                </w:p>
              </w:tc>
              <w:tc>
                <w:tcPr>
                  <w:tcW w:w="3372" w:type="dxa"/>
                </w:tcPr>
                <w:p w:rsidR="00FA6AED" w:rsidRDefault="00A95C0D">
                  <w:pPr>
                    <w:pStyle w:val="afffd"/>
                    <w:spacing w:line="360" w:lineRule="auto"/>
                    <w:rPr>
                      <w:rFonts w:ascii="宋体" w:hAnsi="宋体" w:cs="宋体"/>
                      <w:color w:val="000000" w:themeColor="text1"/>
                      <w:szCs w:val="21"/>
                    </w:rPr>
                  </w:pPr>
                  <w:r>
                    <w:rPr>
                      <w:rFonts w:ascii="宋体" w:hAnsi="宋体" w:cs="宋体" w:hint="eastAsia"/>
                      <w:color w:val="000000" w:themeColor="text1"/>
                      <w:szCs w:val="21"/>
                    </w:rPr>
                    <w:t>管控要求</w:t>
                  </w:r>
                </w:p>
              </w:tc>
              <w:tc>
                <w:tcPr>
                  <w:tcW w:w="2091" w:type="dxa"/>
                </w:tcPr>
                <w:p w:rsidR="00FA6AED" w:rsidRDefault="00A95C0D">
                  <w:pPr>
                    <w:pStyle w:val="afffd"/>
                    <w:spacing w:line="360" w:lineRule="auto"/>
                    <w:rPr>
                      <w:rFonts w:ascii="宋体" w:hAnsi="宋体" w:cs="宋体"/>
                      <w:color w:val="000000" w:themeColor="text1"/>
                      <w:szCs w:val="21"/>
                    </w:rPr>
                  </w:pPr>
                  <w:r>
                    <w:rPr>
                      <w:rFonts w:ascii="宋体" w:hAnsi="宋体" w:cs="宋体" w:hint="eastAsia"/>
                      <w:color w:val="000000" w:themeColor="text1"/>
                      <w:szCs w:val="21"/>
                    </w:rPr>
                    <w:t>是否符合</w:t>
                  </w:r>
                </w:p>
              </w:tc>
            </w:tr>
            <w:tr w:rsidR="00FA6AED">
              <w:tc>
                <w:tcPr>
                  <w:tcW w:w="809"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区域布局管控</w:t>
                  </w:r>
                </w:p>
              </w:tc>
              <w:tc>
                <w:tcPr>
                  <w:tcW w:w="3372" w:type="dxa"/>
                </w:tcPr>
                <w:p w:rsidR="00FA6AED" w:rsidRDefault="00A95C0D">
                  <w:pPr>
                    <w:pStyle w:val="afffd"/>
                    <w:numPr>
                      <w:ilvl w:val="1"/>
                      <w:numId w:val="5"/>
                    </w:numPr>
                    <w:spacing w:line="360" w:lineRule="auto"/>
                    <w:rPr>
                      <w:rFonts w:ascii="宋体" w:hAnsi="宋体" w:cs="宋体"/>
                      <w:color w:val="000000" w:themeColor="text1"/>
                      <w:szCs w:val="21"/>
                    </w:rPr>
                  </w:pPr>
                  <w:r>
                    <w:rPr>
                      <w:rFonts w:ascii="宋体" w:hAnsi="宋体" w:cs="宋体"/>
                      <w:color w:val="000000" w:themeColor="text1"/>
                      <w:szCs w:val="21"/>
                    </w:rPr>
                    <w:t>【产业</w:t>
                  </w:r>
                  <w:r>
                    <w:rPr>
                      <w:rFonts w:ascii="宋体" w:hAnsi="宋体" w:cs="宋体"/>
                      <w:color w:val="000000" w:themeColor="text1"/>
                      <w:szCs w:val="21"/>
                    </w:rPr>
                    <w:t>/</w:t>
                  </w:r>
                  <w:r>
                    <w:rPr>
                      <w:rFonts w:ascii="宋体" w:hAnsi="宋体" w:cs="宋体"/>
                      <w:color w:val="000000" w:themeColor="text1"/>
                      <w:szCs w:val="21"/>
                    </w:rPr>
                    <w:t>鼓励引导类】鼓励发展电子信息、智能装备制造、游艺设备、陈列展示、文化创意、现代服务等产业。</w:t>
                  </w:r>
                  <w:r>
                    <w:rPr>
                      <w:rFonts w:ascii="宋体" w:hAnsi="宋体" w:cs="宋体"/>
                      <w:color w:val="000000" w:themeColor="text1"/>
                      <w:szCs w:val="21"/>
                    </w:rPr>
                    <w:t xml:space="preserve"> </w:t>
                  </w:r>
                </w:p>
                <w:p w:rsidR="00FA6AED" w:rsidRDefault="00A95C0D">
                  <w:pPr>
                    <w:pStyle w:val="afffd"/>
                    <w:numPr>
                      <w:ilvl w:val="1"/>
                      <w:numId w:val="5"/>
                    </w:numPr>
                    <w:spacing w:line="360" w:lineRule="auto"/>
                    <w:rPr>
                      <w:rFonts w:ascii="宋体" w:hAnsi="宋体" w:cs="宋体"/>
                      <w:color w:val="000000" w:themeColor="text1"/>
                      <w:szCs w:val="21"/>
                    </w:rPr>
                  </w:pPr>
                  <w:r>
                    <w:rPr>
                      <w:rFonts w:ascii="宋体" w:hAnsi="宋体" w:cs="宋体"/>
                      <w:color w:val="000000" w:themeColor="text1"/>
                      <w:szCs w:val="21"/>
                    </w:rPr>
                    <w:t>【产业</w:t>
                  </w:r>
                  <w:r>
                    <w:rPr>
                      <w:rFonts w:ascii="宋体" w:hAnsi="宋体" w:cs="宋体"/>
                      <w:color w:val="000000" w:themeColor="text1"/>
                      <w:szCs w:val="21"/>
                    </w:rPr>
                    <w:t>/</w:t>
                  </w:r>
                  <w:r>
                    <w:rPr>
                      <w:rFonts w:ascii="宋体" w:hAnsi="宋体" w:cs="宋体"/>
                      <w:color w:val="000000" w:themeColor="text1"/>
                      <w:szCs w:val="21"/>
                    </w:rPr>
                    <w:t>禁止类】禁止建设炼油石化、炼钢炼铁、水泥熟料、平板玻璃、焦炭、有色冶炼、化学制</w:t>
                  </w:r>
                  <w:r>
                    <w:rPr>
                      <w:rFonts w:ascii="宋体" w:hAnsi="宋体" w:cs="宋体"/>
                      <w:color w:val="000000" w:themeColor="text1"/>
                      <w:szCs w:val="21"/>
                    </w:rPr>
                    <w:lastRenderedPageBreak/>
                    <w:t>浆、鞣革、陶瓷（特种陶瓷除外）、铅酸蓄电池项目。</w:t>
                  </w:r>
                </w:p>
                <w:p w:rsidR="00FA6AED" w:rsidRDefault="00A95C0D">
                  <w:pPr>
                    <w:pStyle w:val="afffd"/>
                    <w:numPr>
                      <w:ilvl w:val="1"/>
                      <w:numId w:val="5"/>
                    </w:numPr>
                    <w:spacing w:line="360" w:lineRule="auto"/>
                    <w:rPr>
                      <w:rFonts w:ascii="宋体" w:hAnsi="宋体" w:cs="宋体"/>
                      <w:color w:val="000000" w:themeColor="text1"/>
                      <w:szCs w:val="21"/>
                    </w:rPr>
                  </w:pPr>
                  <w:r>
                    <w:rPr>
                      <w:rFonts w:ascii="宋体" w:hAnsi="宋体" w:cs="宋体"/>
                      <w:color w:val="000000" w:themeColor="text1"/>
                      <w:szCs w:val="21"/>
                    </w:rPr>
                    <w:t>【产业</w:t>
                  </w:r>
                  <w:r>
                    <w:rPr>
                      <w:rFonts w:ascii="宋体" w:hAnsi="宋体" w:cs="宋体"/>
                      <w:color w:val="000000" w:themeColor="text1"/>
                      <w:szCs w:val="21"/>
                    </w:rPr>
                    <w:t>/</w:t>
                  </w:r>
                  <w:r>
                    <w:rPr>
                      <w:rFonts w:ascii="宋体" w:hAnsi="宋体" w:cs="宋体"/>
                      <w:color w:val="000000" w:themeColor="text1"/>
                      <w:szCs w:val="21"/>
                    </w:rPr>
                    <w:t>限制类】印染、牛仔洗水、化工（日化除外）、危险化学品仓储（</w:t>
                  </w:r>
                  <w:r>
                    <w:rPr>
                      <w:rFonts w:ascii="宋体" w:hAnsi="宋体" w:cs="宋体"/>
                      <w:color w:val="000000" w:themeColor="text1"/>
                      <w:szCs w:val="21"/>
                    </w:rPr>
                    <w:t xml:space="preserve">C5942 </w:t>
                  </w:r>
                  <w:r>
                    <w:rPr>
                      <w:rFonts w:ascii="宋体" w:hAnsi="宋体" w:cs="宋体"/>
                      <w:color w:val="000000" w:themeColor="text1"/>
                      <w:szCs w:val="21"/>
                    </w:rPr>
                    <w:t>危险化学品仓储）、线路板、专业金属表面处理（</w:t>
                  </w:r>
                  <w:r>
                    <w:rPr>
                      <w:rFonts w:ascii="宋体" w:hAnsi="宋体" w:cs="宋体"/>
                      <w:color w:val="000000" w:themeColor="text1"/>
                      <w:szCs w:val="21"/>
                    </w:rPr>
                    <w:t xml:space="preserve">“C3360 </w:t>
                  </w:r>
                  <w:r>
                    <w:rPr>
                      <w:rFonts w:ascii="宋体" w:hAnsi="宋体" w:cs="宋体"/>
                      <w:color w:val="000000" w:themeColor="text1"/>
                      <w:szCs w:val="21"/>
                    </w:rPr>
                    <w:t>金属表面处理及热处理加工</w:t>
                  </w:r>
                  <w:r>
                    <w:rPr>
                      <w:rFonts w:ascii="宋体" w:hAnsi="宋体" w:cs="宋体"/>
                      <w:color w:val="000000" w:themeColor="text1"/>
                      <w:szCs w:val="21"/>
                    </w:rPr>
                    <w:t>”</w:t>
                  </w:r>
                  <w:r>
                    <w:rPr>
                      <w:rFonts w:ascii="宋体" w:hAnsi="宋体" w:cs="宋体"/>
                      <w:color w:val="000000" w:themeColor="text1"/>
                      <w:szCs w:val="21"/>
                    </w:rPr>
                    <w:t>中的国家、地方电镀标准及相关技术</w:t>
                  </w:r>
                  <w:r>
                    <w:rPr>
                      <w:rFonts w:ascii="宋体" w:hAnsi="宋体" w:cs="宋体"/>
                      <w:color w:val="000000" w:themeColor="text1"/>
                      <w:szCs w:val="21"/>
                    </w:rPr>
                    <w:t xml:space="preserve"> </w:t>
                  </w:r>
                  <w:r>
                    <w:rPr>
                      <w:rFonts w:ascii="宋体" w:hAnsi="宋体" w:cs="宋体"/>
                      <w:color w:val="000000" w:themeColor="text1"/>
                      <w:szCs w:val="21"/>
                    </w:rPr>
                    <w:t>规范提及的按电镀管理的金属表面处理工艺）等污染行业须按要求集聚发展、集中治污，推动资源集约利用。</w:t>
                  </w:r>
                </w:p>
                <w:p w:rsidR="00FA6AED" w:rsidRDefault="00A95C0D">
                  <w:pPr>
                    <w:pStyle w:val="afffd"/>
                    <w:numPr>
                      <w:ilvl w:val="1"/>
                      <w:numId w:val="5"/>
                    </w:numPr>
                    <w:spacing w:line="360" w:lineRule="auto"/>
                    <w:rPr>
                      <w:rFonts w:ascii="宋体" w:hAnsi="宋体" w:cs="宋体"/>
                      <w:color w:val="000000" w:themeColor="text1"/>
                      <w:szCs w:val="21"/>
                    </w:rPr>
                  </w:pPr>
                  <w:r>
                    <w:rPr>
                      <w:rFonts w:ascii="宋体" w:hAnsi="宋体" w:cs="宋体"/>
                      <w:color w:val="000000" w:themeColor="text1"/>
                      <w:szCs w:val="21"/>
                    </w:rPr>
                    <w:t>【水</w:t>
                  </w:r>
                  <w:r>
                    <w:rPr>
                      <w:rFonts w:ascii="宋体" w:hAnsi="宋体" w:cs="宋体"/>
                      <w:color w:val="000000" w:themeColor="text1"/>
                      <w:szCs w:val="21"/>
                    </w:rPr>
                    <w:t>/</w:t>
                  </w:r>
                  <w:r>
                    <w:rPr>
                      <w:rFonts w:ascii="宋体" w:hAnsi="宋体" w:cs="宋体"/>
                      <w:color w:val="000000" w:themeColor="text1"/>
                      <w:szCs w:val="21"/>
                    </w:rPr>
                    <w:t>禁止类】岐江河全部水域划为重点保障水域，严禁新建废水排污口，按照《岐江河水环境生态保护区水质保障行动实施方案》实施分级分区管控。</w:t>
                  </w:r>
                  <w:r>
                    <w:rPr>
                      <w:rFonts w:ascii="宋体" w:hAnsi="宋体" w:cs="宋体"/>
                      <w:color w:val="000000" w:themeColor="text1"/>
                      <w:szCs w:val="21"/>
                    </w:rPr>
                    <w:t xml:space="preserve"> </w:t>
                  </w:r>
                </w:p>
                <w:p w:rsidR="00FA6AED" w:rsidRDefault="00A95C0D">
                  <w:pPr>
                    <w:pStyle w:val="afffd"/>
                    <w:numPr>
                      <w:ilvl w:val="1"/>
                      <w:numId w:val="5"/>
                    </w:numPr>
                    <w:spacing w:line="360" w:lineRule="auto"/>
                    <w:rPr>
                      <w:rFonts w:ascii="宋体" w:hAnsi="宋体" w:cs="宋体"/>
                      <w:color w:val="000000" w:themeColor="text1"/>
                      <w:szCs w:val="21"/>
                    </w:rPr>
                  </w:pPr>
                  <w:r>
                    <w:rPr>
                      <w:rFonts w:ascii="宋体" w:hAnsi="宋体" w:cs="宋体"/>
                      <w:color w:val="000000" w:themeColor="text1"/>
                      <w:szCs w:val="21"/>
                    </w:rPr>
                    <w:t>【大气</w:t>
                  </w:r>
                  <w:r>
                    <w:rPr>
                      <w:rFonts w:ascii="宋体" w:hAnsi="宋体" w:cs="宋体"/>
                      <w:color w:val="000000" w:themeColor="text1"/>
                      <w:szCs w:val="21"/>
                    </w:rPr>
                    <w:t>/</w:t>
                  </w:r>
                  <w:r>
                    <w:rPr>
                      <w:rFonts w:ascii="宋体" w:hAnsi="宋体" w:cs="宋体"/>
                      <w:color w:val="000000" w:themeColor="text1"/>
                      <w:szCs w:val="21"/>
                    </w:rPr>
                    <w:t>鼓励引导类】鼓励集聚发展，建设行业集中喷涂等工艺</w:t>
                  </w:r>
                  <w:r>
                    <w:rPr>
                      <w:rFonts w:ascii="宋体" w:hAnsi="宋体" w:cs="宋体"/>
                      <w:color w:val="000000" w:themeColor="text1"/>
                      <w:szCs w:val="21"/>
                    </w:rPr>
                    <w:t xml:space="preserve">“VOCs </w:t>
                  </w:r>
                  <w:r>
                    <w:rPr>
                      <w:rFonts w:ascii="宋体" w:hAnsi="宋体" w:cs="宋体"/>
                      <w:color w:val="000000" w:themeColor="text1"/>
                      <w:szCs w:val="21"/>
                    </w:rPr>
                    <w:t>共性工厂</w:t>
                  </w:r>
                  <w:r>
                    <w:rPr>
                      <w:rFonts w:ascii="宋体" w:hAnsi="宋体" w:cs="宋体"/>
                      <w:color w:val="000000" w:themeColor="text1"/>
                      <w:szCs w:val="21"/>
                    </w:rPr>
                    <w:t>”</w:t>
                  </w:r>
                  <w:r>
                    <w:rPr>
                      <w:rFonts w:ascii="宋体" w:hAnsi="宋体" w:cs="宋体"/>
                      <w:color w:val="000000" w:themeColor="text1"/>
                      <w:szCs w:val="21"/>
                    </w:rPr>
                    <w:t>，</w:t>
                  </w:r>
                  <w:r>
                    <w:rPr>
                      <w:rFonts w:ascii="宋体" w:hAnsi="宋体" w:cs="宋体"/>
                      <w:color w:val="000000" w:themeColor="text1"/>
                      <w:szCs w:val="21"/>
                    </w:rPr>
                    <w:t>推广溶剂集中回收、活性炭集中再生等，提高</w:t>
                  </w:r>
                  <w:r>
                    <w:rPr>
                      <w:rFonts w:ascii="宋体" w:hAnsi="宋体" w:cs="宋体"/>
                      <w:color w:val="000000" w:themeColor="text1"/>
                      <w:szCs w:val="21"/>
                    </w:rPr>
                    <w:t xml:space="preserve"> VOCs </w:t>
                  </w:r>
                  <w:r>
                    <w:rPr>
                      <w:rFonts w:ascii="宋体" w:hAnsi="宋体" w:cs="宋体"/>
                      <w:color w:val="000000" w:themeColor="text1"/>
                      <w:szCs w:val="21"/>
                    </w:rPr>
                    <w:t>治理效率。</w:t>
                  </w:r>
                  <w:r>
                    <w:rPr>
                      <w:rFonts w:ascii="宋体" w:hAnsi="宋体" w:cs="宋体"/>
                      <w:color w:val="000000" w:themeColor="text1"/>
                      <w:szCs w:val="21"/>
                    </w:rPr>
                    <w:t xml:space="preserve"> </w:t>
                  </w:r>
                </w:p>
                <w:p w:rsidR="00FA6AED" w:rsidRDefault="00A95C0D">
                  <w:pPr>
                    <w:pStyle w:val="afffd"/>
                    <w:numPr>
                      <w:ilvl w:val="1"/>
                      <w:numId w:val="5"/>
                    </w:numPr>
                    <w:spacing w:line="360" w:lineRule="auto"/>
                    <w:rPr>
                      <w:rFonts w:ascii="宋体" w:hAnsi="宋体" w:cs="宋体"/>
                      <w:color w:val="000000" w:themeColor="text1"/>
                      <w:szCs w:val="21"/>
                    </w:rPr>
                  </w:pPr>
                  <w:r>
                    <w:rPr>
                      <w:rFonts w:ascii="宋体" w:hAnsi="宋体" w:cs="宋体"/>
                      <w:color w:val="000000" w:themeColor="text1"/>
                      <w:szCs w:val="21"/>
                    </w:rPr>
                    <w:t>【大气</w:t>
                  </w:r>
                  <w:r>
                    <w:rPr>
                      <w:rFonts w:ascii="宋体" w:hAnsi="宋体" w:cs="宋体"/>
                      <w:color w:val="000000" w:themeColor="text1"/>
                      <w:szCs w:val="21"/>
                    </w:rPr>
                    <w:t>/</w:t>
                  </w:r>
                  <w:r>
                    <w:rPr>
                      <w:rFonts w:ascii="宋体" w:hAnsi="宋体" w:cs="宋体"/>
                      <w:color w:val="000000" w:themeColor="text1"/>
                      <w:szCs w:val="21"/>
                    </w:rPr>
                    <w:t>限制类】原则上不再审批或备案新建、扩建涉使用非低（无）</w:t>
                  </w:r>
                  <w:r>
                    <w:rPr>
                      <w:rFonts w:ascii="宋体" w:hAnsi="宋体" w:cs="宋体"/>
                      <w:color w:val="000000" w:themeColor="text1"/>
                      <w:szCs w:val="21"/>
                    </w:rPr>
                    <w:t xml:space="preserve">VOCs </w:t>
                  </w:r>
                  <w:r>
                    <w:rPr>
                      <w:rFonts w:ascii="宋体" w:hAnsi="宋体" w:cs="宋体"/>
                      <w:color w:val="000000" w:themeColor="text1"/>
                      <w:szCs w:val="21"/>
                    </w:rPr>
                    <w:t>涂料、油墨、胶粘剂原辅材料的工业类项目。</w:t>
                  </w:r>
                </w:p>
                <w:p w:rsidR="00FA6AED" w:rsidRDefault="00A95C0D">
                  <w:pPr>
                    <w:pStyle w:val="afffd"/>
                    <w:spacing w:line="360" w:lineRule="auto"/>
                    <w:ind w:left="105"/>
                    <w:rPr>
                      <w:rFonts w:ascii="宋体" w:hAnsi="宋体" w:cs="宋体"/>
                      <w:color w:val="000000" w:themeColor="text1"/>
                      <w:szCs w:val="21"/>
                    </w:rPr>
                  </w:pPr>
                  <w:r>
                    <w:rPr>
                      <w:rFonts w:ascii="宋体" w:hAnsi="宋体" w:cs="宋体"/>
                      <w:color w:val="000000" w:themeColor="text1"/>
                      <w:szCs w:val="21"/>
                    </w:rPr>
                    <w:t xml:space="preserve"> 1-7. </w:t>
                  </w:r>
                  <w:r>
                    <w:rPr>
                      <w:rFonts w:ascii="宋体" w:hAnsi="宋体" w:cs="宋体"/>
                      <w:color w:val="000000" w:themeColor="text1"/>
                      <w:szCs w:val="21"/>
                    </w:rPr>
                    <w:t>【土壤</w:t>
                  </w:r>
                  <w:r>
                    <w:rPr>
                      <w:rFonts w:ascii="宋体" w:hAnsi="宋体" w:cs="宋体"/>
                      <w:color w:val="000000" w:themeColor="text1"/>
                      <w:szCs w:val="21"/>
                    </w:rPr>
                    <w:t>/</w:t>
                  </w:r>
                  <w:r>
                    <w:rPr>
                      <w:rFonts w:ascii="宋体" w:hAnsi="宋体" w:cs="宋体"/>
                      <w:color w:val="000000" w:themeColor="text1"/>
                      <w:szCs w:val="21"/>
                    </w:rPr>
                    <w:t>综合类】禁止在农用地优先保护区域建设重点行业项目，严格控制优先保护区域周边新建重点行业项目，已建成的项目应严格做好污染治理和风险管控措施，积极采用新技术、新工艺，</w:t>
                  </w:r>
                  <w:r>
                    <w:rPr>
                      <w:rFonts w:ascii="宋体" w:hAnsi="宋体" w:cs="宋体"/>
                      <w:color w:val="000000" w:themeColor="text1"/>
                      <w:szCs w:val="21"/>
                    </w:rPr>
                    <w:lastRenderedPageBreak/>
                    <w:t>加快提标</w:t>
                  </w:r>
                  <w:r>
                    <w:rPr>
                      <w:rFonts w:ascii="宋体" w:hAnsi="宋体" w:cs="宋体"/>
                      <w:color w:val="000000" w:themeColor="text1"/>
                      <w:szCs w:val="21"/>
                    </w:rPr>
                    <w:t xml:space="preserve"> </w:t>
                  </w:r>
                  <w:r>
                    <w:rPr>
                      <w:rFonts w:ascii="宋体" w:hAnsi="宋体" w:cs="宋体"/>
                      <w:color w:val="000000" w:themeColor="text1"/>
                      <w:szCs w:val="21"/>
                    </w:rPr>
                    <w:t>升级改造，防控土壤污染。</w:t>
                  </w:r>
                </w:p>
              </w:tc>
              <w:tc>
                <w:tcPr>
                  <w:tcW w:w="2091"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lastRenderedPageBreak/>
                    <w:t>本项目</w:t>
                  </w:r>
                  <w:r>
                    <w:rPr>
                      <w:rFonts w:ascii="宋体" w:hAnsi="宋体" w:cs="宋体" w:hint="eastAsia"/>
                      <w:color w:val="000000" w:themeColor="text1"/>
                      <w:szCs w:val="21"/>
                    </w:rPr>
                    <w:t>是对</w:t>
                  </w:r>
                  <w:r>
                    <w:rPr>
                      <w:rFonts w:ascii="宋体" w:hAnsi="宋体" w:cs="宋体" w:hint="eastAsia"/>
                      <w:color w:val="000000" w:themeColor="text1"/>
                      <w:szCs w:val="21"/>
                      <w:lang w:val="en-US"/>
                    </w:rPr>
                    <w:t>橡胶</w:t>
                  </w:r>
                  <w:r>
                    <w:rPr>
                      <w:rFonts w:ascii="宋体" w:hAnsi="宋体" w:cs="宋体"/>
                      <w:color w:val="000000" w:themeColor="text1"/>
                      <w:szCs w:val="21"/>
                    </w:rPr>
                    <w:t>的加工生产，项目使用的</w:t>
                  </w:r>
                  <w:r>
                    <w:rPr>
                      <w:rFonts w:ascii="宋体" w:hAnsi="宋体" w:cs="宋体" w:hint="eastAsia"/>
                      <w:color w:val="000000" w:themeColor="text1"/>
                      <w:szCs w:val="21"/>
                      <w:lang w:val="en-US"/>
                    </w:rPr>
                    <w:t>橡胶</w:t>
                  </w:r>
                  <w:r>
                    <w:rPr>
                      <w:rFonts w:ascii="宋体" w:hAnsi="宋体" w:cs="宋体"/>
                      <w:color w:val="000000" w:themeColor="text1"/>
                      <w:szCs w:val="21"/>
                    </w:rPr>
                    <w:t>属于低挥发性原辅材料。生产过程无使用炉窑、燃料。不在饮用水源一</w:t>
                  </w:r>
                  <w:r>
                    <w:rPr>
                      <w:rFonts w:ascii="宋体" w:hAnsi="宋体" w:cs="宋体"/>
                      <w:color w:val="000000" w:themeColor="text1"/>
                      <w:szCs w:val="21"/>
                    </w:rPr>
                    <w:t xml:space="preserve"> </w:t>
                  </w:r>
                  <w:r>
                    <w:rPr>
                      <w:rFonts w:ascii="宋体" w:hAnsi="宋体" w:cs="宋体"/>
                      <w:color w:val="000000" w:themeColor="text1"/>
                      <w:szCs w:val="21"/>
                    </w:rPr>
                    <w:t>级保护区和</w:t>
                  </w:r>
                  <w:r>
                    <w:rPr>
                      <w:rFonts w:ascii="宋体" w:hAnsi="宋体" w:cs="宋体"/>
                      <w:color w:val="000000" w:themeColor="text1"/>
                      <w:szCs w:val="21"/>
                    </w:rPr>
                    <w:t>二级保</w:t>
                  </w:r>
                  <w:r>
                    <w:rPr>
                      <w:rFonts w:ascii="宋体" w:hAnsi="宋体" w:cs="宋体"/>
                      <w:color w:val="000000" w:themeColor="text1"/>
                      <w:szCs w:val="21"/>
                    </w:rPr>
                    <w:lastRenderedPageBreak/>
                    <w:t>护</w:t>
                  </w:r>
                  <w:r>
                    <w:rPr>
                      <w:rFonts w:ascii="宋体" w:hAnsi="宋体" w:cs="宋体"/>
                      <w:color w:val="000000" w:themeColor="text1"/>
                      <w:szCs w:val="21"/>
                    </w:rPr>
                    <w:t xml:space="preserve"> </w:t>
                  </w:r>
                  <w:r>
                    <w:rPr>
                      <w:rFonts w:ascii="宋体" w:hAnsi="宋体" w:cs="宋体"/>
                      <w:color w:val="000000" w:themeColor="text1"/>
                      <w:szCs w:val="21"/>
                    </w:rPr>
                    <w:t>区、长坑水库二级保护区内、环境空气质量一</w:t>
                  </w:r>
                  <w:r>
                    <w:rPr>
                      <w:rFonts w:ascii="宋体" w:hAnsi="宋体" w:cs="宋体"/>
                      <w:color w:val="000000" w:themeColor="text1"/>
                      <w:szCs w:val="21"/>
                    </w:rPr>
                    <w:t xml:space="preserve"> </w:t>
                  </w:r>
                  <w:r>
                    <w:rPr>
                      <w:rFonts w:ascii="宋体" w:hAnsi="宋体" w:cs="宋体"/>
                      <w:color w:val="000000" w:themeColor="text1"/>
                      <w:szCs w:val="21"/>
                    </w:rPr>
                    <w:t>类功能区内、农田地优</w:t>
                  </w:r>
                  <w:r>
                    <w:rPr>
                      <w:rFonts w:ascii="宋体" w:hAnsi="宋体" w:cs="宋体"/>
                      <w:color w:val="000000" w:themeColor="text1"/>
                      <w:szCs w:val="21"/>
                    </w:rPr>
                    <w:t xml:space="preserve"> </w:t>
                  </w:r>
                  <w:r>
                    <w:rPr>
                      <w:rFonts w:ascii="宋体" w:hAnsi="宋体" w:cs="宋体"/>
                      <w:color w:val="000000" w:themeColor="text1"/>
                      <w:szCs w:val="21"/>
                    </w:rPr>
                    <w:t>先保护区域，符合区域布局管控要求</w:t>
                  </w:r>
                  <w:r>
                    <w:rPr>
                      <w:rFonts w:ascii="宋体" w:hAnsi="宋体" w:cs="宋体" w:hint="eastAsia"/>
                      <w:color w:val="000000" w:themeColor="text1"/>
                      <w:szCs w:val="21"/>
                    </w:rPr>
                    <w:t>。</w:t>
                  </w:r>
                </w:p>
              </w:tc>
            </w:tr>
            <w:tr w:rsidR="00FA6AED">
              <w:tc>
                <w:tcPr>
                  <w:tcW w:w="809"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lastRenderedPageBreak/>
                    <w:t>能源</w:t>
                  </w:r>
                  <w:r>
                    <w:rPr>
                      <w:rFonts w:ascii="宋体" w:hAnsi="宋体" w:cs="宋体"/>
                      <w:color w:val="000000" w:themeColor="text1"/>
                      <w:szCs w:val="21"/>
                    </w:rPr>
                    <w:t xml:space="preserve"> </w:t>
                  </w:r>
                  <w:r>
                    <w:rPr>
                      <w:rFonts w:ascii="宋体" w:hAnsi="宋体" w:cs="宋体"/>
                      <w:color w:val="000000" w:themeColor="text1"/>
                      <w:szCs w:val="21"/>
                    </w:rPr>
                    <w:t>资源</w:t>
                  </w:r>
                  <w:r>
                    <w:rPr>
                      <w:rFonts w:ascii="宋体" w:hAnsi="宋体" w:cs="宋体"/>
                      <w:color w:val="000000" w:themeColor="text1"/>
                      <w:szCs w:val="21"/>
                    </w:rPr>
                    <w:t xml:space="preserve"> </w:t>
                  </w:r>
                  <w:r>
                    <w:rPr>
                      <w:rFonts w:ascii="宋体" w:hAnsi="宋体" w:cs="宋体"/>
                      <w:color w:val="000000" w:themeColor="text1"/>
                      <w:szCs w:val="21"/>
                    </w:rPr>
                    <w:t>利用</w:t>
                  </w:r>
                </w:p>
              </w:tc>
              <w:tc>
                <w:tcPr>
                  <w:tcW w:w="3372"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2-1.</w:t>
                  </w:r>
                  <w:r>
                    <w:rPr>
                      <w:rFonts w:ascii="宋体" w:hAnsi="宋体" w:cs="宋体"/>
                      <w:color w:val="000000" w:themeColor="text1"/>
                      <w:szCs w:val="21"/>
                    </w:rPr>
                    <w:t>【能源</w:t>
                  </w:r>
                  <w:r>
                    <w:rPr>
                      <w:rFonts w:ascii="宋体" w:hAnsi="宋体" w:cs="宋体"/>
                      <w:color w:val="000000" w:themeColor="text1"/>
                      <w:szCs w:val="21"/>
                    </w:rPr>
                    <w:t>/</w:t>
                  </w:r>
                  <w:r>
                    <w:rPr>
                      <w:rFonts w:ascii="宋体" w:hAnsi="宋体" w:cs="宋体"/>
                      <w:color w:val="000000" w:themeColor="text1"/>
                      <w:szCs w:val="21"/>
                    </w:rPr>
                    <w:t>限制类】</w:t>
                  </w:r>
                  <w:r>
                    <w:rPr>
                      <w:rFonts w:ascii="宋体" w:hAnsi="宋体" w:cs="宋体"/>
                      <w:color w:val="000000" w:themeColor="text1"/>
                      <w:szCs w:val="21"/>
                    </w:rPr>
                    <w:t>①</w:t>
                  </w:r>
                  <w:r>
                    <w:rPr>
                      <w:rFonts w:ascii="宋体" w:hAnsi="宋体" w:cs="宋体"/>
                      <w:color w:val="000000" w:themeColor="text1"/>
                      <w:szCs w:val="21"/>
                    </w:rPr>
                    <w:t>提高资源能源利用效率，推行清</w:t>
                  </w:r>
                  <w:r>
                    <w:rPr>
                      <w:rFonts w:ascii="宋体" w:hAnsi="宋体" w:cs="宋体"/>
                      <w:color w:val="000000" w:themeColor="text1"/>
                      <w:szCs w:val="21"/>
                    </w:rPr>
                    <w:t xml:space="preserve"> </w:t>
                  </w:r>
                  <w:r>
                    <w:rPr>
                      <w:rFonts w:ascii="宋体" w:hAnsi="宋体" w:cs="宋体"/>
                      <w:color w:val="000000" w:themeColor="text1"/>
                      <w:szCs w:val="21"/>
                    </w:rPr>
                    <w:t>洁生产，对于国家已颁布清洁生产标准及清洁生产评价</w:t>
                  </w:r>
                  <w:r>
                    <w:rPr>
                      <w:rFonts w:ascii="宋体" w:hAnsi="宋体" w:cs="宋体"/>
                      <w:color w:val="000000" w:themeColor="text1"/>
                      <w:szCs w:val="21"/>
                    </w:rPr>
                    <w:t xml:space="preserve"> </w:t>
                  </w:r>
                  <w:r>
                    <w:rPr>
                      <w:rFonts w:ascii="宋体" w:hAnsi="宋体" w:cs="宋体"/>
                      <w:color w:val="000000" w:themeColor="text1"/>
                      <w:szCs w:val="21"/>
                    </w:rPr>
                    <w:t>指标体系的行业，新建、改建、扩建项目均要达到行业</w:t>
                  </w:r>
                  <w:r>
                    <w:rPr>
                      <w:rFonts w:ascii="宋体" w:hAnsi="宋体" w:cs="宋体"/>
                      <w:color w:val="000000" w:themeColor="text1"/>
                      <w:szCs w:val="21"/>
                    </w:rPr>
                    <w:t xml:space="preserve"> </w:t>
                  </w:r>
                  <w:r>
                    <w:rPr>
                      <w:rFonts w:ascii="宋体" w:hAnsi="宋体" w:cs="宋体"/>
                      <w:color w:val="000000" w:themeColor="text1"/>
                      <w:szCs w:val="21"/>
                    </w:rPr>
                    <w:t>清洁生产先进水平。</w:t>
                  </w:r>
                  <w:r>
                    <w:rPr>
                      <w:rFonts w:ascii="宋体" w:hAnsi="宋体" w:cs="宋体"/>
                      <w:color w:val="000000" w:themeColor="text1"/>
                      <w:szCs w:val="21"/>
                    </w:rPr>
                    <w:t>②</w:t>
                  </w:r>
                  <w:r>
                    <w:rPr>
                      <w:rFonts w:ascii="宋体" w:hAnsi="宋体" w:cs="宋体"/>
                      <w:color w:val="000000" w:themeColor="text1"/>
                      <w:szCs w:val="21"/>
                    </w:rPr>
                    <w:t>新建锅炉、炉窑只允许使用天然</w:t>
                  </w:r>
                  <w:r>
                    <w:rPr>
                      <w:rFonts w:ascii="宋体" w:hAnsi="宋体" w:cs="宋体"/>
                      <w:color w:val="000000" w:themeColor="text1"/>
                      <w:szCs w:val="21"/>
                    </w:rPr>
                    <w:t xml:space="preserve"> </w:t>
                  </w:r>
                  <w:r>
                    <w:rPr>
                      <w:rFonts w:ascii="宋体" w:hAnsi="宋体" w:cs="宋体"/>
                      <w:color w:val="000000" w:themeColor="text1"/>
                      <w:szCs w:val="21"/>
                    </w:rPr>
                    <w:t>气、液化石油气、电及其他可再生能源。燃用生物质成</w:t>
                  </w:r>
                  <w:r>
                    <w:rPr>
                      <w:rFonts w:ascii="宋体" w:hAnsi="宋体" w:cs="宋体"/>
                      <w:color w:val="000000" w:themeColor="text1"/>
                      <w:szCs w:val="21"/>
                    </w:rPr>
                    <w:t xml:space="preserve"> </w:t>
                  </w:r>
                  <w:r>
                    <w:rPr>
                      <w:rFonts w:ascii="宋体" w:hAnsi="宋体" w:cs="宋体"/>
                      <w:color w:val="000000" w:themeColor="text1"/>
                      <w:szCs w:val="21"/>
                    </w:rPr>
                    <w:t>型燃料的锅炉、炉窑须配套专用燃烧设备。</w:t>
                  </w:r>
                </w:p>
              </w:tc>
              <w:tc>
                <w:tcPr>
                  <w:tcW w:w="2091"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项目生产过程使用电能源，符合能源资源利用要求</w:t>
                  </w:r>
                  <w:r>
                    <w:rPr>
                      <w:rFonts w:ascii="宋体" w:hAnsi="宋体" w:cs="宋体" w:hint="eastAsia"/>
                      <w:color w:val="000000" w:themeColor="text1"/>
                      <w:szCs w:val="21"/>
                    </w:rPr>
                    <w:t>。</w:t>
                  </w:r>
                </w:p>
              </w:tc>
            </w:tr>
            <w:tr w:rsidR="00FA6AED">
              <w:tc>
                <w:tcPr>
                  <w:tcW w:w="809"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污染</w:t>
                  </w:r>
                  <w:r>
                    <w:rPr>
                      <w:rFonts w:ascii="宋体" w:hAnsi="宋体" w:cs="宋体"/>
                      <w:color w:val="000000" w:themeColor="text1"/>
                      <w:szCs w:val="21"/>
                    </w:rPr>
                    <w:t xml:space="preserve"> </w:t>
                  </w:r>
                  <w:r>
                    <w:rPr>
                      <w:rFonts w:ascii="宋体" w:hAnsi="宋体" w:cs="宋体"/>
                      <w:color w:val="000000" w:themeColor="text1"/>
                      <w:szCs w:val="21"/>
                    </w:rPr>
                    <w:t>物排</w:t>
                  </w:r>
                  <w:r>
                    <w:rPr>
                      <w:rFonts w:ascii="宋体" w:hAnsi="宋体" w:cs="宋体"/>
                      <w:color w:val="000000" w:themeColor="text1"/>
                      <w:szCs w:val="21"/>
                    </w:rPr>
                    <w:t xml:space="preserve"> </w:t>
                  </w:r>
                  <w:r>
                    <w:rPr>
                      <w:rFonts w:ascii="宋体" w:hAnsi="宋体" w:cs="宋体"/>
                      <w:color w:val="000000" w:themeColor="text1"/>
                      <w:szCs w:val="21"/>
                    </w:rPr>
                    <w:t>放管</w:t>
                  </w:r>
                </w:p>
              </w:tc>
              <w:tc>
                <w:tcPr>
                  <w:tcW w:w="3372"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3-1.</w:t>
                  </w:r>
                  <w:r>
                    <w:rPr>
                      <w:rFonts w:ascii="宋体" w:hAnsi="宋体" w:cs="宋体"/>
                      <w:color w:val="000000" w:themeColor="text1"/>
                      <w:szCs w:val="21"/>
                    </w:rPr>
                    <w:t>【水</w:t>
                  </w:r>
                  <w:r>
                    <w:rPr>
                      <w:rFonts w:ascii="宋体" w:hAnsi="宋体" w:cs="宋体"/>
                      <w:color w:val="000000" w:themeColor="text1"/>
                      <w:szCs w:val="21"/>
                    </w:rPr>
                    <w:t>/</w:t>
                  </w:r>
                  <w:r>
                    <w:rPr>
                      <w:rFonts w:ascii="宋体" w:hAnsi="宋体" w:cs="宋体"/>
                      <w:color w:val="000000" w:themeColor="text1"/>
                      <w:szCs w:val="21"/>
                    </w:rPr>
                    <w:t>鼓励</w:t>
                  </w:r>
                  <w:r>
                    <w:rPr>
                      <w:rFonts w:ascii="宋体" w:hAnsi="宋体" w:cs="宋体"/>
                      <w:color w:val="000000" w:themeColor="text1"/>
                      <w:szCs w:val="21"/>
                    </w:rPr>
                    <w:t>引导类】全力推进岐江河流域板芙镇片区</w:t>
                  </w:r>
                  <w:r>
                    <w:rPr>
                      <w:rFonts w:ascii="宋体" w:hAnsi="宋体" w:cs="宋体"/>
                      <w:color w:val="000000" w:themeColor="text1"/>
                      <w:szCs w:val="21"/>
                    </w:rPr>
                    <w:t xml:space="preserve"> </w:t>
                  </w:r>
                  <w:r>
                    <w:rPr>
                      <w:rFonts w:ascii="宋体" w:hAnsi="宋体" w:cs="宋体"/>
                      <w:color w:val="000000" w:themeColor="text1"/>
                      <w:szCs w:val="21"/>
                    </w:rPr>
                    <w:t>未达标水体综合整治工程，零星分布、距离污水管网较</w:t>
                  </w:r>
                  <w:r>
                    <w:rPr>
                      <w:rFonts w:ascii="宋体" w:hAnsi="宋体" w:cs="宋体"/>
                      <w:color w:val="000000" w:themeColor="text1"/>
                      <w:szCs w:val="21"/>
                    </w:rPr>
                    <w:t xml:space="preserve"> </w:t>
                  </w:r>
                  <w:r>
                    <w:rPr>
                      <w:rFonts w:ascii="宋体" w:hAnsi="宋体" w:cs="宋体"/>
                      <w:color w:val="000000" w:themeColor="text1"/>
                      <w:szCs w:val="21"/>
                    </w:rPr>
                    <w:t>远的行政村，可结合实际情况建设分散式污水处理设</w:t>
                  </w:r>
                  <w:r>
                    <w:rPr>
                      <w:rFonts w:ascii="宋体" w:hAnsi="宋体" w:cs="宋体"/>
                      <w:color w:val="000000" w:themeColor="text1"/>
                      <w:szCs w:val="21"/>
                    </w:rPr>
                    <w:t xml:space="preserve"> </w:t>
                  </w:r>
                  <w:r>
                    <w:rPr>
                      <w:rFonts w:ascii="宋体" w:hAnsi="宋体" w:cs="宋体"/>
                      <w:color w:val="000000" w:themeColor="text1"/>
                      <w:szCs w:val="21"/>
                    </w:rPr>
                    <w:t>施。</w:t>
                  </w:r>
                  <w:r>
                    <w:rPr>
                      <w:rFonts w:ascii="宋体" w:hAnsi="宋体" w:cs="宋体"/>
                      <w:color w:val="000000" w:themeColor="text1"/>
                      <w:szCs w:val="21"/>
                    </w:rPr>
                    <w:t>3-2.</w:t>
                  </w:r>
                  <w:r>
                    <w:rPr>
                      <w:rFonts w:ascii="宋体" w:hAnsi="宋体" w:cs="宋体"/>
                      <w:color w:val="000000" w:themeColor="text1"/>
                      <w:szCs w:val="21"/>
                    </w:rPr>
                    <w:t>【水</w:t>
                  </w:r>
                  <w:r>
                    <w:rPr>
                      <w:rFonts w:ascii="宋体" w:hAnsi="宋体" w:cs="宋体"/>
                      <w:color w:val="000000" w:themeColor="text1"/>
                      <w:szCs w:val="21"/>
                    </w:rPr>
                    <w:t>/</w:t>
                  </w:r>
                  <w:r>
                    <w:rPr>
                      <w:rFonts w:ascii="宋体" w:hAnsi="宋体" w:cs="宋体"/>
                      <w:color w:val="000000" w:themeColor="text1"/>
                      <w:szCs w:val="21"/>
                    </w:rPr>
                    <w:t>限制类】涉新增化学需氧量、氨氮排放的项目，</w:t>
                  </w:r>
                  <w:r>
                    <w:rPr>
                      <w:rFonts w:ascii="宋体" w:hAnsi="宋体" w:cs="宋体"/>
                      <w:color w:val="000000" w:themeColor="text1"/>
                      <w:szCs w:val="21"/>
                    </w:rPr>
                    <w:t xml:space="preserve"> </w:t>
                  </w:r>
                  <w:r>
                    <w:rPr>
                      <w:rFonts w:ascii="宋体" w:hAnsi="宋体" w:cs="宋体"/>
                      <w:color w:val="000000" w:themeColor="text1"/>
                      <w:szCs w:val="21"/>
                    </w:rPr>
                    <w:t>原则上实行等量替代，若上一年度水环境质量未达到要</w:t>
                  </w:r>
                  <w:r>
                    <w:rPr>
                      <w:rFonts w:ascii="宋体" w:hAnsi="宋体" w:cs="宋体"/>
                      <w:color w:val="000000" w:themeColor="text1"/>
                      <w:szCs w:val="21"/>
                    </w:rPr>
                    <w:t xml:space="preserve"> </w:t>
                  </w:r>
                  <w:r>
                    <w:rPr>
                      <w:rFonts w:ascii="宋体" w:hAnsi="宋体" w:cs="宋体"/>
                      <w:color w:val="000000" w:themeColor="text1"/>
                      <w:szCs w:val="21"/>
                    </w:rPr>
                    <w:t>求，须实行两倍削减替代。</w:t>
                  </w:r>
                  <w:r>
                    <w:rPr>
                      <w:rFonts w:ascii="宋体" w:hAnsi="宋体" w:cs="宋体"/>
                      <w:color w:val="000000" w:themeColor="text1"/>
                      <w:szCs w:val="21"/>
                    </w:rPr>
                    <w:t xml:space="preserve"> 3-3.</w:t>
                  </w:r>
                  <w:r>
                    <w:rPr>
                      <w:rFonts w:ascii="宋体" w:hAnsi="宋体" w:cs="宋体"/>
                      <w:color w:val="000000" w:themeColor="text1"/>
                      <w:szCs w:val="21"/>
                    </w:rPr>
                    <w:t>【水</w:t>
                  </w:r>
                  <w:r>
                    <w:rPr>
                      <w:rFonts w:ascii="宋体" w:hAnsi="宋体" w:cs="宋体"/>
                      <w:color w:val="000000" w:themeColor="text1"/>
                      <w:szCs w:val="21"/>
                    </w:rPr>
                    <w:t>/</w:t>
                  </w:r>
                  <w:r>
                    <w:rPr>
                      <w:rFonts w:ascii="宋体" w:hAnsi="宋体" w:cs="宋体"/>
                      <w:color w:val="000000" w:themeColor="text1"/>
                      <w:szCs w:val="21"/>
                    </w:rPr>
                    <w:t>综合类】推进养殖尾水资源化利用和达标排放。</w:t>
                  </w:r>
                  <w:r>
                    <w:rPr>
                      <w:rFonts w:ascii="宋体" w:hAnsi="宋体" w:cs="宋体"/>
                      <w:color w:val="000000" w:themeColor="text1"/>
                      <w:szCs w:val="21"/>
                    </w:rPr>
                    <w:t xml:space="preserve"> 3-4.</w:t>
                  </w:r>
                  <w:r>
                    <w:rPr>
                      <w:rFonts w:ascii="宋体" w:hAnsi="宋体" w:cs="宋体"/>
                      <w:color w:val="000000" w:themeColor="text1"/>
                      <w:szCs w:val="21"/>
                    </w:rPr>
                    <w:t>【大气</w:t>
                  </w:r>
                  <w:r>
                    <w:rPr>
                      <w:rFonts w:ascii="宋体" w:hAnsi="宋体" w:cs="宋体"/>
                      <w:color w:val="000000" w:themeColor="text1"/>
                      <w:szCs w:val="21"/>
                    </w:rPr>
                    <w:t>/</w:t>
                  </w:r>
                  <w:r>
                    <w:rPr>
                      <w:rFonts w:ascii="宋体" w:hAnsi="宋体" w:cs="宋体"/>
                      <w:color w:val="000000" w:themeColor="text1"/>
                      <w:szCs w:val="21"/>
                    </w:rPr>
                    <w:t>限制类】涉新增氮氧化物、二氧化硫排放的</w:t>
                  </w:r>
                  <w:r>
                    <w:rPr>
                      <w:rFonts w:ascii="宋体" w:hAnsi="宋体" w:cs="宋体"/>
                      <w:color w:val="000000" w:themeColor="text1"/>
                      <w:szCs w:val="21"/>
                    </w:rPr>
                    <w:t xml:space="preserve"> </w:t>
                  </w:r>
                  <w:r>
                    <w:rPr>
                      <w:rFonts w:ascii="宋体" w:hAnsi="宋体" w:cs="宋体"/>
                      <w:color w:val="000000" w:themeColor="text1"/>
                      <w:szCs w:val="21"/>
                    </w:rPr>
                    <w:t>项目，实行两倍削减替代；涉新增挥发性有机物排放的</w:t>
                  </w:r>
                  <w:r>
                    <w:rPr>
                      <w:rFonts w:ascii="宋体" w:hAnsi="宋体" w:cs="宋体"/>
                      <w:color w:val="000000" w:themeColor="text1"/>
                      <w:szCs w:val="21"/>
                    </w:rPr>
                    <w:t xml:space="preserve"> </w:t>
                  </w:r>
                  <w:r>
                    <w:rPr>
                      <w:rFonts w:ascii="宋体" w:hAnsi="宋体" w:cs="宋体"/>
                      <w:color w:val="000000" w:themeColor="text1"/>
                      <w:szCs w:val="21"/>
                    </w:rPr>
                    <w:t>项目，按总量指标审核及管理实施细则相关要求实行倍</w:t>
                  </w:r>
                  <w:r>
                    <w:rPr>
                      <w:rFonts w:ascii="宋体" w:hAnsi="宋体" w:cs="宋体"/>
                      <w:color w:val="000000" w:themeColor="text1"/>
                      <w:szCs w:val="21"/>
                    </w:rPr>
                    <w:t xml:space="preserve"> </w:t>
                  </w:r>
                  <w:r>
                    <w:rPr>
                      <w:rFonts w:ascii="宋体" w:hAnsi="宋体" w:cs="宋体"/>
                      <w:color w:val="000000" w:themeColor="text1"/>
                      <w:szCs w:val="21"/>
                    </w:rPr>
                    <w:t>量削减替代。</w:t>
                  </w:r>
                  <w:r>
                    <w:rPr>
                      <w:rFonts w:ascii="宋体" w:hAnsi="宋体" w:cs="宋体"/>
                      <w:color w:val="000000" w:themeColor="text1"/>
                      <w:szCs w:val="21"/>
                    </w:rPr>
                    <w:t xml:space="preserve"> 3-5.</w:t>
                  </w:r>
                  <w:r>
                    <w:rPr>
                      <w:rFonts w:ascii="宋体" w:hAnsi="宋体" w:cs="宋体"/>
                      <w:color w:val="000000" w:themeColor="text1"/>
                      <w:szCs w:val="21"/>
                    </w:rPr>
                    <w:t>【</w:t>
                  </w:r>
                  <w:r>
                    <w:rPr>
                      <w:rFonts w:ascii="宋体" w:hAnsi="宋体" w:cs="宋体"/>
                      <w:color w:val="000000" w:themeColor="text1"/>
                      <w:szCs w:val="21"/>
                    </w:rPr>
                    <w:t>土壤</w:t>
                  </w:r>
                  <w:r>
                    <w:rPr>
                      <w:rFonts w:ascii="宋体" w:hAnsi="宋体" w:cs="宋体"/>
                      <w:color w:val="000000" w:themeColor="text1"/>
                      <w:szCs w:val="21"/>
                    </w:rPr>
                    <w:t>/</w:t>
                  </w:r>
                  <w:r>
                    <w:rPr>
                      <w:rFonts w:ascii="宋体" w:hAnsi="宋体" w:cs="宋体"/>
                      <w:color w:val="000000" w:themeColor="text1"/>
                      <w:szCs w:val="21"/>
                    </w:rPr>
                    <w:t>综合类】推广低毒、低残留农药使用补助试</w:t>
                  </w:r>
                  <w:r>
                    <w:rPr>
                      <w:rFonts w:ascii="宋体" w:hAnsi="宋体" w:cs="宋体"/>
                      <w:color w:val="000000" w:themeColor="text1"/>
                      <w:szCs w:val="21"/>
                    </w:rPr>
                    <w:t xml:space="preserve"> </w:t>
                  </w:r>
                  <w:r>
                    <w:rPr>
                      <w:rFonts w:ascii="宋体" w:hAnsi="宋体" w:cs="宋体"/>
                      <w:color w:val="000000" w:themeColor="text1"/>
                      <w:szCs w:val="21"/>
                    </w:rPr>
                    <w:t>点经验，开展农作物病虫害绿色防控和统防控治。实行</w:t>
                  </w:r>
                  <w:r>
                    <w:rPr>
                      <w:rFonts w:ascii="宋体" w:hAnsi="宋体" w:cs="宋体"/>
                      <w:color w:val="000000" w:themeColor="text1"/>
                      <w:szCs w:val="21"/>
                    </w:rPr>
                    <w:t xml:space="preserve"> </w:t>
                  </w:r>
                  <w:r>
                    <w:rPr>
                      <w:rFonts w:ascii="宋体" w:hAnsi="宋体" w:cs="宋体"/>
                      <w:color w:val="000000" w:themeColor="text1"/>
                      <w:szCs w:val="21"/>
                    </w:rPr>
                    <w:t>测土配方施肥，推</w:t>
                  </w:r>
                  <w:r>
                    <w:rPr>
                      <w:rFonts w:ascii="宋体" w:hAnsi="宋体" w:cs="宋体"/>
                      <w:color w:val="000000" w:themeColor="text1"/>
                      <w:szCs w:val="21"/>
                    </w:rPr>
                    <w:lastRenderedPageBreak/>
                    <w:t>广精准施肥技术和机具。</w:t>
                  </w:r>
                </w:p>
              </w:tc>
              <w:tc>
                <w:tcPr>
                  <w:tcW w:w="2091"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lastRenderedPageBreak/>
                    <w:t>项目不产生</w:t>
                  </w:r>
                  <w:r>
                    <w:rPr>
                      <w:rFonts w:ascii="宋体" w:hAnsi="宋体" w:cs="宋体" w:hint="eastAsia"/>
                      <w:color w:val="000000" w:themeColor="text1"/>
                      <w:szCs w:val="21"/>
                    </w:rPr>
                    <w:t>外排生产</w:t>
                  </w:r>
                  <w:r>
                    <w:rPr>
                      <w:rFonts w:ascii="宋体" w:hAnsi="宋体" w:cs="宋体"/>
                      <w:color w:val="000000" w:themeColor="text1"/>
                      <w:szCs w:val="21"/>
                    </w:rPr>
                    <w:t>废水、燃烧废气，符合污染物排放管控要求</w:t>
                  </w:r>
                  <w:r>
                    <w:rPr>
                      <w:rFonts w:ascii="宋体" w:hAnsi="宋体" w:cs="宋体" w:hint="eastAsia"/>
                      <w:color w:val="000000" w:themeColor="text1"/>
                      <w:szCs w:val="21"/>
                    </w:rPr>
                    <w:t>。</w:t>
                  </w:r>
                </w:p>
              </w:tc>
            </w:tr>
            <w:tr w:rsidR="00FA6AED">
              <w:tc>
                <w:tcPr>
                  <w:tcW w:w="809"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lastRenderedPageBreak/>
                    <w:t>环境</w:t>
                  </w:r>
                  <w:r>
                    <w:rPr>
                      <w:rFonts w:ascii="宋体" w:hAnsi="宋体" w:cs="宋体"/>
                      <w:color w:val="000000" w:themeColor="text1"/>
                      <w:szCs w:val="21"/>
                    </w:rPr>
                    <w:t xml:space="preserve"> </w:t>
                  </w:r>
                  <w:r>
                    <w:rPr>
                      <w:rFonts w:ascii="宋体" w:hAnsi="宋体" w:cs="宋体"/>
                      <w:color w:val="000000" w:themeColor="text1"/>
                      <w:szCs w:val="21"/>
                    </w:rPr>
                    <w:t>风险</w:t>
                  </w:r>
                  <w:r>
                    <w:rPr>
                      <w:rFonts w:ascii="宋体" w:hAnsi="宋体" w:cs="宋体"/>
                      <w:color w:val="000000" w:themeColor="text1"/>
                      <w:szCs w:val="21"/>
                    </w:rPr>
                    <w:t xml:space="preserve"> </w:t>
                  </w:r>
                  <w:r>
                    <w:rPr>
                      <w:rFonts w:ascii="宋体" w:hAnsi="宋体" w:cs="宋体"/>
                      <w:color w:val="000000" w:themeColor="text1"/>
                      <w:szCs w:val="21"/>
                    </w:rPr>
                    <w:t>防控</w:t>
                  </w:r>
                </w:p>
              </w:tc>
              <w:tc>
                <w:tcPr>
                  <w:tcW w:w="3372"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4-1.</w:t>
                  </w:r>
                  <w:r>
                    <w:rPr>
                      <w:rFonts w:ascii="宋体" w:hAnsi="宋体" w:cs="宋体"/>
                      <w:color w:val="000000" w:themeColor="text1"/>
                      <w:szCs w:val="21"/>
                    </w:rPr>
                    <w:t>【水</w:t>
                  </w:r>
                  <w:r>
                    <w:rPr>
                      <w:rFonts w:ascii="宋体" w:hAnsi="宋体" w:cs="宋体"/>
                      <w:color w:val="000000" w:themeColor="text1"/>
                      <w:szCs w:val="21"/>
                    </w:rPr>
                    <w:t>/</w:t>
                  </w:r>
                  <w:r>
                    <w:rPr>
                      <w:rFonts w:ascii="宋体" w:hAnsi="宋体" w:cs="宋体"/>
                      <w:color w:val="000000" w:themeColor="text1"/>
                      <w:szCs w:val="21"/>
                    </w:rPr>
                    <w:t>综合类】</w:t>
                  </w:r>
                  <w:r>
                    <w:rPr>
                      <w:rFonts w:ascii="宋体" w:hAnsi="宋体" w:cs="宋体"/>
                      <w:color w:val="000000" w:themeColor="text1"/>
                      <w:szCs w:val="21"/>
                    </w:rPr>
                    <w:t>①</w:t>
                  </w:r>
                  <w:r>
                    <w:rPr>
                      <w:rFonts w:ascii="宋体" w:hAnsi="宋体" w:cs="宋体"/>
                      <w:color w:val="000000" w:themeColor="text1"/>
                      <w:szCs w:val="21"/>
                    </w:rPr>
                    <w:t>单元内涉及生产、使用、储存危险</w:t>
                  </w:r>
                  <w:r>
                    <w:rPr>
                      <w:rFonts w:ascii="宋体" w:hAnsi="宋体" w:cs="宋体"/>
                      <w:color w:val="000000" w:themeColor="text1"/>
                      <w:szCs w:val="21"/>
                    </w:rPr>
                    <w:t xml:space="preserve"> </w:t>
                  </w:r>
                  <w:r>
                    <w:rPr>
                      <w:rFonts w:ascii="宋体" w:hAnsi="宋体" w:cs="宋体"/>
                      <w:color w:val="000000" w:themeColor="text1"/>
                      <w:szCs w:val="21"/>
                    </w:rPr>
                    <w:t>化学品或其他存在环境风险的企业事业单位应按要求</w:t>
                  </w:r>
                  <w:r>
                    <w:rPr>
                      <w:rFonts w:ascii="宋体" w:hAnsi="宋体" w:cs="宋体"/>
                      <w:color w:val="000000" w:themeColor="text1"/>
                      <w:szCs w:val="21"/>
                    </w:rPr>
                    <w:t xml:space="preserve"> </w:t>
                  </w:r>
                  <w:r>
                    <w:rPr>
                      <w:rFonts w:ascii="宋体" w:hAnsi="宋体" w:cs="宋体"/>
                      <w:color w:val="000000" w:themeColor="text1"/>
                      <w:szCs w:val="21"/>
                    </w:rPr>
                    <w:t>编制突发环境事件应急预案，需设计、建设有效防止泄</w:t>
                  </w:r>
                  <w:r>
                    <w:rPr>
                      <w:rFonts w:ascii="宋体" w:hAnsi="宋体" w:cs="宋体"/>
                      <w:color w:val="000000" w:themeColor="text1"/>
                      <w:szCs w:val="21"/>
                    </w:rPr>
                    <w:t xml:space="preserve"> </w:t>
                  </w:r>
                  <w:r>
                    <w:rPr>
                      <w:rFonts w:ascii="宋体" w:hAnsi="宋体" w:cs="宋体"/>
                      <w:color w:val="000000" w:themeColor="text1"/>
                      <w:szCs w:val="21"/>
                    </w:rPr>
                    <w:t>露化学物质、消防废水、污染雨水等扩散至外环境的拦</w:t>
                  </w:r>
                  <w:r>
                    <w:rPr>
                      <w:rFonts w:ascii="宋体" w:hAnsi="宋体" w:cs="宋体"/>
                      <w:color w:val="000000" w:themeColor="text1"/>
                      <w:szCs w:val="21"/>
                    </w:rPr>
                    <w:t xml:space="preserve"> </w:t>
                  </w:r>
                  <w:r>
                    <w:rPr>
                      <w:rFonts w:ascii="宋体" w:hAnsi="宋体" w:cs="宋体"/>
                      <w:color w:val="000000" w:themeColor="text1"/>
                      <w:szCs w:val="21"/>
                    </w:rPr>
                    <w:t>截、收集设施，相关设施须符合防渗、防漏要求。</w:t>
                  </w:r>
                  <w:r>
                    <w:rPr>
                      <w:rFonts w:ascii="宋体" w:hAnsi="宋体" w:cs="宋体"/>
                      <w:color w:val="000000" w:themeColor="text1"/>
                      <w:szCs w:val="21"/>
                    </w:rPr>
                    <w:t>②</w:t>
                  </w:r>
                  <w:r>
                    <w:rPr>
                      <w:rFonts w:ascii="宋体" w:hAnsi="宋体" w:cs="宋体"/>
                      <w:color w:val="000000" w:themeColor="text1"/>
                      <w:szCs w:val="21"/>
                    </w:rPr>
                    <w:t>集</w:t>
                  </w:r>
                  <w:r>
                    <w:rPr>
                      <w:rFonts w:ascii="宋体" w:hAnsi="宋体" w:cs="宋体"/>
                      <w:color w:val="000000" w:themeColor="text1"/>
                      <w:szCs w:val="21"/>
                    </w:rPr>
                    <w:t xml:space="preserve"> </w:t>
                  </w:r>
                  <w:r>
                    <w:rPr>
                      <w:rFonts w:ascii="宋体" w:hAnsi="宋体" w:cs="宋体"/>
                      <w:color w:val="000000" w:themeColor="text1"/>
                      <w:szCs w:val="21"/>
                    </w:rPr>
                    <w:t>中污水处理厂应采取有效措施，防止事故废水直接排入</w:t>
                  </w:r>
                  <w:r>
                    <w:rPr>
                      <w:rFonts w:ascii="宋体" w:hAnsi="宋体" w:cs="宋体"/>
                      <w:color w:val="000000" w:themeColor="text1"/>
                      <w:szCs w:val="21"/>
                    </w:rPr>
                    <w:t xml:space="preserve"> </w:t>
                  </w:r>
                  <w:r>
                    <w:rPr>
                      <w:rFonts w:ascii="宋体" w:hAnsi="宋体" w:cs="宋体"/>
                      <w:color w:val="000000" w:themeColor="text1"/>
                      <w:szCs w:val="21"/>
                    </w:rPr>
                    <w:t>水体，完善污水处理厂在线监控系统联网，实现污水处</w:t>
                  </w:r>
                  <w:r>
                    <w:rPr>
                      <w:rFonts w:ascii="宋体" w:hAnsi="宋体" w:cs="宋体"/>
                      <w:color w:val="000000" w:themeColor="text1"/>
                      <w:szCs w:val="21"/>
                    </w:rPr>
                    <w:t xml:space="preserve"> </w:t>
                  </w:r>
                  <w:r>
                    <w:rPr>
                      <w:rFonts w:ascii="宋体" w:hAnsi="宋体" w:cs="宋体"/>
                      <w:color w:val="000000" w:themeColor="text1"/>
                      <w:szCs w:val="21"/>
                    </w:rPr>
                    <w:t>理厂的实时、动态监管。</w:t>
                  </w:r>
                  <w:r>
                    <w:rPr>
                      <w:rFonts w:ascii="宋体" w:hAnsi="宋体" w:cs="宋体"/>
                      <w:color w:val="000000" w:themeColor="text1"/>
                      <w:szCs w:val="21"/>
                    </w:rPr>
                    <w:t xml:space="preserve"> 4-2.</w:t>
                  </w:r>
                  <w:r>
                    <w:rPr>
                      <w:rFonts w:ascii="宋体" w:hAnsi="宋体" w:cs="宋体"/>
                      <w:color w:val="000000" w:themeColor="text1"/>
                      <w:szCs w:val="21"/>
                    </w:rPr>
                    <w:t>【土壤</w:t>
                  </w:r>
                  <w:r>
                    <w:rPr>
                      <w:rFonts w:ascii="宋体" w:hAnsi="宋体" w:cs="宋体"/>
                      <w:color w:val="000000" w:themeColor="text1"/>
                      <w:szCs w:val="21"/>
                    </w:rPr>
                    <w:t>/</w:t>
                  </w:r>
                  <w:r>
                    <w:rPr>
                      <w:rFonts w:ascii="宋体" w:hAnsi="宋体" w:cs="宋体"/>
                      <w:color w:val="000000" w:themeColor="text1"/>
                      <w:szCs w:val="21"/>
                    </w:rPr>
                    <w:t>综合类】土壤环境污染重点监控工业企业要</w:t>
                  </w:r>
                  <w:r>
                    <w:rPr>
                      <w:rFonts w:ascii="宋体" w:hAnsi="宋体" w:cs="宋体"/>
                      <w:color w:val="000000" w:themeColor="text1"/>
                      <w:szCs w:val="21"/>
                    </w:rPr>
                    <w:t xml:space="preserve"> </w:t>
                  </w:r>
                  <w:r>
                    <w:rPr>
                      <w:rFonts w:ascii="宋体" w:hAnsi="宋体" w:cs="宋体"/>
                      <w:color w:val="000000" w:themeColor="text1"/>
                      <w:szCs w:val="21"/>
                    </w:rPr>
                    <w:t>落实《工矿用地土壤环境管理办法（试行）》要求，在</w:t>
                  </w:r>
                  <w:r>
                    <w:rPr>
                      <w:rFonts w:ascii="宋体" w:hAnsi="宋体" w:cs="宋体"/>
                      <w:color w:val="000000" w:themeColor="text1"/>
                      <w:szCs w:val="21"/>
                    </w:rPr>
                    <w:t xml:space="preserve"> </w:t>
                  </w:r>
                  <w:r>
                    <w:rPr>
                      <w:rFonts w:ascii="宋体" w:hAnsi="宋体" w:cs="宋体"/>
                      <w:color w:val="000000" w:themeColor="text1"/>
                      <w:szCs w:val="21"/>
                    </w:rPr>
                    <w:t>项目环评、设计建设、拆除设施、终止经营等环节落实</w:t>
                  </w:r>
                  <w:r>
                    <w:rPr>
                      <w:rFonts w:ascii="宋体" w:hAnsi="宋体" w:cs="宋体"/>
                      <w:color w:val="000000" w:themeColor="text1"/>
                      <w:szCs w:val="21"/>
                    </w:rPr>
                    <w:t xml:space="preserve"> </w:t>
                  </w:r>
                  <w:r>
                    <w:rPr>
                      <w:rFonts w:ascii="宋体" w:hAnsi="宋体" w:cs="宋体"/>
                      <w:color w:val="000000" w:themeColor="text1"/>
                      <w:szCs w:val="21"/>
                    </w:rPr>
                    <w:t>好土壤和地下水污染防治工作。</w:t>
                  </w:r>
                </w:p>
              </w:tc>
              <w:tc>
                <w:tcPr>
                  <w:tcW w:w="2091" w:type="dxa"/>
                </w:tcPr>
                <w:p w:rsidR="00FA6AED" w:rsidRDefault="00A95C0D">
                  <w:pPr>
                    <w:pStyle w:val="afffd"/>
                    <w:spacing w:line="360" w:lineRule="auto"/>
                    <w:rPr>
                      <w:rFonts w:ascii="宋体" w:hAnsi="宋体" w:cs="宋体"/>
                      <w:color w:val="000000" w:themeColor="text1"/>
                      <w:szCs w:val="21"/>
                    </w:rPr>
                  </w:pPr>
                  <w:r>
                    <w:rPr>
                      <w:rFonts w:ascii="宋体" w:hAnsi="宋体" w:cs="宋体"/>
                      <w:color w:val="000000" w:themeColor="text1"/>
                      <w:szCs w:val="21"/>
                    </w:rPr>
                    <w:t>项目按照以下措施落实：</w:t>
                  </w:r>
                  <w:r>
                    <w:rPr>
                      <w:rFonts w:ascii="宋体" w:hAnsi="宋体" w:cs="宋体"/>
                      <w:color w:val="000000" w:themeColor="text1"/>
                      <w:szCs w:val="21"/>
                    </w:rPr>
                    <w:t>1</w:t>
                  </w:r>
                  <w:r>
                    <w:rPr>
                      <w:rFonts w:ascii="宋体" w:hAnsi="宋体" w:cs="宋体"/>
                      <w:color w:val="000000" w:themeColor="text1"/>
                      <w:szCs w:val="21"/>
                    </w:rPr>
                    <w:t>、化学品设置化学品仓进行储放，每种化学品应分类分格储放，储存位置进出口应设置围堰，若发生泄露可截留至车间内。</w:t>
                  </w:r>
                  <w:r>
                    <w:rPr>
                      <w:rFonts w:ascii="宋体" w:hAnsi="宋体" w:cs="宋体"/>
                      <w:color w:val="000000" w:themeColor="text1"/>
                      <w:szCs w:val="21"/>
                    </w:rPr>
                    <w:t>2</w:t>
                  </w:r>
                  <w:r>
                    <w:rPr>
                      <w:rFonts w:ascii="宋体" w:hAnsi="宋体" w:cs="宋体"/>
                      <w:color w:val="000000" w:themeColor="text1"/>
                      <w:szCs w:val="21"/>
                    </w:rPr>
                    <w:t>、危险废物暂存区按《危险废物</w:t>
                  </w:r>
                  <w:r>
                    <w:rPr>
                      <w:rFonts w:ascii="宋体" w:hAnsi="宋体" w:cs="宋体"/>
                      <w:color w:val="000000" w:themeColor="text1"/>
                      <w:szCs w:val="21"/>
                    </w:rPr>
                    <w:t xml:space="preserve"> </w:t>
                  </w:r>
                  <w:r>
                    <w:rPr>
                      <w:rFonts w:ascii="宋体" w:hAnsi="宋体" w:cs="宋体"/>
                      <w:color w:val="000000" w:themeColor="text1"/>
                      <w:szCs w:val="21"/>
                    </w:rPr>
                    <w:t>储存污染控制标准》进</w:t>
                  </w:r>
                  <w:r>
                    <w:rPr>
                      <w:rFonts w:ascii="宋体" w:hAnsi="宋体" w:cs="宋体"/>
                      <w:color w:val="000000" w:themeColor="text1"/>
                      <w:szCs w:val="21"/>
                    </w:rPr>
                    <w:t xml:space="preserve"> </w:t>
                  </w:r>
                  <w:r>
                    <w:rPr>
                      <w:rFonts w:ascii="宋体" w:hAnsi="宋体" w:cs="宋体"/>
                      <w:color w:val="000000" w:themeColor="text1"/>
                      <w:szCs w:val="21"/>
                    </w:rPr>
                    <w:t>行建设，进出口设</w:t>
                  </w:r>
                  <w:r>
                    <w:rPr>
                      <w:rFonts w:ascii="宋体" w:hAnsi="宋体" w:cs="宋体"/>
                      <w:color w:val="000000" w:themeColor="text1"/>
                      <w:szCs w:val="21"/>
                    </w:rPr>
                    <w:t>有围堰，防风防雨，防渗防漏。</w:t>
                  </w:r>
                  <w:r>
                    <w:rPr>
                      <w:rFonts w:ascii="宋体" w:hAnsi="宋体" w:cs="宋体"/>
                      <w:color w:val="000000" w:themeColor="text1"/>
                      <w:szCs w:val="21"/>
                    </w:rPr>
                    <w:t>3</w:t>
                  </w:r>
                  <w:r>
                    <w:rPr>
                      <w:rFonts w:ascii="宋体" w:hAnsi="宋体" w:cs="宋体"/>
                      <w:color w:val="000000" w:themeColor="text1"/>
                      <w:szCs w:val="21"/>
                    </w:rPr>
                    <w:t>、项目厂房进出口均设置缓坡、消防沙袋，事故废水可暂</w:t>
                  </w:r>
                  <w:r>
                    <w:rPr>
                      <w:rFonts w:ascii="宋体" w:hAnsi="宋体" w:cs="宋体"/>
                      <w:color w:val="000000" w:themeColor="text1"/>
                      <w:szCs w:val="21"/>
                    </w:rPr>
                    <w:t xml:space="preserve"> </w:t>
                  </w:r>
                  <w:r>
                    <w:rPr>
                      <w:rFonts w:ascii="宋体" w:hAnsi="宋体" w:cs="宋体"/>
                      <w:color w:val="000000" w:themeColor="text1"/>
                      <w:szCs w:val="21"/>
                    </w:rPr>
                    <w:t>存于厂房内。符合环境</w:t>
                  </w:r>
                  <w:r>
                    <w:rPr>
                      <w:rFonts w:ascii="宋体" w:hAnsi="宋体" w:cs="宋体"/>
                      <w:color w:val="000000" w:themeColor="text1"/>
                      <w:szCs w:val="21"/>
                    </w:rPr>
                    <w:t xml:space="preserve"> </w:t>
                  </w:r>
                  <w:r>
                    <w:rPr>
                      <w:rFonts w:ascii="宋体" w:hAnsi="宋体" w:cs="宋体"/>
                      <w:color w:val="000000" w:themeColor="text1"/>
                      <w:szCs w:val="21"/>
                    </w:rPr>
                    <w:t>风险防控要求。</w:t>
                  </w:r>
                </w:p>
              </w:tc>
            </w:tr>
          </w:tbl>
          <w:p w:rsidR="00FA6AED" w:rsidRDefault="00A95C0D">
            <w:pPr>
              <w:pStyle w:val="afffd"/>
              <w:spacing w:line="360" w:lineRule="auto"/>
              <w:rPr>
                <w:rFonts w:asciiTheme="minorEastAsia" w:eastAsiaTheme="minorEastAsia" w:hAnsiTheme="minorEastAsia"/>
                <w:color w:val="000000" w:themeColor="text1"/>
                <w:sz w:val="24"/>
              </w:rPr>
            </w:pPr>
            <w:r>
              <w:rPr>
                <w:rFonts w:ascii="宋体" w:hAnsi="宋体" w:cs="宋体" w:hint="eastAsia"/>
                <w:color w:val="000000" w:themeColor="text1"/>
                <w:sz w:val="24"/>
              </w:rPr>
              <w:t>因此，本项目符合中山市人民政府关于印发《中山市“三线一单”生态环境分区管</w:t>
            </w:r>
            <w:r>
              <w:rPr>
                <w:rFonts w:ascii="宋体" w:hAnsi="宋体" w:cs="宋体" w:hint="eastAsia"/>
                <w:color w:val="000000" w:themeColor="text1"/>
                <w:sz w:val="24"/>
              </w:rPr>
              <w:t xml:space="preserve"> </w:t>
            </w:r>
            <w:r>
              <w:rPr>
                <w:rFonts w:ascii="宋体" w:hAnsi="宋体" w:cs="宋体" w:hint="eastAsia"/>
                <w:color w:val="000000" w:themeColor="text1"/>
                <w:sz w:val="24"/>
              </w:rPr>
              <w:t>控方案的通知》（中府</w:t>
            </w:r>
            <w:r>
              <w:rPr>
                <w:rFonts w:ascii="宋体" w:hAnsi="宋体" w:cs="宋体" w:hint="eastAsia"/>
                <w:color w:val="000000" w:themeColor="text1"/>
                <w:sz w:val="24"/>
              </w:rPr>
              <w:t xml:space="preserve">[2021]63 </w:t>
            </w:r>
            <w:r>
              <w:rPr>
                <w:rFonts w:ascii="宋体" w:hAnsi="宋体" w:cs="宋体" w:hint="eastAsia"/>
                <w:color w:val="000000" w:themeColor="text1"/>
                <w:sz w:val="24"/>
              </w:rPr>
              <w:t>号）要求。</w:t>
            </w:r>
            <w:r>
              <w:rPr>
                <w:rFonts w:asciiTheme="minorEastAsia" w:eastAsiaTheme="minorEastAsia" w:hAnsiTheme="minorEastAsia" w:hint="eastAsia"/>
                <w:color w:val="000000" w:themeColor="text1"/>
                <w:sz w:val="24"/>
              </w:rPr>
              <w:t>项目所在地为陆域管控单元中的重点管控单元，位置如下图所示。</w:t>
            </w:r>
          </w:p>
          <w:p w:rsidR="00FA6AED" w:rsidRDefault="00A95C0D">
            <w:pPr>
              <w:pStyle w:val="afffd"/>
              <w:spacing w:line="360" w:lineRule="auto"/>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lang w:val="en-US"/>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margin-left:121.35pt;margin-top:177.75pt;width:1in;height:24.85pt;z-index:251659264;mso-width-relative:page;mso-height-relative:page" adj="3375,-17037">
                  <v:textbox>
                    <w:txbxContent>
                      <w:p w:rsidR="00FA6AED" w:rsidRDefault="00A95C0D">
                        <w:r>
                          <w:rPr>
                            <w:rFonts w:hint="eastAsia"/>
                          </w:rPr>
                          <w:t>项目所在地</w:t>
                        </w:r>
                      </w:p>
                    </w:txbxContent>
                  </v:textbox>
                </v:shape>
              </w:pict>
            </w:r>
            <w:r>
              <w:rPr>
                <w:rFonts w:asciiTheme="minorEastAsia" w:eastAsiaTheme="minorEastAsia" w:hAnsiTheme="minorEastAsia" w:hint="eastAsia"/>
                <w:noProof/>
                <w:color w:val="000000" w:themeColor="text1"/>
                <w:sz w:val="24"/>
                <w:lang w:val="en-US"/>
              </w:rPr>
              <w:drawing>
                <wp:inline distT="0" distB="0" distL="0" distR="0">
                  <wp:extent cx="3981450" cy="3038475"/>
                  <wp:effectExtent l="19050" t="0" r="0" b="0"/>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noChangeArrowheads="1"/>
                          </pic:cNvPicPr>
                        </pic:nvPicPr>
                        <pic:blipFill>
                          <a:blip r:embed="rId12" cstate="print"/>
                          <a:srcRect/>
                          <a:stretch>
                            <a:fillRect/>
                          </a:stretch>
                        </pic:blipFill>
                        <pic:spPr>
                          <a:xfrm>
                            <a:off x="0" y="0"/>
                            <a:ext cx="3981450" cy="3038475"/>
                          </a:xfrm>
                          <a:prstGeom prst="rect">
                            <a:avLst/>
                          </a:prstGeom>
                          <a:noFill/>
                          <a:ln w="9525">
                            <a:noFill/>
                            <a:miter lim="800000"/>
                            <a:headEnd/>
                            <a:tailEnd/>
                          </a:ln>
                        </pic:spPr>
                      </pic:pic>
                    </a:graphicData>
                  </a:graphic>
                </wp:inline>
              </w:drawing>
            </w:r>
          </w:p>
          <w:p w:rsidR="00FA6AED" w:rsidRDefault="00A95C0D">
            <w:pPr>
              <w:pStyle w:val="afffd"/>
              <w:spacing w:line="360" w:lineRule="auto"/>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7</w:t>
            </w:r>
            <w:r>
              <w:rPr>
                <w:rFonts w:asciiTheme="minorEastAsia" w:eastAsiaTheme="minorEastAsia" w:hAnsiTheme="minorEastAsia" w:hint="eastAsia"/>
                <w:b/>
                <w:color w:val="000000" w:themeColor="text1"/>
                <w:sz w:val="24"/>
              </w:rPr>
              <w:t>、</w:t>
            </w:r>
            <w:bookmarkStart w:id="1" w:name="_Hlk85644751"/>
            <w:r>
              <w:rPr>
                <w:rFonts w:asciiTheme="minorEastAsia" w:eastAsiaTheme="minorEastAsia" w:hAnsiTheme="minorEastAsia" w:hint="eastAsia"/>
                <w:b/>
                <w:color w:val="000000" w:themeColor="text1"/>
                <w:sz w:val="24"/>
              </w:rPr>
              <w:t>《挥发性有机物无组织排放控制标准</w:t>
            </w:r>
            <w:r>
              <w:rPr>
                <w:rFonts w:asciiTheme="minorEastAsia" w:eastAsiaTheme="minorEastAsia" w:hAnsiTheme="minorEastAsia" w:hint="eastAsia"/>
                <w:b/>
                <w:color w:val="000000" w:themeColor="text1"/>
                <w:sz w:val="24"/>
              </w:rPr>
              <w:t xml:space="preserve"> </w:t>
            </w:r>
            <w:r>
              <w:rPr>
                <w:rFonts w:asciiTheme="minorEastAsia" w:eastAsiaTheme="minorEastAsia" w:hAnsiTheme="minorEastAsia" w:hint="eastAsia"/>
                <w:b/>
                <w:color w:val="000000" w:themeColor="text1"/>
                <w:sz w:val="24"/>
              </w:rPr>
              <w:t>》</w:t>
            </w:r>
            <w:r>
              <w:rPr>
                <w:rFonts w:asciiTheme="minorEastAsia" w:eastAsiaTheme="minorEastAsia" w:hAnsiTheme="minorEastAsia" w:hint="eastAsia"/>
                <w:b/>
                <w:color w:val="000000" w:themeColor="text1"/>
                <w:sz w:val="24"/>
              </w:rPr>
              <w:t xml:space="preserve"> </w:t>
            </w:r>
            <w:r>
              <w:rPr>
                <w:rFonts w:asciiTheme="minorEastAsia" w:eastAsiaTheme="minorEastAsia" w:hAnsiTheme="minorEastAsia" w:hint="eastAsia"/>
                <w:b/>
                <w:color w:val="000000" w:themeColor="text1"/>
                <w:sz w:val="24"/>
              </w:rPr>
              <w:t>（</w:t>
            </w:r>
            <w:r>
              <w:rPr>
                <w:rFonts w:asciiTheme="minorEastAsia" w:eastAsiaTheme="minorEastAsia" w:hAnsiTheme="minorEastAsia" w:hint="eastAsia"/>
                <w:b/>
                <w:color w:val="000000" w:themeColor="text1"/>
                <w:sz w:val="24"/>
              </w:rPr>
              <w:t xml:space="preserve"> GB3 7822-2 019</w:t>
            </w:r>
            <w:r>
              <w:rPr>
                <w:rFonts w:asciiTheme="minorEastAsia" w:eastAsiaTheme="minorEastAsia" w:hAnsiTheme="minorEastAsia" w:hint="eastAsia"/>
                <w:b/>
                <w:color w:val="000000" w:themeColor="text1"/>
                <w:sz w:val="24"/>
              </w:rPr>
              <w:t>）</w:t>
            </w:r>
            <w:bookmarkEnd w:id="1"/>
          </w:p>
          <w:p w:rsidR="00FA6AED" w:rsidRDefault="00A95C0D">
            <w:pPr>
              <w:pStyle w:val="afffd"/>
              <w:spacing w:line="360" w:lineRule="auto"/>
              <w:rPr>
                <w:rFonts w:asciiTheme="minorEastAsia" w:hAnsiTheme="minorEastAsia"/>
                <w:color w:val="000000" w:themeColor="text1"/>
                <w:sz w:val="24"/>
                <w:lang w:val="en-US"/>
              </w:rPr>
            </w:pP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1</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 xml:space="preserve">5.1.1 VOCs </w:t>
            </w:r>
            <w:r>
              <w:rPr>
                <w:rFonts w:asciiTheme="minorEastAsia" w:eastAsiaTheme="minorEastAsia" w:hAnsiTheme="minorEastAsia" w:hint="eastAsia"/>
                <w:color w:val="000000" w:themeColor="text1"/>
                <w:sz w:val="24"/>
              </w:rPr>
              <w:t>物</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料</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应</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储</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存</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于</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密</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闭</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的</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容</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器、包装袋、储罐、储库、料仓中。</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 xml:space="preserve">5.1.2 </w:t>
            </w:r>
            <w:r>
              <w:rPr>
                <w:rFonts w:asciiTheme="minorEastAsia" w:eastAsiaTheme="minorEastAsia" w:hAnsiTheme="minorEastAsia" w:hint="eastAsia"/>
                <w:color w:val="000000" w:themeColor="text1"/>
                <w:sz w:val="24"/>
              </w:rPr>
              <w:t>盛装</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物料</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的容器或包装袋应存放于室内，或存放于设置有雨棚、遮阳和防渗设施的专用场地</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盛装</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物料的容器或包装袋在非取用状态时应</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加盖、封口，保持密闭。</w:t>
            </w:r>
            <w:r>
              <w:rPr>
                <w:rFonts w:asciiTheme="minorEastAsia" w:eastAsiaTheme="minorEastAsia" w:hAnsiTheme="minorEastAsia" w:hint="eastAsia"/>
                <w:color w:val="000000" w:themeColor="text1"/>
                <w:sz w:val="24"/>
              </w:rPr>
              <w:t xml:space="preserve"> 5.1.3 VOCs </w:t>
            </w:r>
            <w:r>
              <w:rPr>
                <w:rFonts w:asciiTheme="minorEastAsia" w:eastAsiaTheme="minorEastAsia" w:hAnsiTheme="minorEastAsia" w:hint="eastAsia"/>
                <w:color w:val="000000" w:themeColor="text1"/>
                <w:sz w:val="24"/>
              </w:rPr>
              <w:t>物料储罐应密封良好，其中挥发性有机液体储罐应符合</w:t>
            </w:r>
            <w:r>
              <w:rPr>
                <w:rFonts w:asciiTheme="minorEastAsia" w:eastAsiaTheme="minorEastAsia" w:hAnsiTheme="minorEastAsia" w:hint="eastAsia"/>
                <w:color w:val="000000" w:themeColor="text1"/>
                <w:sz w:val="24"/>
              </w:rPr>
              <w:t xml:space="preserve"> 5.2 </w:t>
            </w:r>
            <w:r>
              <w:rPr>
                <w:rFonts w:asciiTheme="minorEastAsia" w:eastAsiaTheme="minorEastAsia" w:hAnsiTheme="minorEastAsia" w:hint="eastAsia"/>
                <w:color w:val="000000" w:themeColor="text1"/>
                <w:sz w:val="24"/>
              </w:rPr>
              <w:t>条规定。</w:t>
            </w:r>
            <w:r>
              <w:rPr>
                <w:rFonts w:asciiTheme="minorEastAsia" w:eastAsiaTheme="minorEastAsia" w:hAnsiTheme="minorEastAsia" w:hint="eastAsia"/>
                <w:color w:val="000000" w:themeColor="text1"/>
                <w:sz w:val="24"/>
              </w:rPr>
              <w:t xml:space="preserve"> 5.1.4 VOCs </w:t>
            </w:r>
            <w:r>
              <w:rPr>
                <w:rFonts w:asciiTheme="minorEastAsia" w:eastAsiaTheme="minorEastAsia" w:hAnsiTheme="minorEastAsia" w:hint="eastAsia"/>
                <w:color w:val="000000" w:themeColor="text1"/>
                <w:sz w:val="24"/>
              </w:rPr>
              <w:t>物料储库、料仓应满足</w:t>
            </w:r>
            <w:r>
              <w:rPr>
                <w:rFonts w:asciiTheme="minorEastAsia" w:eastAsiaTheme="minorEastAsia" w:hAnsiTheme="minorEastAsia" w:hint="eastAsia"/>
                <w:color w:val="000000" w:themeColor="text1"/>
                <w:sz w:val="24"/>
              </w:rPr>
              <w:t>3.6</w:t>
            </w:r>
            <w:r>
              <w:rPr>
                <w:rFonts w:asciiTheme="minorEastAsia" w:eastAsiaTheme="minorEastAsia" w:hAnsiTheme="minorEastAsia" w:hint="eastAsia"/>
                <w:color w:val="000000" w:themeColor="text1"/>
                <w:sz w:val="24"/>
              </w:rPr>
              <w:t>条对密闭空间的要求。</w:t>
            </w:r>
            <w:r>
              <w:rPr>
                <w:rFonts w:asciiTheme="minorEastAsia" w:eastAsiaTheme="minorEastAsia" w:hAnsiTheme="minorEastAsia" w:hint="eastAsia"/>
                <w:color w:val="000000" w:themeColor="text1"/>
                <w:sz w:val="24"/>
              </w:rPr>
              <w:t xml:space="preserve"> 6.1.1 </w:t>
            </w:r>
            <w:r>
              <w:rPr>
                <w:rFonts w:asciiTheme="minorEastAsia" w:eastAsiaTheme="minorEastAsia" w:hAnsiTheme="minorEastAsia" w:hint="eastAsia"/>
                <w:color w:val="000000" w:themeColor="text1"/>
                <w:sz w:val="24"/>
              </w:rPr>
              <w:t>液态</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物料</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应采用密闭管道输送。</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采用非管道输送方式转</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移液态</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物料时，应采用密闭容器、罐车。</w:t>
            </w:r>
            <w:r>
              <w:rPr>
                <w:rFonts w:asciiTheme="minorEastAsia" w:eastAsiaTheme="minorEastAsia" w:hAnsiTheme="minorEastAsia" w:hint="eastAsia"/>
                <w:color w:val="000000" w:themeColor="text1"/>
                <w:sz w:val="24"/>
              </w:rPr>
              <w:t xml:space="preserve"> 7.2.1 VOCs </w:t>
            </w:r>
            <w:r>
              <w:rPr>
                <w:rFonts w:asciiTheme="minorEastAsia" w:eastAsiaTheme="minorEastAsia" w:hAnsiTheme="minorEastAsia" w:hint="eastAsia"/>
                <w:color w:val="000000" w:themeColor="text1"/>
                <w:sz w:val="24"/>
              </w:rPr>
              <w:t>质量占比大于等</w:t>
            </w:r>
            <w:r>
              <w:rPr>
                <w:rFonts w:asciiTheme="minorEastAsia" w:eastAsiaTheme="minorEastAsia" w:hAnsiTheme="minorEastAsia" w:hint="eastAsia"/>
                <w:color w:val="000000" w:themeColor="text1"/>
                <w:sz w:val="24"/>
              </w:rPr>
              <w:t>于</w:t>
            </w:r>
            <w:r>
              <w:rPr>
                <w:rFonts w:asciiTheme="minorEastAsia" w:eastAsiaTheme="minorEastAsia" w:hAnsiTheme="minorEastAsia" w:hint="eastAsia"/>
                <w:color w:val="000000" w:themeColor="text1"/>
                <w:sz w:val="24"/>
              </w:rPr>
              <w:t xml:space="preserve">10% </w:t>
            </w:r>
            <w:r>
              <w:rPr>
                <w:rFonts w:asciiTheme="minorEastAsia" w:eastAsiaTheme="minorEastAsia" w:hAnsiTheme="minorEastAsia" w:hint="eastAsia"/>
                <w:color w:val="000000" w:themeColor="text1"/>
                <w:sz w:val="24"/>
              </w:rPr>
              <w:t>的</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含</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产品，其使用过程</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应采用密闭设备或在密闭空间内操作，废气应排至</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废气收集处理系统；无法密闭的，应采取局部气体收集措施，废气应排至</w:t>
            </w:r>
            <w:r>
              <w:rPr>
                <w:rFonts w:asciiTheme="minorEastAsia" w:eastAsiaTheme="minorEastAsia" w:hAnsiTheme="minorEastAsia" w:hint="eastAsia"/>
                <w:color w:val="000000" w:themeColor="text1"/>
                <w:sz w:val="24"/>
              </w:rPr>
              <w:t xml:space="preserve"> VOCs </w:t>
            </w:r>
            <w:r>
              <w:rPr>
                <w:rFonts w:asciiTheme="minorEastAsia" w:eastAsiaTheme="minorEastAsia" w:hAnsiTheme="minorEastAsia" w:hint="eastAsia"/>
                <w:color w:val="000000" w:themeColor="text1"/>
                <w:sz w:val="24"/>
              </w:rPr>
              <w:t>废气收集处理系统。”</w:t>
            </w:r>
            <w:r>
              <w:rPr>
                <w:rFonts w:asciiTheme="minorEastAsia" w:eastAsiaTheme="minorEastAsia" w:hAnsiTheme="minorEastAsia" w:hint="eastAsia"/>
                <w:color w:val="000000" w:themeColor="text1"/>
                <w:sz w:val="24"/>
                <w:lang w:val="en-US"/>
              </w:rPr>
              <w:t xml:space="preserve">   </w:t>
            </w:r>
            <w:r>
              <w:rPr>
                <w:rFonts w:asciiTheme="minorEastAsia" w:eastAsiaTheme="minorEastAsia" w:hAnsiTheme="minorEastAsia" w:hint="eastAsia"/>
                <w:color w:val="000000" w:themeColor="text1"/>
                <w:sz w:val="24"/>
              </w:rPr>
              <w:t>生产过程中产生的废气经集气罩收集，</w:t>
            </w:r>
            <w:r>
              <w:rPr>
                <w:rFonts w:ascii="宋体" w:hAnsi="宋体" w:hint="eastAsia"/>
                <w:color w:val="000000" w:themeColor="text1"/>
                <w:sz w:val="24"/>
              </w:rPr>
              <w:t>采用</w:t>
            </w:r>
            <w:r>
              <w:rPr>
                <w:rFonts w:ascii="宋体" w:hAnsi="宋体" w:hint="eastAsia"/>
                <w:color w:val="000000" w:themeColor="text1"/>
                <w:sz w:val="24"/>
                <w:lang w:val="en-US"/>
              </w:rPr>
              <w:t>脉冲布袋除尘器</w:t>
            </w:r>
            <w:r>
              <w:rPr>
                <w:rFonts w:ascii="宋体" w:hAnsi="宋体" w:hint="eastAsia"/>
                <w:color w:val="000000" w:themeColor="text1"/>
                <w:sz w:val="24"/>
                <w:lang w:val="en-US"/>
              </w:rPr>
              <w:t>+</w:t>
            </w:r>
            <w:r>
              <w:rPr>
                <w:rFonts w:ascii="宋体" w:hAnsi="宋体" w:hint="eastAsia"/>
                <w:color w:val="000000" w:themeColor="text1"/>
                <w:sz w:val="24"/>
                <w:lang w:val="en-US"/>
              </w:rPr>
              <w:t>喷淋塔喷淋</w:t>
            </w:r>
            <w:r>
              <w:rPr>
                <w:rFonts w:ascii="宋体" w:hAnsi="宋体" w:hint="eastAsia"/>
                <w:color w:val="000000" w:themeColor="text1"/>
                <w:sz w:val="24"/>
                <w:lang w:val="en-US"/>
              </w:rPr>
              <w:t>+</w:t>
            </w:r>
            <w:r>
              <w:rPr>
                <w:rFonts w:ascii="宋体" w:hAnsi="宋体" w:hint="eastAsia"/>
                <w:color w:val="000000" w:themeColor="text1"/>
                <w:sz w:val="24"/>
                <w:lang w:val="en-US"/>
              </w:rPr>
              <w:t>除雾器</w:t>
            </w:r>
            <w:r>
              <w:rPr>
                <w:rFonts w:ascii="宋体" w:hAnsi="宋体" w:hint="eastAsia"/>
                <w:color w:val="000000" w:themeColor="text1"/>
                <w:sz w:val="24"/>
                <w:lang w:val="en-US"/>
              </w:rPr>
              <w:t>+</w:t>
            </w:r>
            <w:r>
              <w:rPr>
                <w:rFonts w:ascii="宋体" w:hAnsi="宋体" w:hint="eastAsia"/>
                <w:color w:val="000000" w:themeColor="text1"/>
                <w:sz w:val="24"/>
              </w:rPr>
              <w:t>活性炭吸附处理后经</w:t>
            </w:r>
            <w:r>
              <w:rPr>
                <w:rFonts w:ascii="宋体" w:hAnsi="宋体" w:hint="eastAsia"/>
                <w:color w:val="000000" w:themeColor="text1"/>
                <w:sz w:val="24"/>
              </w:rPr>
              <w:t>1</w:t>
            </w:r>
            <w:r>
              <w:rPr>
                <w:rFonts w:ascii="宋体" w:hAnsi="宋体" w:hint="eastAsia"/>
                <w:color w:val="000000" w:themeColor="text1"/>
                <w:sz w:val="24"/>
                <w:lang w:val="en-US"/>
              </w:rPr>
              <w:t>8</w:t>
            </w:r>
            <w:r>
              <w:rPr>
                <w:rFonts w:ascii="宋体" w:hAnsi="宋体" w:hint="eastAsia"/>
                <w:color w:val="000000" w:themeColor="text1"/>
                <w:sz w:val="24"/>
              </w:rPr>
              <w:t>米排气筒排放。有机废气采取有组织收集，减少无组织废气的排放。</w:t>
            </w:r>
            <w:r>
              <w:rPr>
                <w:rFonts w:hint="eastAsia"/>
                <w:color w:val="000000" w:themeColor="text1"/>
                <w:sz w:val="24"/>
                <w:lang w:val="en-US"/>
              </w:rPr>
              <w:t>产生的饱和活性炭等危险废物放置于相应的危废暂存间，并做到防</w:t>
            </w:r>
            <w:r>
              <w:rPr>
                <w:rFonts w:hint="eastAsia"/>
                <w:color w:val="000000" w:themeColor="text1"/>
                <w:sz w:val="24"/>
                <w:lang w:val="en-US"/>
              </w:rPr>
              <w:lastRenderedPageBreak/>
              <w:t>雨、防渗、防漏等要求。饱和活性炭用袋装，并及时通知</w:t>
            </w:r>
            <w:r>
              <w:rPr>
                <w:rFonts w:hint="eastAsia"/>
                <w:color w:val="000000" w:themeColor="text1"/>
                <w:sz w:val="24"/>
              </w:rPr>
              <w:t>有危险废物经营许可证的单位</w:t>
            </w:r>
            <w:r>
              <w:rPr>
                <w:rFonts w:hint="eastAsia"/>
                <w:color w:val="000000" w:themeColor="text1"/>
                <w:sz w:val="24"/>
                <w:lang w:val="en-US"/>
              </w:rPr>
              <w:t>由汽车运送</w:t>
            </w:r>
            <w:r>
              <w:rPr>
                <w:rFonts w:hint="eastAsia"/>
                <w:color w:val="000000" w:themeColor="text1"/>
                <w:sz w:val="24"/>
              </w:rPr>
              <w:t>转移处理。</w:t>
            </w:r>
          </w:p>
        </w:tc>
      </w:tr>
    </w:tbl>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pStyle w:val="afe"/>
        <w:rPr>
          <w:snapToGrid w:val="0"/>
          <w:color w:val="000000" w:themeColor="text1"/>
        </w:rPr>
      </w:pPr>
    </w:p>
    <w:p w:rsidR="00FA6AED" w:rsidRDefault="00FA6AED">
      <w:pPr>
        <w:rPr>
          <w:color w:val="000000" w:themeColor="text1"/>
          <w:lang w:val="zh-CN"/>
        </w:rPr>
      </w:pPr>
    </w:p>
    <w:p w:rsidR="00FA6AED" w:rsidRDefault="00FA6AED">
      <w:pPr>
        <w:pStyle w:val="afe"/>
        <w:rPr>
          <w:snapToGrid w:val="0"/>
          <w:color w:val="000000" w:themeColor="text1"/>
        </w:rPr>
      </w:pPr>
    </w:p>
    <w:p w:rsidR="00FA6AED" w:rsidRDefault="00FA6AED">
      <w:pPr>
        <w:rPr>
          <w:snapToGrid w:val="0"/>
          <w:color w:val="000000" w:themeColor="text1"/>
        </w:rPr>
      </w:pPr>
    </w:p>
    <w:p w:rsidR="00FA6AED" w:rsidRDefault="00FA6AED">
      <w:pPr>
        <w:pStyle w:val="21"/>
        <w:ind w:firstLine="482"/>
        <w:rPr>
          <w:snapToGrid w:val="0"/>
          <w:color w:val="000000" w:themeColor="text1"/>
        </w:rPr>
      </w:pPr>
    </w:p>
    <w:p w:rsidR="00FA6AED" w:rsidRDefault="00FA6AED">
      <w:pPr>
        <w:pStyle w:val="ab"/>
        <w:rPr>
          <w:snapToGrid w:val="0"/>
          <w:color w:val="000000" w:themeColor="text1"/>
        </w:rPr>
      </w:pPr>
    </w:p>
    <w:p w:rsidR="00FA6AED" w:rsidRDefault="00FA6AED">
      <w:pPr>
        <w:pStyle w:val="50"/>
        <w:rPr>
          <w:snapToGrid w:val="0"/>
          <w:color w:val="000000" w:themeColor="text1"/>
        </w:rPr>
      </w:pPr>
    </w:p>
    <w:p w:rsidR="00FA6AED" w:rsidRDefault="00FA6AED">
      <w:pPr>
        <w:rPr>
          <w:snapToGrid w:val="0"/>
          <w:color w:val="000000" w:themeColor="text1"/>
        </w:rPr>
      </w:pPr>
    </w:p>
    <w:p w:rsidR="00FA6AED" w:rsidRDefault="00FA6AED">
      <w:pPr>
        <w:pStyle w:val="21"/>
        <w:ind w:firstLine="482"/>
        <w:rPr>
          <w:snapToGrid w:val="0"/>
          <w:color w:val="000000" w:themeColor="text1"/>
        </w:rPr>
      </w:pPr>
    </w:p>
    <w:p w:rsidR="00FA6AED" w:rsidRDefault="00FA6AED">
      <w:pPr>
        <w:pStyle w:val="ab"/>
        <w:rPr>
          <w:snapToGrid w:val="0"/>
          <w:color w:val="000000" w:themeColor="text1"/>
        </w:rPr>
      </w:pPr>
    </w:p>
    <w:p w:rsidR="00FA6AED" w:rsidRDefault="00FA6AED">
      <w:pPr>
        <w:pStyle w:val="50"/>
        <w:rPr>
          <w:snapToGrid w:val="0"/>
          <w:color w:val="000000" w:themeColor="text1"/>
        </w:rPr>
      </w:pPr>
    </w:p>
    <w:p w:rsidR="00FA6AED" w:rsidRDefault="00FA6AED">
      <w:pPr>
        <w:rPr>
          <w:snapToGrid w:val="0"/>
          <w:color w:val="000000" w:themeColor="text1"/>
        </w:rPr>
      </w:pPr>
    </w:p>
    <w:p w:rsidR="00FA6AED" w:rsidRDefault="00FA6AED">
      <w:pPr>
        <w:pStyle w:val="21"/>
        <w:ind w:firstLine="482"/>
        <w:rPr>
          <w:snapToGrid w:val="0"/>
          <w:color w:val="000000" w:themeColor="text1"/>
        </w:rPr>
      </w:pPr>
    </w:p>
    <w:p w:rsidR="00FA6AED" w:rsidRDefault="00FA6AED">
      <w:pPr>
        <w:pStyle w:val="ab"/>
      </w:pPr>
    </w:p>
    <w:p w:rsidR="00FA6AED" w:rsidRDefault="00FA6AED">
      <w:pPr>
        <w:pStyle w:val="50"/>
      </w:pPr>
    </w:p>
    <w:p w:rsidR="00FA6AED" w:rsidRDefault="00FA6AED"/>
    <w:p w:rsidR="00FA6AED" w:rsidRDefault="00A95C0D">
      <w:pPr>
        <w:pStyle w:val="afe"/>
        <w:rPr>
          <w:snapToGrid w:val="0"/>
          <w:color w:val="000000" w:themeColor="text1"/>
        </w:rPr>
      </w:pPr>
      <w:r>
        <w:rPr>
          <w:rFonts w:hint="eastAsia"/>
          <w:snapToGrid w:val="0"/>
          <w:color w:val="000000" w:themeColor="text1"/>
        </w:rPr>
        <w:lastRenderedPageBreak/>
        <w:t>二、建设项目工程分析</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5"/>
        <w:gridCol w:w="8605"/>
      </w:tblGrid>
      <w:tr w:rsidR="00FA6AED">
        <w:trPr>
          <w:trHeight w:val="12436"/>
          <w:jc w:val="center"/>
        </w:trPr>
        <w:tc>
          <w:tcPr>
            <w:tcW w:w="823" w:type="dxa"/>
            <w:vAlign w:val="center"/>
          </w:tcPr>
          <w:p w:rsidR="00FA6AED" w:rsidRDefault="00A95C0D">
            <w:pPr>
              <w:pStyle w:val="afc"/>
              <w:adjustRightInd w:val="0"/>
              <w:snapToGrid w:val="0"/>
              <w:spacing w:before="0" w:beforeAutospacing="0" w:after="0" w:afterAutospacing="0"/>
              <w:jc w:val="center"/>
              <w:rPr>
                <w:rFonts w:cs="宋体"/>
                <w:color w:val="000000" w:themeColor="text1"/>
              </w:rPr>
            </w:pPr>
            <w:r>
              <w:rPr>
                <w:rFonts w:cs="宋体" w:hint="eastAsia"/>
                <w:color w:val="000000" w:themeColor="text1"/>
              </w:rPr>
              <w:t>建设内容</w:t>
            </w:r>
          </w:p>
        </w:tc>
        <w:tc>
          <w:tcPr>
            <w:tcW w:w="8161" w:type="dxa"/>
          </w:tcPr>
          <w:p w:rsidR="00FA6AED" w:rsidRDefault="00A95C0D">
            <w:pPr>
              <w:pStyle w:val="afff9"/>
              <w:ind w:firstLineChars="0" w:firstLine="0"/>
              <w:rPr>
                <w:b/>
                <w:color w:val="000000" w:themeColor="text1"/>
                <w:lang w:val="en-US"/>
              </w:rPr>
            </w:pPr>
            <w:r>
              <w:rPr>
                <w:rFonts w:hint="eastAsia"/>
                <w:b/>
                <w:color w:val="000000" w:themeColor="text1"/>
                <w:lang w:val="en-US"/>
              </w:rPr>
              <w:t>工程内容及规模：</w:t>
            </w:r>
          </w:p>
          <w:p w:rsidR="00FA6AED" w:rsidRDefault="00A95C0D">
            <w:pPr>
              <w:pStyle w:val="afff9"/>
              <w:ind w:firstLine="482"/>
              <w:rPr>
                <w:b/>
                <w:color w:val="000000" w:themeColor="text1"/>
              </w:rPr>
            </w:pPr>
            <w:r>
              <w:rPr>
                <w:rFonts w:hint="eastAsia"/>
                <w:b/>
                <w:color w:val="000000" w:themeColor="text1"/>
              </w:rPr>
              <w:t>一、环评类别判定说明</w:t>
            </w:r>
          </w:p>
          <w:p w:rsidR="00FA6AED" w:rsidRDefault="00A95C0D">
            <w:pPr>
              <w:pStyle w:val="8"/>
              <w:ind w:left="0"/>
              <w:rPr>
                <w:color w:val="000000" w:themeColor="text1"/>
              </w:rPr>
            </w:pPr>
            <w:r>
              <w:rPr>
                <w:rFonts w:hint="eastAsia"/>
                <w:color w:val="000000" w:themeColor="text1"/>
              </w:rPr>
              <w:t>环评类别判定表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1584"/>
              <w:gridCol w:w="1736"/>
              <w:gridCol w:w="858"/>
              <w:gridCol w:w="1589"/>
              <w:gridCol w:w="836"/>
              <w:gridCol w:w="838"/>
            </w:tblGrid>
            <w:tr w:rsidR="00FA6AED">
              <w:tc>
                <w:tcPr>
                  <w:tcW w:w="560" w:type="pct"/>
                  <w:vAlign w:val="center"/>
                </w:tcPr>
                <w:p w:rsidR="00FA6AED" w:rsidRDefault="00A95C0D">
                  <w:pPr>
                    <w:pStyle w:val="affc"/>
                    <w:rPr>
                      <w:color w:val="000000" w:themeColor="text1"/>
                    </w:rPr>
                  </w:pPr>
                  <w:r>
                    <w:rPr>
                      <w:rFonts w:hint="eastAsia"/>
                      <w:color w:val="000000" w:themeColor="text1"/>
                    </w:rPr>
                    <w:t>序号</w:t>
                  </w:r>
                </w:p>
              </w:tc>
              <w:tc>
                <w:tcPr>
                  <w:tcW w:w="944" w:type="pct"/>
                  <w:vAlign w:val="center"/>
                </w:tcPr>
                <w:p w:rsidR="00FA6AED" w:rsidRDefault="00A95C0D">
                  <w:pPr>
                    <w:pStyle w:val="affc"/>
                    <w:rPr>
                      <w:color w:val="000000" w:themeColor="text1"/>
                    </w:rPr>
                  </w:pPr>
                  <w:r>
                    <w:rPr>
                      <w:rFonts w:hint="eastAsia"/>
                      <w:color w:val="000000" w:themeColor="text1"/>
                    </w:rPr>
                    <w:t>国民经济行业类别</w:t>
                  </w:r>
                </w:p>
              </w:tc>
              <w:tc>
                <w:tcPr>
                  <w:tcW w:w="1035" w:type="pct"/>
                  <w:vAlign w:val="center"/>
                </w:tcPr>
                <w:p w:rsidR="00FA6AED" w:rsidRDefault="00A95C0D">
                  <w:pPr>
                    <w:pStyle w:val="affc"/>
                    <w:rPr>
                      <w:color w:val="000000" w:themeColor="text1"/>
                    </w:rPr>
                  </w:pPr>
                  <w:r>
                    <w:rPr>
                      <w:rFonts w:hint="eastAsia"/>
                      <w:color w:val="000000" w:themeColor="text1"/>
                    </w:rPr>
                    <w:t>产品产能</w:t>
                  </w:r>
                </w:p>
              </w:tc>
              <w:tc>
                <w:tcPr>
                  <w:tcW w:w="512" w:type="pct"/>
                  <w:vAlign w:val="center"/>
                </w:tcPr>
                <w:p w:rsidR="00FA6AED" w:rsidRDefault="00A95C0D">
                  <w:pPr>
                    <w:pStyle w:val="affc"/>
                    <w:rPr>
                      <w:color w:val="000000" w:themeColor="text1"/>
                    </w:rPr>
                  </w:pPr>
                  <w:r>
                    <w:rPr>
                      <w:rFonts w:hint="eastAsia"/>
                      <w:color w:val="000000" w:themeColor="text1"/>
                    </w:rPr>
                    <w:t>工艺</w:t>
                  </w:r>
                </w:p>
              </w:tc>
              <w:tc>
                <w:tcPr>
                  <w:tcW w:w="947" w:type="pct"/>
                  <w:vAlign w:val="center"/>
                </w:tcPr>
                <w:p w:rsidR="00FA6AED" w:rsidRDefault="00A95C0D">
                  <w:pPr>
                    <w:pStyle w:val="affc"/>
                    <w:rPr>
                      <w:color w:val="000000" w:themeColor="text1"/>
                    </w:rPr>
                  </w:pPr>
                  <w:r>
                    <w:rPr>
                      <w:rFonts w:hint="eastAsia"/>
                      <w:color w:val="000000" w:themeColor="text1"/>
                    </w:rPr>
                    <w:t>对名录的条款</w:t>
                  </w:r>
                </w:p>
              </w:tc>
              <w:tc>
                <w:tcPr>
                  <w:tcW w:w="499" w:type="pct"/>
                  <w:vAlign w:val="center"/>
                </w:tcPr>
                <w:p w:rsidR="00FA6AED" w:rsidRDefault="00A95C0D">
                  <w:pPr>
                    <w:pStyle w:val="affc"/>
                    <w:rPr>
                      <w:color w:val="000000" w:themeColor="text1"/>
                    </w:rPr>
                  </w:pPr>
                  <w:r>
                    <w:rPr>
                      <w:rFonts w:hint="eastAsia"/>
                      <w:color w:val="000000" w:themeColor="text1"/>
                    </w:rPr>
                    <w:t>敏感区</w:t>
                  </w:r>
                </w:p>
              </w:tc>
              <w:tc>
                <w:tcPr>
                  <w:tcW w:w="500" w:type="pct"/>
                  <w:vAlign w:val="center"/>
                </w:tcPr>
                <w:p w:rsidR="00FA6AED" w:rsidRDefault="00A95C0D">
                  <w:pPr>
                    <w:pStyle w:val="affc"/>
                    <w:rPr>
                      <w:color w:val="000000" w:themeColor="text1"/>
                    </w:rPr>
                  </w:pPr>
                  <w:r>
                    <w:rPr>
                      <w:rFonts w:hint="eastAsia"/>
                      <w:color w:val="000000" w:themeColor="text1"/>
                    </w:rPr>
                    <w:t>类别</w:t>
                  </w:r>
                </w:p>
              </w:tc>
            </w:tr>
            <w:tr w:rsidR="00FA6AED">
              <w:tc>
                <w:tcPr>
                  <w:tcW w:w="560" w:type="pct"/>
                  <w:vAlign w:val="center"/>
                </w:tcPr>
                <w:p w:rsidR="00FA6AED" w:rsidRDefault="00A95C0D">
                  <w:pPr>
                    <w:pStyle w:val="affc"/>
                    <w:rPr>
                      <w:color w:val="000000" w:themeColor="text1"/>
                    </w:rPr>
                  </w:pPr>
                  <w:r>
                    <w:rPr>
                      <w:rFonts w:hint="eastAsia"/>
                      <w:color w:val="000000" w:themeColor="text1"/>
                    </w:rPr>
                    <w:t>1</w:t>
                  </w:r>
                </w:p>
              </w:tc>
              <w:tc>
                <w:tcPr>
                  <w:tcW w:w="944" w:type="pct"/>
                  <w:vAlign w:val="center"/>
                </w:tcPr>
                <w:p w:rsidR="00FA6AED" w:rsidRDefault="00A95C0D">
                  <w:pPr>
                    <w:pStyle w:val="affc"/>
                    <w:rPr>
                      <w:rFonts w:ascii="宋体" w:hAnsi="宋体" w:cs="宋体"/>
                      <w:color w:val="000000" w:themeColor="text1"/>
                      <w:lang w:val="en-US"/>
                    </w:rPr>
                  </w:pPr>
                  <w:r>
                    <w:rPr>
                      <w:rFonts w:ascii="宋体" w:hAnsi="宋体" w:cs="宋体" w:hint="eastAsia"/>
                      <w:color w:val="000000" w:themeColor="text1"/>
                      <w:lang w:val="en-US"/>
                    </w:rPr>
                    <w:t>C</w:t>
                  </w:r>
                  <w:r>
                    <w:rPr>
                      <w:rFonts w:ascii="宋体" w:hAnsi="宋体" w:cs="宋体" w:hint="eastAsia"/>
                      <w:color w:val="000000" w:themeColor="text1"/>
                    </w:rPr>
                    <w:t>2912</w:t>
                  </w:r>
                  <w:r>
                    <w:rPr>
                      <w:rFonts w:ascii="宋体" w:hAnsi="宋体" w:cs="宋体" w:hint="eastAsia"/>
                      <w:color w:val="000000" w:themeColor="text1"/>
                    </w:rPr>
                    <w:t>橡胶板、管、带制造；</w:t>
                  </w:r>
                  <w:r>
                    <w:rPr>
                      <w:rFonts w:ascii="宋体" w:hAnsi="宋体" w:cs="宋体" w:hint="eastAsia"/>
                      <w:color w:val="000000" w:themeColor="text1"/>
                      <w:lang w:val="en-US"/>
                    </w:rPr>
                    <w:t>C</w:t>
                  </w:r>
                  <w:r>
                    <w:rPr>
                      <w:rFonts w:ascii="宋体" w:hAnsi="宋体" w:cs="宋体" w:hint="eastAsia"/>
                      <w:color w:val="000000" w:themeColor="text1"/>
                    </w:rPr>
                    <w:t>2929</w:t>
                  </w:r>
                  <w:r>
                    <w:rPr>
                      <w:rFonts w:ascii="宋体" w:hAnsi="宋体" w:cs="宋体" w:hint="eastAsia"/>
                      <w:color w:val="000000" w:themeColor="text1"/>
                    </w:rPr>
                    <w:t>塑料零件及其他塑料制品制造</w:t>
                  </w:r>
                </w:p>
              </w:tc>
              <w:tc>
                <w:tcPr>
                  <w:tcW w:w="1035" w:type="pct"/>
                </w:tcPr>
                <w:p w:rsidR="00FA6AED" w:rsidRDefault="00A95C0D">
                  <w:pPr>
                    <w:pStyle w:val="affc"/>
                    <w:rPr>
                      <w:color w:val="000000" w:themeColor="text1"/>
                      <w:lang w:val="en-US"/>
                    </w:rPr>
                  </w:pPr>
                  <w:r>
                    <w:rPr>
                      <w:rFonts w:hint="eastAsia"/>
                      <w:color w:val="000000" w:themeColor="text1"/>
                      <w:lang w:val="en-US"/>
                    </w:rPr>
                    <w:t>年产氟橡胶混炼胶</w:t>
                  </w:r>
                  <w:r>
                    <w:rPr>
                      <w:rFonts w:hint="eastAsia"/>
                      <w:color w:val="000000" w:themeColor="text1"/>
                      <w:lang w:val="en-US"/>
                    </w:rPr>
                    <w:t>222</w:t>
                  </w:r>
                  <w:r>
                    <w:rPr>
                      <w:rFonts w:hint="eastAsia"/>
                      <w:color w:val="000000" w:themeColor="text1"/>
                      <w:lang w:val="en-US"/>
                    </w:rPr>
                    <w:t>吨</w:t>
                  </w:r>
                  <w:r>
                    <w:rPr>
                      <w:rFonts w:hint="eastAsia"/>
                      <w:color w:val="000000" w:themeColor="text1"/>
                    </w:rPr>
                    <w:t>，</w:t>
                  </w:r>
                  <w:r>
                    <w:rPr>
                      <w:rFonts w:hint="eastAsia"/>
                      <w:color w:val="000000" w:themeColor="text1"/>
                      <w:lang w:val="en-US"/>
                    </w:rPr>
                    <w:t>非氟橡胶混炼胶</w:t>
                  </w:r>
                  <w:r>
                    <w:rPr>
                      <w:rFonts w:hint="eastAsia"/>
                      <w:color w:val="000000" w:themeColor="text1"/>
                      <w:lang w:val="en-US"/>
                    </w:rPr>
                    <w:t>576</w:t>
                  </w:r>
                  <w:r>
                    <w:rPr>
                      <w:rFonts w:hint="eastAsia"/>
                      <w:color w:val="000000" w:themeColor="text1"/>
                      <w:lang w:val="en-US"/>
                    </w:rPr>
                    <w:t>吨，热塑性弹性体颗粒</w:t>
                  </w:r>
                  <w:r>
                    <w:rPr>
                      <w:rFonts w:hint="eastAsia"/>
                      <w:color w:val="000000" w:themeColor="text1"/>
                      <w:lang w:val="en-US"/>
                    </w:rPr>
                    <w:t>475</w:t>
                  </w:r>
                  <w:r>
                    <w:rPr>
                      <w:rFonts w:hint="eastAsia"/>
                      <w:color w:val="000000" w:themeColor="text1"/>
                      <w:lang w:val="en-US"/>
                    </w:rPr>
                    <w:t>吨</w:t>
                  </w:r>
                </w:p>
              </w:tc>
              <w:tc>
                <w:tcPr>
                  <w:tcW w:w="512" w:type="pct"/>
                </w:tcPr>
                <w:p w:rsidR="00FA6AED" w:rsidRDefault="00A95C0D">
                  <w:pPr>
                    <w:pStyle w:val="affc"/>
                    <w:rPr>
                      <w:color w:val="000000" w:themeColor="text1"/>
                    </w:rPr>
                  </w:pPr>
                  <w:r>
                    <w:rPr>
                      <w:rFonts w:hint="eastAsia"/>
                      <w:color w:val="000000" w:themeColor="text1"/>
                      <w:lang w:val="en-US"/>
                    </w:rPr>
                    <w:t>开练、密练、挤出</w:t>
                  </w:r>
                  <w:r>
                    <w:rPr>
                      <w:rFonts w:hint="eastAsia"/>
                      <w:color w:val="000000" w:themeColor="text1"/>
                    </w:rPr>
                    <w:t>等</w:t>
                  </w:r>
                </w:p>
              </w:tc>
              <w:tc>
                <w:tcPr>
                  <w:tcW w:w="947" w:type="pct"/>
                </w:tcPr>
                <w:p w:rsidR="00FA6AED" w:rsidRDefault="00A95C0D">
                  <w:pPr>
                    <w:pStyle w:val="affc"/>
                    <w:rPr>
                      <w:color w:val="000000" w:themeColor="text1"/>
                    </w:rPr>
                  </w:pPr>
                  <w:r>
                    <w:rPr>
                      <w:rFonts w:ascii="宋体" w:hAnsi="宋体" w:cs="宋体" w:hint="eastAsia"/>
                      <w:color w:val="000000" w:themeColor="text1"/>
                      <w:lang w:val="en-US"/>
                    </w:rPr>
                    <w:t>二十</w:t>
                  </w:r>
                  <w:r>
                    <w:rPr>
                      <w:rFonts w:ascii="宋体" w:hAnsi="宋体" w:cs="宋体" w:hint="eastAsia"/>
                      <w:color w:val="000000" w:themeColor="text1"/>
                      <w:lang w:val="en-US"/>
                    </w:rPr>
                    <w:t>六</w:t>
                  </w:r>
                  <w:r>
                    <w:rPr>
                      <w:rFonts w:ascii="宋体" w:hAnsi="宋体" w:cs="宋体" w:hint="eastAsia"/>
                      <w:color w:val="000000" w:themeColor="text1"/>
                      <w:lang w:val="en-US"/>
                    </w:rPr>
                    <w:t>、</w:t>
                  </w:r>
                  <w:r>
                    <w:rPr>
                      <w:rFonts w:ascii="宋体" w:hAnsi="宋体" w:cs="宋体" w:hint="eastAsia"/>
                      <w:color w:val="000000" w:themeColor="text1"/>
                      <w:lang w:val="en-US"/>
                    </w:rPr>
                    <w:t>橡胶和塑料</w:t>
                  </w:r>
                  <w:r>
                    <w:rPr>
                      <w:rFonts w:ascii="宋体" w:hAnsi="宋体" w:cs="宋体" w:hint="eastAsia"/>
                      <w:color w:val="000000" w:themeColor="text1"/>
                      <w:lang w:val="en-US"/>
                    </w:rPr>
                    <w:t>制品业</w:t>
                  </w:r>
                  <w:r>
                    <w:rPr>
                      <w:rFonts w:ascii="宋体" w:hAnsi="宋体" w:cs="宋体" w:hint="eastAsia"/>
                      <w:color w:val="000000" w:themeColor="text1"/>
                      <w:lang w:val="en-US"/>
                    </w:rPr>
                    <w:t>_05</w:t>
                  </w:r>
                  <w:r>
                    <w:rPr>
                      <w:rFonts w:ascii="宋体" w:hAnsi="宋体" w:cs="宋体" w:hint="eastAsia"/>
                      <w:color w:val="000000" w:themeColor="text1"/>
                      <w:lang w:val="en-US"/>
                    </w:rPr>
                    <w:t>2</w:t>
                  </w:r>
                  <w:r>
                    <w:rPr>
                      <w:rFonts w:ascii="宋体" w:hAnsi="宋体" w:cs="宋体" w:hint="eastAsia"/>
                      <w:color w:val="000000" w:themeColor="text1"/>
                      <w:lang w:val="en-US"/>
                    </w:rPr>
                    <w:t>橡胶制品业</w:t>
                  </w:r>
                  <w:r>
                    <w:rPr>
                      <w:rFonts w:ascii="宋体" w:hAnsi="宋体" w:cs="宋体" w:hint="eastAsia"/>
                      <w:color w:val="000000" w:themeColor="text1"/>
                      <w:lang w:val="en-US"/>
                    </w:rPr>
                    <w:t>291</w:t>
                  </w:r>
                  <w:r>
                    <w:rPr>
                      <w:rFonts w:ascii="宋体" w:hAnsi="宋体" w:cs="宋体" w:hint="eastAsia"/>
                      <w:color w:val="000000" w:themeColor="text1"/>
                      <w:lang w:val="en-US"/>
                    </w:rPr>
                    <w:t>，</w:t>
                  </w:r>
                  <w:r>
                    <w:rPr>
                      <w:rFonts w:ascii="宋体" w:hAnsi="宋体" w:cs="宋体" w:hint="eastAsia"/>
                      <w:color w:val="000000" w:themeColor="text1"/>
                      <w:lang w:val="en-US"/>
                    </w:rPr>
                    <w:t>053-</w:t>
                  </w:r>
                  <w:r>
                    <w:rPr>
                      <w:rFonts w:ascii="宋体" w:hAnsi="宋体" w:cs="宋体" w:hint="eastAsia"/>
                      <w:color w:val="000000" w:themeColor="text1"/>
                      <w:lang w:val="en-US"/>
                    </w:rPr>
                    <w:t>塑料制品业</w:t>
                  </w:r>
                  <w:r>
                    <w:rPr>
                      <w:rFonts w:ascii="宋体" w:hAnsi="宋体" w:cs="宋体" w:hint="eastAsia"/>
                      <w:color w:val="000000" w:themeColor="text1"/>
                      <w:lang w:val="en-US"/>
                    </w:rPr>
                    <w:t>292</w:t>
                  </w:r>
                </w:p>
              </w:tc>
              <w:tc>
                <w:tcPr>
                  <w:tcW w:w="499" w:type="pct"/>
                </w:tcPr>
                <w:p w:rsidR="00FA6AED" w:rsidRDefault="00A95C0D">
                  <w:pPr>
                    <w:pStyle w:val="affc"/>
                    <w:rPr>
                      <w:color w:val="000000" w:themeColor="text1"/>
                    </w:rPr>
                  </w:pPr>
                  <w:r>
                    <w:rPr>
                      <w:rFonts w:hint="eastAsia"/>
                      <w:color w:val="000000" w:themeColor="text1"/>
                      <w:lang w:val="en-US"/>
                    </w:rPr>
                    <w:t>无</w:t>
                  </w:r>
                </w:p>
              </w:tc>
              <w:tc>
                <w:tcPr>
                  <w:tcW w:w="500" w:type="pct"/>
                </w:tcPr>
                <w:p w:rsidR="00FA6AED" w:rsidRDefault="00A95C0D">
                  <w:pPr>
                    <w:pStyle w:val="affc"/>
                    <w:rPr>
                      <w:color w:val="000000" w:themeColor="text1"/>
                    </w:rPr>
                  </w:pPr>
                  <w:r>
                    <w:rPr>
                      <w:rFonts w:hint="eastAsia"/>
                      <w:color w:val="000000" w:themeColor="text1"/>
                    </w:rPr>
                    <w:t>报告表</w:t>
                  </w:r>
                </w:p>
              </w:tc>
            </w:tr>
          </w:tbl>
          <w:p w:rsidR="00FA6AED" w:rsidRDefault="00FA6AED">
            <w:pPr>
              <w:pStyle w:val="afff9"/>
              <w:ind w:firstLineChars="0" w:firstLine="0"/>
              <w:rPr>
                <w:b/>
                <w:color w:val="000000" w:themeColor="text1"/>
              </w:rPr>
            </w:pPr>
          </w:p>
          <w:p w:rsidR="00FA6AED" w:rsidRDefault="00A95C0D">
            <w:pPr>
              <w:pStyle w:val="Afff0"/>
              <w:ind w:firstLine="482"/>
              <w:rPr>
                <w:b/>
                <w:color w:val="000000" w:themeColor="text1"/>
              </w:rPr>
            </w:pPr>
            <w:r>
              <w:rPr>
                <w:rFonts w:hint="eastAsia"/>
                <w:b/>
                <w:color w:val="000000" w:themeColor="text1"/>
              </w:rPr>
              <w:t>二、编制依据</w:t>
            </w:r>
          </w:p>
          <w:p w:rsidR="00FA6AED" w:rsidRDefault="00A95C0D">
            <w:pPr>
              <w:pStyle w:val="Afff0"/>
              <w:ind w:firstLine="480"/>
              <w:rPr>
                <w:color w:val="000000" w:themeColor="text1"/>
              </w:rPr>
            </w:pPr>
            <w:r>
              <w:rPr>
                <w:rFonts w:hint="eastAsia"/>
                <w:color w:val="000000" w:themeColor="text1"/>
              </w:rPr>
              <w:t>(1)</w:t>
            </w:r>
            <w:r>
              <w:rPr>
                <w:rFonts w:hint="eastAsia"/>
                <w:color w:val="000000" w:themeColor="text1"/>
              </w:rPr>
              <w:t>《中华人民共和国环境保护法》</w:t>
            </w:r>
            <w:r>
              <w:rPr>
                <w:rFonts w:hint="eastAsia"/>
                <w:color w:val="000000" w:themeColor="text1"/>
              </w:rPr>
              <w:t>(2015</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日起施行</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(2)</w:t>
            </w:r>
            <w:r>
              <w:rPr>
                <w:rFonts w:hint="eastAsia"/>
                <w:color w:val="000000" w:themeColor="text1"/>
              </w:rPr>
              <w:t>《中华人民共和国环境影响评价法》</w:t>
            </w:r>
            <w:r>
              <w:rPr>
                <w:rFonts w:hint="eastAsia"/>
                <w:color w:val="000000" w:themeColor="text1"/>
              </w:rPr>
              <w:t>(2018</w:t>
            </w:r>
            <w:r>
              <w:rPr>
                <w:rFonts w:hint="eastAsia"/>
                <w:color w:val="000000" w:themeColor="text1"/>
              </w:rPr>
              <w:t>年修正</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(3)</w:t>
            </w:r>
            <w:r>
              <w:rPr>
                <w:rFonts w:hint="eastAsia"/>
                <w:color w:val="000000" w:themeColor="text1"/>
              </w:rPr>
              <w:t>《中华人民共和国大气污染防治法》</w:t>
            </w:r>
            <w:r>
              <w:rPr>
                <w:rFonts w:hint="eastAsia"/>
                <w:color w:val="000000" w:themeColor="text1"/>
              </w:rPr>
              <w:t>(2018</w:t>
            </w:r>
            <w:r>
              <w:rPr>
                <w:rFonts w:hint="eastAsia"/>
                <w:color w:val="000000" w:themeColor="text1"/>
              </w:rPr>
              <w:t>年</w:t>
            </w:r>
            <w:r>
              <w:rPr>
                <w:rFonts w:hint="eastAsia"/>
                <w:color w:val="000000" w:themeColor="text1"/>
              </w:rPr>
              <w:t>10</w:t>
            </w:r>
            <w:r>
              <w:rPr>
                <w:rFonts w:hint="eastAsia"/>
                <w:color w:val="000000" w:themeColor="text1"/>
              </w:rPr>
              <w:t>月</w:t>
            </w:r>
            <w:r>
              <w:rPr>
                <w:rFonts w:hint="eastAsia"/>
                <w:color w:val="000000" w:themeColor="text1"/>
              </w:rPr>
              <w:t>26</w:t>
            </w:r>
            <w:r>
              <w:rPr>
                <w:rFonts w:hint="eastAsia"/>
                <w:color w:val="000000" w:themeColor="text1"/>
              </w:rPr>
              <w:t>日起施行</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(4)</w:t>
            </w:r>
            <w:r>
              <w:rPr>
                <w:rFonts w:hint="eastAsia"/>
                <w:color w:val="000000" w:themeColor="text1"/>
              </w:rPr>
              <w:t>《中华人民共和国水污染防治法》</w:t>
            </w:r>
            <w:r>
              <w:rPr>
                <w:rFonts w:hint="eastAsia"/>
                <w:color w:val="000000" w:themeColor="text1"/>
              </w:rPr>
              <w:t>(2018</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日起施行</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(5)</w:t>
            </w:r>
            <w:r>
              <w:rPr>
                <w:rFonts w:hint="eastAsia"/>
                <w:color w:val="000000" w:themeColor="text1"/>
              </w:rPr>
              <w:t>《中华人民共和国环境噪声污染防治法》</w:t>
            </w:r>
            <w:r>
              <w:rPr>
                <w:rFonts w:hint="eastAsia"/>
                <w:color w:val="000000" w:themeColor="text1"/>
              </w:rPr>
              <w:t>(2018</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29</w:t>
            </w:r>
            <w:r>
              <w:rPr>
                <w:rFonts w:hint="eastAsia"/>
                <w:color w:val="000000" w:themeColor="text1"/>
              </w:rPr>
              <w:t>日修订</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(6)</w:t>
            </w:r>
            <w:r>
              <w:rPr>
                <w:rFonts w:hint="eastAsia"/>
                <w:color w:val="000000" w:themeColor="text1"/>
              </w:rPr>
              <w:t>《中华人民共和国固体废物污染环境防治法》</w:t>
            </w:r>
            <w:r>
              <w:rPr>
                <w:rFonts w:hint="eastAsia"/>
                <w:color w:val="000000" w:themeColor="text1"/>
              </w:rPr>
              <w:t>(2020</w:t>
            </w:r>
            <w:r>
              <w:rPr>
                <w:rFonts w:hint="eastAsia"/>
                <w:color w:val="000000" w:themeColor="text1"/>
              </w:rPr>
              <w:t>年</w:t>
            </w:r>
            <w:r>
              <w:rPr>
                <w:rFonts w:hint="eastAsia"/>
                <w:color w:val="000000" w:themeColor="text1"/>
              </w:rPr>
              <w:t>4</w:t>
            </w:r>
            <w:r>
              <w:rPr>
                <w:rFonts w:hint="eastAsia"/>
                <w:color w:val="000000" w:themeColor="text1"/>
              </w:rPr>
              <w:t>月</w:t>
            </w:r>
            <w:r>
              <w:rPr>
                <w:rFonts w:hint="eastAsia"/>
                <w:color w:val="000000" w:themeColor="text1"/>
              </w:rPr>
              <w:t>29</w:t>
            </w:r>
            <w:r>
              <w:rPr>
                <w:rFonts w:hint="eastAsia"/>
                <w:color w:val="000000" w:themeColor="text1"/>
              </w:rPr>
              <w:t>日修订</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(7)</w:t>
            </w:r>
            <w:r>
              <w:rPr>
                <w:rFonts w:hint="eastAsia"/>
                <w:color w:val="000000" w:themeColor="text1"/>
              </w:rPr>
              <w:t>《建设项目环境影响评价分类管理名录</w:t>
            </w:r>
            <w:r>
              <w:rPr>
                <w:rFonts w:hint="eastAsia"/>
                <w:color w:val="000000" w:themeColor="text1"/>
              </w:rPr>
              <w:t>(2021</w:t>
            </w:r>
            <w:r>
              <w:rPr>
                <w:rFonts w:hint="eastAsia"/>
                <w:color w:val="000000" w:themeColor="text1"/>
              </w:rPr>
              <w:t>年版</w:t>
            </w:r>
            <w:r>
              <w:rPr>
                <w:rFonts w:hint="eastAsia"/>
                <w:color w:val="000000" w:themeColor="text1"/>
              </w:rPr>
              <w:t>)</w:t>
            </w:r>
            <w:r>
              <w:rPr>
                <w:rFonts w:hint="eastAsia"/>
                <w:color w:val="000000" w:themeColor="text1"/>
              </w:rPr>
              <w:t>》</w:t>
            </w:r>
            <w:r>
              <w:rPr>
                <w:rFonts w:hint="eastAsia"/>
                <w:color w:val="000000" w:themeColor="text1"/>
              </w:rPr>
              <w:t>(</w:t>
            </w:r>
            <w:r>
              <w:rPr>
                <w:rFonts w:hint="eastAsia"/>
                <w:color w:val="000000" w:themeColor="text1"/>
              </w:rPr>
              <w:t>生态环境部令第</w:t>
            </w:r>
            <w:r>
              <w:rPr>
                <w:rFonts w:hint="eastAsia"/>
                <w:color w:val="000000" w:themeColor="text1"/>
              </w:rPr>
              <w:t>16</w:t>
            </w:r>
            <w:r>
              <w:rPr>
                <w:rFonts w:hint="eastAsia"/>
                <w:color w:val="000000" w:themeColor="text1"/>
              </w:rPr>
              <w:t>号</w:t>
            </w:r>
            <w:r>
              <w:rPr>
                <w:rFonts w:hint="eastAsia"/>
                <w:color w:val="000000" w:themeColor="text1"/>
              </w:rPr>
              <w:t>2021</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w:t>
            </w:r>
            <w:r>
              <w:rPr>
                <w:rFonts w:hint="eastAsia"/>
                <w:color w:val="000000" w:themeColor="text1"/>
              </w:rPr>
              <w:t>日起</w:t>
            </w:r>
            <w:r>
              <w:rPr>
                <w:rFonts w:hint="eastAsia"/>
                <w:color w:val="000000" w:themeColor="text1"/>
              </w:rPr>
              <w:t>施行</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(8)</w:t>
            </w:r>
            <w:r>
              <w:rPr>
                <w:rFonts w:hint="eastAsia"/>
                <w:color w:val="000000" w:themeColor="text1"/>
              </w:rPr>
              <w:t>《建设项目环境影响报告表编制技术指南（污染影响类）（试行）》</w:t>
            </w:r>
          </w:p>
          <w:p w:rsidR="00FA6AED" w:rsidRDefault="00A95C0D">
            <w:pPr>
              <w:pStyle w:val="Afff0"/>
              <w:ind w:firstLine="480"/>
              <w:rPr>
                <w:color w:val="000000" w:themeColor="text1"/>
              </w:rPr>
            </w:pPr>
            <w:r>
              <w:rPr>
                <w:rFonts w:hint="eastAsia"/>
                <w:color w:val="000000" w:themeColor="text1"/>
              </w:rPr>
              <w:t>(9)</w:t>
            </w:r>
            <w:r>
              <w:rPr>
                <w:rFonts w:hint="eastAsia"/>
                <w:color w:val="000000" w:themeColor="text1"/>
              </w:rPr>
              <w:t>《中山市差别化环保准入促进区域协调发展实施细则</w:t>
            </w:r>
            <w:r>
              <w:rPr>
                <w:rFonts w:hint="eastAsia"/>
                <w:color w:val="000000" w:themeColor="text1"/>
              </w:rPr>
              <w:t>(2020</w:t>
            </w:r>
            <w:r>
              <w:rPr>
                <w:rFonts w:hint="eastAsia"/>
                <w:color w:val="000000" w:themeColor="text1"/>
              </w:rPr>
              <w:t>修订版</w:t>
            </w:r>
            <w:r>
              <w:rPr>
                <w:rFonts w:hint="eastAsia"/>
                <w:color w:val="000000" w:themeColor="text1"/>
              </w:rPr>
              <w:t>)</w:t>
            </w:r>
            <w:r>
              <w:rPr>
                <w:rFonts w:hint="eastAsia"/>
                <w:color w:val="000000" w:themeColor="text1"/>
              </w:rPr>
              <w:t>》</w:t>
            </w:r>
            <w:r>
              <w:rPr>
                <w:rFonts w:hint="eastAsia"/>
                <w:color w:val="000000" w:themeColor="text1"/>
              </w:rPr>
              <w:t>(</w:t>
            </w:r>
            <w:r>
              <w:rPr>
                <w:rFonts w:hint="eastAsia"/>
                <w:color w:val="000000" w:themeColor="text1"/>
              </w:rPr>
              <w:t>中环规字</w:t>
            </w:r>
            <w:r>
              <w:rPr>
                <w:rFonts w:hint="eastAsia"/>
                <w:color w:val="000000" w:themeColor="text1"/>
              </w:rPr>
              <w:t>(2020)1</w:t>
            </w:r>
            <w:r>
              <w:rPr>
                <w:rFonts w:hint="eastAsia"/>
                <w:color w:val="000000" w:themeColor="text1"/>
              </w:rPr>
              <w:t>号</w:t>
            </w:r>
            <w:r>
              <w:rPr>
                <w:rFonts w:hint="eastAsia"/>
                <w:color w:val="000000" w:themeColor="text1"/>
              </w:rPr>
              <w:t>);</w:t>
            </w:r>
          </w:p>
          <w:p w:rsidR="00FA6AED" w:rsidRDefault="00A95C0D">
            <w:pPr>
              <w:pStyle w:val="Afff0"/>
              <w:ind w:firstLine="480"/>
              <w:rPr>
                <w:color w:val="000000" w:themeColor="text1"/>
              </w:rPr>
            </w:pPr>
            <w:r>
              <w:rPr>
                <w:rFonts w:hint="eastAsia"/>
                <w:color w:val="000000" w:themeColor="text1"/>
              </w:rPr>
              <w:t>(10)</w:t>
            </w:r>
            <w:r>
              <w:rPr>
                <w:rFonts w:hint="eastAsia"/>
                <w:color w:val="000000" w:themeColor="text1"/>
              </w:rPr>
              <w:t>《中山市生态环境局关于印发＜中山市涉挥发性有机物项目环保管理规定＞的通知》</w:t>
            </w:r>
            <w:r>
              <w:rPr>
                <w:rFonts w:hint="eastAsia"/>
                <w:color w:val="000000" w:themeColor="text1"/>
              </w:rPr>
              <w:t>(</w:t>
            </w:r>
            <w:r>
              <w:rPr>
                <w:rFonts w:hint="eastAsia"/>
                <w:color w:val="000000" w:themeColor="text1"/>
              </w:rPr>
              <w:t>中环规字</w:t>
            </w:r>
            <w:r>
              <w:rPr>
                <w:rFonts w:hint="eastAsia"/>
                <w:color w:val="000000" w:themeColor="text1"/>
              </w:rPr>
              <w:t>2021</w:t>
            </w:r>
            <w:r>
              <w:rPr>
                <w:rFonts w:hint="eastAsia"/>
                <w:color w:val="000000" w:themeColor="text1"/>
              </w:rPr>
              <w:t>号</w:t>
            </w:r>
            <w:r>
              <w:rPr>
                <w:rFonts w:hint="eastAsia"/>
                <w:color w:val="000000" w:themeColor="text1"/>
              </w:rPr>
              <w:t>)</w:t>
            </w:r>
            <w:r>
              <w:rPr>
                <w:rFonts w:hint="eastAsia"/>
                <w:color w:val="000000" w:themeColor="text1"/>
              </w:rPr>
              <w:t>。</w:t>
            </w:r>
          </w:p>
          <w:p w:rsidR="00FA6AED" w:rsidRDefault="00A95C0D">
            <w:pPr>
              <w:pStyle w:val="Afff0"/>
              <w:ind w:firstLine="482"/>
              <w:rPr>
                <w:b/>
                <w:color w:val="000000" w:themeColor="text1"/>
              </w:rPr>
            </w:pPr>
            <w:r>
              <w:rPr>
                <w:rFonts w:hint="eastAsia"/>
                <w:b/>
                <w:color w:val="000000" w:themeColor="text1"/>
              </w:rPr>
              <w:t>三、项目建设内容</w:t>
            </w:r>
          </w:p>
          <w:p w:rsidR="00FA6AED" w:rsidRDefault="00A95C0D">
            <w:pPr>
              <w:pStyle w:val="Afff0"/>
              <w:ind w:firstLine="482"/>
              <w:rPr>
                <w:b/>
                <w:color w:val="000000" w:themeColor="text1"/>
              </w:rPr>
            </w:pPr>
            <w:r>
              <w:rPr>
                <w:rFonts w:hint="eastAsia"/>
                <w:b/>
                <w:color w:val="000000" w:themeColor="text1"/>
              </w:rPr>
              <w:t>1</w:t>
            </w:r>
            <w:r>
              <w:rPr>
                <w:rFonts w:hint="eastAsia"/>
                <w:b/>
                <w:color w:val="000000" w:themeColor="text1"/>
              </w:rPr>
              <w:t>、基本信息</w:t>
            </w:r>
          </w:p>
          <w:p w:rsidR="00FA6AED" w:rsidRDefault="00A95C0D">
            <w:pPr>
              <w:adjustRightInd w:val="0"/>
              <w:snapToGrid w:val="0"/>
              <w:spacing w:line="360" w:lineRule="auto"/>
              <w:ind w:firstLineChars="200" w:firstLine="480"/>
              <w:jc w:val="left"/>
              <w:rPr>
                <w:rFonts w:asciiTheme="minorEastAsia" w:hAnsiTheme="minorEastAsia"/>
                <w:color w:val="000000" w:themeColor="text1"/>
                <w:sz w:val="24"/>
              </w:rPr>
            </w:pPr>
            <w:r>
              <w:rPr>
                <w:rFonts w:hint="eastAsia"/>
                <w:color w:val="000000" w:themeColor="text1"/>
                <w:sz w:val="24"/>
              </w:rPr>
              <w:t>中山诺豪新材料有限公司位于中山市板芙镇工业大道</w:t>
            </w:r>
            <w:r>
              <w:rPr>
                <w:rFonts w:hint="eastAsia"/>
                <w:color w:val="000000" w:themeColor="text1"/>
                <w:sz w:val="24"/>
              </w:rPr>
              <w:t>1</w:t>
            </w:r>
            <w:r>
              <w:rPr>
                <w:rFonts w:hint="eastAsia"/>
                <w:color w:val="000000" w:themeColor="text1"/>
                <w:sz w:val="24"/>
              </w:rPr>
              <w:t>号九栋</w:t>
            </w:r>
            <w:r>
              <w:rPr>
                <w:rFonts w:hint="eastAsia"/>
                <w:color w:val="000000" w:themeColor="text1"/>
                <w:sz w:val="24"/>
              </w:rPr>
              <w:t>1</w:t>
            </w:r>
            <w:r>
              <w:rPr>
                <w:rFonts w:hint="eastAsia"/>
                <w:color w:val="000000" w:themeColor="text1"/>
                <w:sz w:val="24"/>
              </w:rPr>
              <w:t>区、</w:t>
            </w:r>
            <w:r>
              <w:rPr>
                <w:rFonts w:hint="eastAsia"/>
                <w:color w:val="000000" w:themeColor="text1"/>
                <w:sz w:val="24"/>
              </w:rPr>
              <w:t>5</w:t>
            </w:r>
            <w:r>
              <w:rPr>
                <w:rFonts w:hint="eastAsia"/>
                <w:color w:val="000000" w:themeColor="text1"/>
                <w:sz w:val="24"/>
              </w:rPr>
              <w:t>区厂房。中心坐标为北纬</w:t>
            </w:r>
            <w:r>
              <w:rPr>
                <w:rFonts w:hint="eastAsia"/>
                <w:color w:val="000000" w:themeColor="text1"/>
                <w:sz w:val="24"/>
              </w:rPr>
              <w:t>22</w:t>
            </w:r>
            <w:r>
              <w:rPr>
                <w:rFonts w:hint="eastAsia"/>
                <w:color w:val="000000" w:themeColor="text1"/>
                <w:sz w:val="24"/>
              </w:rPr>
              <w:t>°</w:t>
            </w:r>
            <w:r>
              <w:rPr>
                <w:rFonts w:hint="eastAsia"/>
                <w:color w:val="000000" w:themeColor="text1"/>
                <w:sz w:val="24"/>
              </w:rPr>
              <w:t>2</w:t>
            </w:r>
            <w:r>
              <w:rPr>
                <w:rFonts w:hint="eastAsia"/>
                <w:color w:val="000000" w:themeColor="text1"/>
                <w:sz w:val="24"/>
              </w:rPr>
              <w:t>3</w:t>
            </w:r>
            <w:r>
              <w:rPr>
                <w:rFonts w:hint="eastAsia"/>
                <w:color w:val="000000" w:themeColor="text1"/>
                <w:sz w:val="24"/>
              </w:rPr>
              <w:t>'</w:t>
            </w:r>
            <w:r>
              <w:rPr>
                <w:rFonts w:hint="eastAsia"/>
                <w:color w:val="000000" w:themeColor="text1"/>
                <w:sz w:val="24"/>
              </w:rPr>
              <w:t>8.288</w:t>
            </w:r>
            <w:r>
              <w:rPr>
                <w:rFonts w:hint="eastAsia"/>
                <w:color w:val="000000" w:themeColor="text1"/>
                <w:sz w:val="24"/>
              </w:rPr>
              <w:t>"</w:t>
            </w:r>
            <w:r>
              <w:rPr>
                <w:rFonts w:hint="eastAsia"/>
                <w:color w:val="000000" w:themeColor="text1"/>
                <w:sz w:val="24"/>
              </w:rPr>
              <w:t>，东经</w:t>
            </w:r>
            <w:r>
              <w:rPr>
                <w:rFonts w:hint="eastAsia"/>
                <w:color w:val="000000" w:themeColor="text1"/>
                <w:sz w:val="24"/>
              </w:rPr>
              <w:t>113</w:t>
            </w:r>
            <w:r>
              <w:rPr>
                <w:rFonts w:hint="eastAsia"/>
                <w:color w:val="000000" w:themeColor="text1"/>
                <w:sz w:val="24"/>
              </w:rPr>
              <w:t>°</w:t>
            </w:r>
            <w:r>
              <w:rPr>
                <w:rFonts w:hint="eastAsia"/>
                <w:color w:val="000000" w:themeColor="text1"/>
                <w:sz w:val="24"/>
              </w:rPr>
              <w:t>19</w:t>
            </w:r>
            <w:r>
              <w:rPr>
                <w:rFonts w:hint="eastAsia"/>
                <w:color w:val="000000" w:themeColor="text1"/>
                <w:sz w:val="24"/>
              </w:rPr>
              <w:t>'</w:t>
            </w:r>
            <w:r>
              <w:rPr>
                <w:rFonts w:hint="eastAsia"/>
                <w:color w:val="000000" w:themeColor="text1"/>
                <w:sz w:val="24"/>
              </w:rPr>
              <w:t>26.094</w:t>
            </w:r>
            <w:r>
              <w:rPr>
                <w:rFonts w:hint="eastAsia"/>
                <w:color w:val="000000" w:themeColor="text1"/>
                <w:sz w:val="24"/>
              </w:rPr>
              <w:t>"</w:t>
            </w:r>
            <w:r>
              <w:rPr>
                <w:rFonts w:hint="eastAsia"/>
                <w:color w:val="000000" w:themeColor="text1"/>
                <w:sz w:val="24"/>
              </w:rPr>
              <w:t>。项目总投资</w:t>
            </w:r>
            <w:r>
              <w:rPr>
                <w:rFonts w:hint="eastAsia"/>
                <w:color w:val="000000" w:themeColor="text1"/>
                <w:sz w:val="24"/>
              </w:rPr>
              <w:t>400</w:t>
            </w:r>
            <w:r>
              <w:rPr>
                <w:rFonts w:hint="eastAsia"/>
                <w:color w:val="000000" w:themeColor="text1"/>
                <w:sz w:val="24"/>
              </w:rPr>
              <w:t>万元，环保投资</w:t>
            </w:r>
            <w:r>
              <w:rPr>
                <w:rFonts w:hint="eastAsia"/>
                <w:color w:val="000000" w:themeColor="text1"/>
                <w:sz w:val="24"/>
              </w:rPr>
              <w:t>4</w:t>
            </w:r>
            <w:r>
              <w:rPr>
                <w:rFonts w:hint="eastAsia"/>
                <w:color w:val="000000" w:themeColor="text1"/>
                <w:sz w:val="24"/>
              </w:rPr>
              <w:t>0</w:t>
            </w:r>
            <w:r>
              <w:rPr>
                <w:rFonts w:hint="eastAsia"/>
                <w:color w:val="000000" w:themeColor="text1"/>
                <w:sz w:val="24"/>
              </w:rPr>
              <w:t>万元，法定代表人为</w:t>
            </w:r>
            <w:r>
              <w:rPr>
                <w:rFonts w:hint="eastAsia"/>
                <w:color w:val="000000" w:themeColor="text1"/>
                <w:sz w:val="24"/>
              </w:rPr>
              <w:t>尹怡</w:t>
            </w:r>
            <w:r>
              <w:rPr>
                <w:rFonts w:hint="eastAsia"/>
                <w:color w:val="000000" w:themeColor="text1"/>
                <w:sz w:val="24"/>
              </w:rPr>
              <w:t>。用地面积约</w:t>
            </w:r>
            <w:r>
              <w:rPr>
                <w:rFonts w:hint="eastAsia"/>
                <w:color w:val="000000" w:themeColor="text1"/>
                <w:sz w:val="24"/>
              </w:rPr>
              <w:t>2500</w:t>
            </w:r>
            <w:r>
              <w:rPr>
                <w:rFonts w:hint="eastAsia"/>
                <w:color w:val="000000" w:themeColor="text1"/>
                <w:sz w:val="24"/>
              </w:rPr>
              <w:t>㎡，建筑面积约</w:t>
            </w:r>
            <w:r>
              <w:rPr>
                <w:rFonts w:hint="eastAsia"/>
                <w:color w:val="000000" w:themeColor="text1"/>
                <w:sz w:val="24"/>
              </w:rPr>
              <w:t>21</w:t>
            </w:r>
            <w:r>
              <w:rPr>
                <w:rFonts w:hint="eastAsia"/>
                <w:color w:val="000000" w:themeColor="text1"/>
                <w:sz w:val="24"/>
              </w:rPr>
              <w:t>00</w:t>
            </w:r>
            <w:r>
              <w:rPr>
                <w:rFonts w:hint="eastAsia"/>
                <w:color w:val="000000" w:themeColor="text1"/>
                <w:sz w:val="24"/>
              </w:rPr>
              <w:t>㎡。员工共有</w:t>
            </w:r>
            <w:r>
              <w:rPr>
                <w:rFonts w:hint="eastAsia"/>
                <w:color w:val="000000" w:themeColor="text1"/>
                <w:sz w:val="24"/>
              </w:rPr>
              <w:t>12</w:t>
            </w:r>
            <w:r>
              <w:rPr>
                <w:rFonts w:hint="eastAsia"/>
                <w:color w:val="000000" w:themeColor="text1"/>
                <w:sz w:val="24"/>
              </w:rPr>
              <w:t>人，年产氟橡胶混炼胶</w:t>
            </w:r>
            <w:r>
              <w:rPr>
                <w:rFonts w:hint="eastAsia"/>
                <w:color w:val="000000" w:themeColor="text1"/>
                <w:sz w:val="24"/>
              </w:rPr>
              <w:t>222</w:t>
            </w:r>
            <w:r>
              <w:rPr>
                <w:rFonts w:hint="eastAsia"/>
                <w:color w:val="000000" w:themeColor="text1"/>
                <w:sz w:val="24"/>
              </w:rPr>
              <w:t>吨</w:t>
            </w:r>
            <w:r>
              <w:rPr>
                <w:rFonts w:hint="eastAsia"/>
                <w:color w:val="0000FF"/>
                <w:sz w:val="24"/>
              </w:rPr>
              <w:t>，</w:t>
            </w:r>
            <w:r>
              <w:rPr>
                <w:rFonts w:hint="eastAsia"/>
                <w:color w:val="000000" w:themeColor="text1"/>
                <w:sz w:val="24"/>
              </w:rPr>
              <w:t>非氟橡胶混炼胶</w:t>
            </w:r>
            <w:r>
              <w:rPr>
                <w:rFonts w:hint="eastAsia"/>
                <w:color w:val="000000" w:themeColor="text1"/>
                <w:sz w:val="24"/>
              </w:rPr>
              <w:t>576</w:t>
            </w:r>
            <w:r>
              <w:rPr>
                <w:rFonts w:hint="eastAsia"/>
                <w:color w:val="000000" w:themeColor="text1"/>
                <w:sz w:val="24"/>
              </w:rPr>
              <w:t>吨，热塑</w:t>
            </w:r>
            <w:r>
              <w:rPr>
                <w:rFonts w:hint="eastAsia"/>
                <w:color w:val="000000" w:themeColor="text1"/>
                <w:sz w:val="24"/>
              </w:rPr>
              <w:lastRenderedPageBreak/>
              <w:t>性弹性体颗粒</w:t>
            </w:r>
            <w:r>
              <w:rPr>
                <w:rFonts w:hint="eastAsia"/>
                <w:color w:val="000000" w:themeColor="text1"/>
                <w:sz w:val="24"/>
              </w:rPr>
              <w:t>475</w:t>
            </w:r>
            <w:r>
              <w:rPr>
                <w:rFonts w:hint="eastAsia"/>
                <w:color w:val="000000" w:themeColor="text1"/>
                <w:sz w:val="24"/>
              </w:rPr>
              <w:t>吨</w:t>
            </w:r>
            <w:r>
              <w:rPr>
                <w:rFonts w:hint="eastAsia"/>
                <w:color w:val="000000" w:themeColor="text1"/>
                <w:sz w:val="24"/>
              </w:rPr>
              <w:t>。</w:t>
            </w:r>
          </w:p>
          <w:p w:rsidR="00FA6AED" w:rsidRDefault="00A95C0D">
            <w:pPr>
              <w:pStyle w:val="8"/>
              <w:ind w:left="0"/>
              <w:rPr>
                <w:color w:val="000000" w:themeColor="text1"/>
              </w:rPr>
            </w:pPr>
            <w:r>
              <w:rPr>
                <w:rFonts w:hint="eastAsia"/>
                <w:color w:val="000000" w:themeColor="text1"/>
              </w:rPr>
              <w:t>项目工程组成一览表</w:t>
            </w:r>
          </w:p>
          <w:tbl>
            <w:tblPr>
              <w:tblW w:w="46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595"/>
              <w:gridCol w:w="5138"/>
            </w:tblGrid>
            <w:tr w:rsidR="00FA6AED">
              <w:trPr>
                <w:jc w:val="center"/>
              </w:trPr>
              <w:tc>
                <w:tcPr>
                  <w:tcW w:w="682" w:type="pct"/>
                  <w:vAlign w:val="center"/>
                </w:tcPr>
                <w:p w:rsidR="00FA6AED" w:rsidRDefault="00A95C0D">
                  <w:pPr>
                    <w:adjustRightInd w:val="0"/>
                    <w:snapToGrid w:val="0"/>
                    <w:jc w:val="center"/>
                    <w:rPr>
                      <w:b/>
                      <w:color w:val="000000" w:themeColor="text1"/>
                      <w:szCs w:val="21"/>
                    </w:rPr>
                  </w:pPr>
                  <w:r>
                    <w:rPr>
                      <w:rFonts w:hint="eastAsia"/>
                      <w:b/>
                      <w:color w:val="000000" w:themeColor="text1"/>
                      <w:szCs w:val="21"/>
                    </w:rPr>
                    <w:t>工程</w:t>
                  </w:r>
                </w:p>
                <w:p w:rsidR="00FA6AED" w:rsidRDefault="00A95C0D">
                  <w:pPr>
                    <w:adjustRightInd w:val="0"/>
                    <w:snapToGrid w:val="0"/>
                    <w:jc w:val="center"/>
                    <w:rPr>
                      <w:b/>
                      <w:color w:val="000000" w:themeColor="text1"/>
                      <w:szCs w:val="21"/>
                    </w:rPr>
                  </w:pPr>
                  <w:r>
                    <w:rPr>
                      <w:rFonts w:hint="eastAsia"/>
                      <w:b/>
                      <w:color w:val="000000" w:themeColor="text1"/>
                      <w:szCs w:val="21"/>
                    </w:rPr>
                    <w:t>类别</w:t>
                  </w:r>
                </w:p>
              </w:tc>
              <w:tc>
                <w:tcPr>
                  <w:tcW w:w="1023" w:type="pct"/>
                  <w:vAlign w:val="center"/>
                </w:tcPr>
                <w:p w:rsidR="00FA6AED" w:rsidRDefault="00A95C0D">
                  <w:pPr>
                    <w:adjustRightInd w:val="0"/>
                    <w:snapToGrid w:val="0"/>
                    <w:jc w:val="center"/>
                    <w:rPr>
                      <w:b/>
                      <w:color w:val="000000" w:themeColor="text1"/>
                      <w:szCs w:val="21"/>
                    </w:rPr>
                  </w:pPr>
                  <w:r>
                    <w:rPr>
                      <w:rFonts w:hint="eastAsia"/>
                      <w:b/>
                      <w:color w:val="000000" w:themeColor="text1"/>
                      <w:szCs w:val="21"/>
                    </w:rPr>
                    <w:t>项目名称</w:t>
                  </w:r>
                </w:p>
              </w:tc>
              <w:tc>
                <w:tcPr>
                  <w:tcW w:w="3295" w:type="pct"/>
                  <w:vAlign w:val="center"/>
                </w:tcPr>
                <w:p w:rsidR="00FA6AED" w:rsidRDefault="00A95C0D">
                  <w:pPr>
                    <w:adjustRightInd w:val="0"/>
                    <w:snapToGrid w:val="0"/>
                    <w:jc w:val="center"/>
                    <w:rPr>
                      <w:b/>
                      <w:color w:val="000000" w:themeColor="text1"/>
                      <w:szCs w:val="21"/>
                    </w:rPr>
                  </w:pPr>
                  <w:r>
                    <w:rPr>
                      <w:rFonts w:hint="eastAsia"/>
                      <w:b/>
                      <w:color w:val="000000" w:themeColor="text1"/>
                      <w:szCs w:val="21"/>
                    </w:rPr>
                    <w:t>建设内容和规模</w:t>
                  </w:r>
                </w:p>
              </w:tc>
            </w:tr>
            <w:tr w:rsidR="00FA6AED">
              <w:trPr>
                <w:trHeight w:val="215"/>
                <w:jc w:val="center"/>
              </w:trPr>
              <w:tc>
                <w:tcPr>
                  <w:tcW w:w="682" w:type="pct"/>
                  <w:vMerge w:val="restart"/>
                  <w:vAlign w:val="center"/>
                </w:tcPr>
                <w:p w:rsidR="00FA6AED" w:rsidRDefault="00A95C0D">
                  <w:pPr>
                    <w:adjustRightInd w:val="0"/>
                    <w:snapToGrid w:val="0"/>
                    <w:jc w:val="center"/>
                    <w:rPr>
                      <w:color w:val="000000" w:themeColor="text1"/>
                      <w:szCs w:val="21"/>
                    </w:rPr>
                  </w:pPr>
                  <w:r>
                    <w:rPr>
                      <w:rFonts w:hint="eastAsia"/>
                      <w:color w:val="000000" w:themeColor="text1"/>
                      <w:szCs w:val="21"/>
                    </w:rPr>
                    <w:t>主体</w:t>
                  </w:r>
                </w:p>
                <w:p w:rsidR="00FA6AED" w:rsidRDefault="00A95C0D">
                  <w:pPr>
                    <w:adjustRightInd w:val="0"/>
                    <w:snapToGrid w:val="0"/>
                    <w:jc w:val="center"/>
                    <w:rPr>
                      <w:color w:val="000000" w:themeColor="text1"/>
                      <w:szCs w:val="21"/>
                    </w:rPr>
                  </w:pPr>
                  <w:r>
                    <w:rPr>
                      <w:rFonts w:hint="eastAsia"/>
                      <w:color w:val="000000" w:themeColor="text1"/>
                      <w:szCs w:val="21"/>
                    </w:rPr>
                    <w:t>工程（</w:t>
                  </w:r>
                  <w:r>
                    <w:rPr>
                      <w:rFonts w:hint="eastAsia"/>
                      <w:color w:val="000000" w:themeColor="text1"/>
                      <w:kern w:val="0"/>
                      <w:szCs w:val="21"/>
                    </w:rPr>
                    <w:t>2</w:t>
                  </w:r>
                  <w:r>
                    <w:rPr>
                      <w:rFonts w:hint="eastAsia"/>
                      <w:color w:val="000000" w:themeColor="text1"/>
                      <w:kern w:val="0"/>
                      <w:szCs w:val="21"/>
                    </w:rPr>
                    <w:t>幢，</w:t>
                  </w:r>
                  <w:r>
                    <w:rPr>
                      <w:rFonts w:hint="eastAsia"/>
                      <w:color w:val="000000" w:themeColor="text1"/>
                      <w:kern w:val="0"/>
                      <w:szCs w:val="21"/>
                    </w:rPr>
                    <w:t>共两</w:t>
                  </w:r>
                  <w:r>
                    <w:rPr>
                      <w:rFonts w:hint="eastAsia"/>
                      <w:color w:val="000000" w:themeColor="text1"/>
                      <w:kern w:val="0"/>
                      <w:szCs w:val="21"/>
                    </w:rPr>
                    <w:t>层，简易结构</w:t>
                  </w:r>
                  <w:r>
                    <w:rPr>
                      <w:rFonts w:hint="eastAsia"/>
                      <w:color w:val="000000" w:themeColor="text1"/>
                      <w:kern w:val="0"/>
                      <w:szCs w:val="21"/>
                    </w:rPr>
                    <w:t>，</w:t>
                  </w:r>
                  <w:r>
                    <w:rPr>
                      <w:rFonts w:hint="eastAsia"/>
                      <w:color w:val="000000" w:themeColor="text1"/>
                      <w:kern w:val="0"/>
                      <w:szCs w:val="21"/>
                    </w:rPr>
                    <w:t>项目唯一第一层</w:t>
                  </w:r>
                  <w:r>
                    <w:rPr>
                      <w:rFonts w:hint="eastAsia"/>
                      <w:color w:val="000000" w:themeColor="text1"/>
                      <w:kern w:val="0"/>
                      <w:szCs w:val="21"/>
                    </w:rPr>
                    <w:t>）</w:t>
                  </w: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生产车间</w:t>
                  </w:r>
                </w:p>
              </w:tc>
              <w:tc>
                <w:tcPr>
                  <w:tcW w:w="3295" w:type="pct"/>
                  <w:vAlign w:val="center"/>
                </w:tcPr>
                <w:p w:rsidR="00FA6AED" w:rsidRDefault="00A95C0D">
                  <w:pPr>
                    <w:autoSpaceDE w:val="0"/>
                    <w:autoSpaceDN w:val="0"/>
                    <w:adjustRightInd w:val="0"/>
                    <w:spacing w:line="312" w:lineRule="atLeast"/>
                    <w:jc w:val="left"/>
                    <w:textAlignment w:val="baseline"/>
                    <w:rPr>
                      <w:color w:val="000000" w:themeColor="text1"/>
                      <w:kern w:val="0"/>
                      <w:szCs w:val="21"/>
                    </w:rPr>
                  </w:pPr>
                  <w:r>
                    <w:rPr>
                      <w:rFonts w:hint="eastAsia"/>
                      <w:color w:val="000000" w:themeColor="text1"/>
                      <w:kern w:val="0"/>
                      <w:szCs w:val="21"/>
                    </w:rPr>
                    <w:t>建筑面积约</w:t>
                  </w:r>
                  <w:r>
                    <w:rPr>
                      <w:rFonts w:hint="eastAsia"/>
                      <w:color w:val="000000" w:themeColor="text1"/>
                      <w:kern w:val="0"/>
                      <w:szCs w:val="21"/>
                    </w:rPr>
                    <w:t>1</w:t>
                  </w:r>
                  <w:r>
                    <w:rPr>
                      <w:rFonts w:hint="eastAsia"/>
                      <w:color w:val="000000" w:themeColor="text1"/>
                      <w:kern w:val="0"/>
                      <w:szCs w:val="21"/>
                    </w:rPr>
                    <w:t>2</w:t>
                  </w:r>
                  <w:r>
                    <w:rPr>
                      <w:rFonts w:hint="eastAsia"/>
                      <w:color w:val="000000" w:themeColor="text1"/>
                      <w:kern w:val="0"/>
                      <w:szCs w:val="21"/>
                    </w:rPr>
                    <w:t>00 m</w:t>
                  </w:r>
                  <w:r>
                    <w:rPr>
                      <w:rFonts w:hint="eastAsia"/>
                      <w:color w:val="000000" w:themeColor="text1"/>
                      <w:kern w:val="0"/>
                      <w:szCs w:val="21"/>
                      <w:vertAlign w:val="superscript"/>
                    </w:rPr>
                    <w:t>2</w:t>
                  </w:r>
                  <w:r>
                    <w:rPr>
                      <w:rFonts w:hint="eastAsia"/>
                      <w:color w:val="000000" w:themeColor="text1"/>
                      <w:kern w:val="0"/>
                      <w:szCs w:val="21"/>
                    </w:rPr>
                    <w:t>；</w:t>
                  </w:r>
                  <w:r>
                    <w:rPr>
                      <w:rFonts w:hint="eastAsia"/>
                      <w:color w:val="000000" w:themeColor="text1"/>
                    </w:rPr>
                    <w:t>设有</w:t>
                  </w:r>
                  <w:r>
                    <w:rPr>
                      <w:rFonts w:hint="eastAsia"/>
                      <w:color w:val="000000" w:themeColor="text1"/>
                    </w:rPr>
                    <w:t>开练、密练、挤出、混料</w:t>
                  </w:r>
                  <w:r>
                    <w:rPr>
                      <w:rFonts w:hint="eastAsia"/>
                      <w:color w:val="000000" w:themeColor="text1"/>
                    </w:rPr>
                    <w:t>等区域</w:t>
                  </w:r>
                </w:p>
              </w:tc>
            </w:tr>
            <w:tr w:rsidR="00FA6AED">
              <w:trPr>
                <w:trHeight w:val="215"/>
                <w:jc w:val="center"/>
              </w:trPr>
              <w:tc>
                <w:tcPr>
                  <w:tcW w:w="682" w:type="pct"/>
                  <w:vMerge/>
                  <w:vAlign w:val="center"/>
                </w:tcPr>
                <w:p w:rsidR="00FA6AED" w:rsidRDefault="00FA6AED">
                  <w:pPr>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实验室</w:t>
                  </w:r>
                </w:p>
              </w:tc>
              <w:tc>
                <w:tcPr>
                  <w:tcW w:w="3295" w:type="pct"/>
                  <w:vAlign w:val="center"/>
                </w:tcPr>
                <w:p w:rsidR="00FA6AED" w:rsidRDefault="00A95C0D">
                  <w:pPr>
                    <w:autoSpaceDE w:val="0"/>
                    <w:autoSpaceDN w:val="0"/>
                    <w:adjustRightInd w:val="0"/>
                    <w:spacing w:line="312" w:lineRule="atLeast"/>
                    <w:jc w:val="left"/>
                    <w:textAlignment w:val="baseline"/>
                    <w:rPr>
                      <w:color w:val="000000" w:themeColor="text1"/>
                      <w:kern w:val="0"/>
                      <w:szCs w:val="21"/>
                    </w:rPr>
                  </w:pPr>
                  <w:r>
                    <w:rPr>
                      <w:rFonts w:hint="eastAsia"/>
                      <w:color w:val="000000" w:themeColor="text1"/>
                      <w:kern w:val="0"/>
                      <w:szCs w:val="21"/>
                    </w:rPr>
                    <w:t>建筑面积约</w:t>
                  </w:r>
                  <w:r>
                    <w:rPr>
                      <w:rFonts w:hint="eastAsia"/>
                      <w:color w:val="000000" w:themeColor="text1"/>
                      <w:kern w:val="0"/>
                      <w:szCs w:val="21"/>
                    </w:rPr>
                    <w:t>100 m</w:t>
                  </w:r>
                  <w:r>
                    <w:rPr>
                      <w:rFonts w:hint="eastAsia"/>
                      <w:color w:val="000000" w:themeColor="text1"/>
                      <w:kern w:val="0"/>
                      <w:szCs w:val="21"/>
                      <w:vertAlign w:val="superscript"/>
                    </w:rPr>
                    <w:t>2</w:t>
                  </w:r>
                  <w:r>
                    <w:rPr>
                      <w:rFonts w:hint="eastAsia"/>
                      <w:color w:val="000000" w:themeColor="text1"/>
                      <w:kern w:val="0"/>
                      <w:szCs w:val="21"/>
                    </w:rPr>
                    <w:t>；</w:t>
                  </w:r>
                </w:p>
              </w:tc>
            </w:tr>
            <w:tr w:rsidR="00FA6AED">
              <w:trPr>
                <w:trHeight w:val="215"/>
                <w:jc w:val="center"/>
              </w:trPr>
              <w:tc>
                <w:tcPr>
                  <w:tcW w:w="682" w:type="pct"/>
                  <w:vMerge/>
                  <w:vAlign w:val="center"/>
                </w:tcPr>
                <w:p w:rsidR="00FA6AED" w:rsidRDefault="00FA6AED">
                  <w:pPr>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原材料、成品仓库</w:t>
                  </w:r>
                </w:p>
              </w:tc>
              <w:tc>
                <w:tcPr>
                  <w:tcW w:w="3295" w:type="pct"/>
                  <w:vAlign w:val="center"/>
                </w:tcPr>
                <w:p w:rsidR="00FA6AED" w:rsidRDefault="00A95C0D">
                  <w:pPr>
                    <w:autoSpaceDE w:val="0"/>
                    <w:autoSpaceDN w:val="0"/>
                    <w:adjustRightInd w:val="0"/>
                    <w:spacing w:line="312" w:lineRule="atLeast"/>
                    <w:jc w:val="left"/>
                    <w:textAlignment w:val="baseline"/>
                    <w:rPr>
                      <w:color w:val="000000" w:themeColor="text1"/>
                      <w:kern w:val="0"/>
                      <w:szCs w:val="21"/>
                    </w:rPr>
                  </w:pPr>
                  <w:r>
                    <w:rPr>
                      <w:rFonts w:hint="eastAsia"/>
                      <w:color w:val="000000" w:themeColor="text1"/>
                      <w:kern w:val="0"/>
                      <w:szCs w:val="21"/>
                    </w:rPr>
                    <w:t>建筑面积约</w:t>
                  </w:r>
                  <w:r>
                    <w:rPr>
                      <w:rFonts w:hint="eastAsia"/>
                      <w:color w:val="000000" w:themeColor="text1"/>
                      <w:kern w:val="0"/>
                      <w:szCs w:val="21"/>
                    </w:rPr>
                    <w:t>3</w:t>
                  </w:r>
                  <w:r>
                    <w:rPr>
                      <w:rFonts w:hint="eastAsia"/>
                      <w:color w:val="000000" w:themeColor="text1"/>
                      <w:kern w:val="0"/>
                      <w:szCs w:val="21"/>
                    </w:rPr>
                    <w:t>00 m</w:t>
                  </w:r>
                  <w:r>
                    <w:rPr>
                      <w:rFonts w:hint="eastAsia"/>
                      <w:color w:val="000000" w:themeColor="text1"/>
                      <w:kern w:val="0"/>
                      <w:szCs w:val="21"/>
                      <w:vertAlign w:val="superscript"/>
                    </w:rPr>
                    <w:t>2</w:t>
                  </w:r>
                  <w:r>
                    <w:rPr>
                      <w:rFonts w:hint="eastAsia"/>
                      <w:color w:val="000000" w:themeColor="text1"/>
                      <w:kern w:val="0"/>
                      <w:szCs w:val="21"/>
                    </w:rPr>
                    <w:t>；</w:t>
                  </w:r>
                </w:p>
              </w:tc>
            </w:tr>
            <w:tr w:rsidR="00FA6AED">
              <w:trPr>
                <w:trHeight w:val="215"/>
                <w:jc w:val="center"/>
              </w:trPr>
              <w:tc>
                <w:tcPr>
                  <w:tcW w:w="682" w:type="pct"/>
                  <w:vMerge/>
                  <w:vAlign w:val="center"/>
                </w:tcPr>
                <w:p w:rsidR="00FA6AED" w:rsidRDefault="00FA6AED">
                  <w:pPr>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办公室、过道</w:t>
                  </w:r>
                </w:p>
              </w:tc>
              <w:tc>
                <w:tcPr>
                  <w:tcW w:w="3295" w:type="pct"/>
                  <w:vAlign w:val="center"/>
                </w:tcPr>
                <w:p w:rsidR="00FA6AED" w:rsidRDefault="00A95C0D">
                  <w:pPr>
                    <w:autoSpaceDE w:val="0"/>
                    <w:autoSpaceDN w:val="0"/>
                    <w:adjustRightInd w:val="0"/>
                    <w:spacing w:line="312" w:lineRule="atLeast"/>
                    <w:jc w:val="left"/>
                    <w:textAlignment w:val="baseline"/>
                    <w:rPr>
                      <w:color w:val="000000" w:themeColor="text1"/>
                      <w:kern w:val="0"/>
                      <w:szCs w:val="21"/>
                    </w:rPr>
                  </w:pPr>
                  <w:r>
                    <w:rPr>
                      <w:rFonts w:hint="eastAsia"/>
                      <w:color w:val="000000" w:themeColor="text1"/>
                      <w:kern w:val="0"/>
                      <w:szCs w:val="21"/>
                    </w:rPr>
                    <w:t>建筑面积约</w:t>
                  </w:r>
                  <w:r>
                    <w:rPr>
                      <w:rFonts w:hint="eastAsia"/>
                      <w:color w:val="000000" w:themeColor="text1"/>
                      <w:kern w:val="0"/>
                      <w:szCs w:val="21"/>
                    </w:rPr>
                    <w:t>500 m</w:t>
                  </w:r>
                  <w:r>
                    <w:rPr>
                      <w:rFonts w:hint="eastAsia"/>
                      <w:color w:val="000000" w:themeColor="text1"/>
                      <w:kern w:val="0"/>
                      <w:szCs w:val="21"/>
                      <w:vertAlign w:val="superscript"/>
                    </w:rPr>
                    <w:t>2</w:t>
                  </w:r>
                  <w:r>
                    <w:rPr>
                      <w:rFonts w:hint="eastAsia"/>
                      <w:color w:val="000000" w:themeColor="text1"/>
                      <w:kern w:val="0"/>
                      <w:szCs w:val="21"/>
                    </w:rPr>
                    <w:t>；</w:t>
                  </w:r>
                </w:p>
              </w:tc>
            </w:tr>
            <w:tr w:rsidR="00FA6AED">
              <w:trPr>
                <w:trHeight w:val="65"/>
                <w:jc w:val="center"/>
              </w:trPr>
              <w:tc>
                <w:tcPr>
                  <w:tcW w:w="682" w:type="pct"/>
                  <w:vMerge w:val="restart"/>
                  <w:vAlign w:val="center"/>
                </w:tcPr>
                <w:p w:rsidR="00FA6AED" w:rsidRDefault="00A95C0D">
                  <w:pPr>
                    <w:adjustRightInd w:val="0"/>
                    <w:snapToGrid w:val="0"/>
                    <w:jc w:val="center"/>
                    <w:rPr>
                      <w:color w:val="000000" w:themeColor="text1"/>
                      <w:szCs w:val="21"/>
                    </w:rPr>
                  </w:pPr>
                  <w:r>
                    <w:rPr>
                      <w:rFonts w:hint="eastAsia"/>
                      <w:color w:val="000000" w:themeColor="text1"/>
                      <w:szCs w:val="21"/>
                    </w:rPr>
                    <w:t>公用</w:t>
                  </w:r>
                </w:p>
                <w:p w:rsidR="00FA6AED" w:rsidRDefault="00A95C0D">
                  <w:pPr>
                    <w:adjustRightInd w:val="0"/>
                    <w:snapToGrid w:val="0"/>
                    <w:jc w:val="center"/>
                    <w:rPr>
                      <w:color w:val="000000" w:themeColor="text1"/>
                      <w:szCs w:val="21"/>
                    </w:rPr>
                  </w:pPr>
                  <w:r>
                    <w:rPr>
                      <w:rFonts w:hint="eastAsia"/>
                      <w:color w:val="000000" w:themeColor="text1"/>
                      <w:szCs w:val="21"/>
                    </w:rPr>
                    <w:t>工程</w:t>
                  </w: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供水</w:t>
                  </w:r>
                </w:p>
              </w:tc>
              <w:tc>
                <w:tcPr>
                  <w:tcW w:w="3295" w:type="pct"/>
                  <w:vAlign w:val="center"/>
                </w:tcPr>
                <w:p w:rsidR="00FA6AED" w:rsidRDefault="00A95C0D">
                  <w:pPr>
                    <w:spacing w:beforeLines="25" w:before="60" w:afterLines="25" w:after="60"/>
                    <w:ind w:leftChars="-50" w:left="-105" w:rightChars="-50" w:right="-105"/>
                    <w:jc w:val="center"/>
                    <w:rPr>
                      <w:rFonts w:ascii="宋体" w:hAnsi="宋体"/>
                      <w:color w:val="000000" w:themeColor="text1"/>
                      <w:szCs w:val="21"/>
                    </w:rPr>
                  </w:pPr>
                  <w:r>
                    <w:rPr>
                      <w:rFonts w:ascii="宋体" w:hAnsi="宋体" w:hint="eastAsia"/>
                      <w:color w:val="000000" w:themeColor="text1"/>
                      <w:szCs w:val="21"/>
                    </w:rPr>
                    <w:t>年供水量约</w:t>
                  </w:r>
                  <w:r>
                    <w:rPr>
                      <w:rFonts w:ascii="宋体" w:hAnsi="宋体" w:hint="eastAsia"/>
                      <w:color w:val="000000" w:themeColor="text1"/>
                      <w:szCs w:val="21"/>
                    </w:rPr>
                    <w:t>526.82</w:t>
                  </w:r>
                  <w:r>
                    <w:rPr>
                      <w:rFonts w:ascii="宋体" w:hAnsi="宋体" w:hint="eastAsia"/>
                      <w:color w:val="000000" w:themeColor="text1"/>
                      <w:szCs w:val="21"/>
                    </w:rPr>
                    <w:t>t</w:t>
                  </w:r>
                </w:p>
              </w:tc>
            </w:tr>
            <w:tr w:rsidR="00FA6AED">
              <w:trPr>
                <w:trHeight w:val="65"/>
                <w:jc w:val="center"/>
              </w:trPr>
              <w:tc>
                <w:tcPr>
                  <w:tcW w:w="682" w:type="pct"/>
                  <w:vMerge/>
                  <w:vAlign w:val="center"/>
                </w:tcPr>
                <w:p w:rsidR="00FA6AED" w:rsidRDefault="00FA6AED">
                  <w:pPr>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供电</w:t>
                  </w:r>
                </w:p>
              </w:tc>
              <w:tc>
                <w:tcPr>
                  <w:tcW w:w="3295" w:type="pct"/>
                  <w:vAlign w:val="center"/>
                </w:tcPr>
                <w:p w:rsidR="00FA6AED" w:rsidRDefault="00A95C0D">
                  <w:pPr>
                    <w:spacing w:beforeLines="25" w:before="60" w:afterLines="25" w:after="60"/>
                    <w:jc w:val="center"/>
                    <w:rPr>
                      <w:rFonts w:ascii="宋体" w:hAnsi="宋体"/>
                      <w:color w:val="000000" w:themeColor="text1"/>
                      <w:szCs w:val="21"/>
                    </w:rPr>
                  </w:pPr>
                  <w:r>
                    <w:rPr>
                      <w:rFonts w:ascii="宋体" w:hAnsi="宋体" w:hint="eastAsia"/>
                      <w:color w:val="000000" w:themeColor="text1"/>
                      <w:szCs w:val="21"/>
                    </w:rPr>
                    <w:t>年供电量为</w:t>
                  </w:r>
                  <w:r>
                    <w:rPr>
                      <w:rFonts w:ascii="宋体" w:hAnsi="宋体" w:hint="eastAsia"/>
                      <w:color w:val="000000" w:themeColor="text1"/>
                      <w:szCs w:val="21"/>
                    </w:rPr>
                    <w:t>30</w:t>
                  </w:r>
                  <w:r>
                    <w:rPr>
                      <w:rFonts w:ascii="宋体" w:hAnsi="宋体" w:hint="eastAsia"/>
                      <w:color w:val="000000" w:themeColor="text1"/>
                      <w:szCs w:val="21"/>
                    </w:rPr>
                    <w:t>万度</w:t>
                  </w:r>
                </w:p>
              </w:tc>
            </w:tr>
            <w:tr w:rsidR="00FA6AED">
              <w:trPr>
                <w:trHeight w:val="65"/>
                <w:jc w:val="center"/>
              </w:trPr>
              <w:tc>
                <w:tcPr>
                  <w:tcW w:w="682" w:type="pct"/>
                  <w:vMerge/>
                  <w:vAlign w:val="center"/>
                </w:tcPr>
                <w:p w:rsidR="00FA6AED" w:rsidRDefault="00FA6AED">
                  <w:pPr>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供气</w:t>
                  </w:r>
                </w:p>
              </w:tc>
              <w:tc>
                <w:tcPr>
                  <w:tcW w:w="3295" w:type="pct"/>
                  <w:vAlign w:val="center"/>
                </w:tcPr>
                <w:p w:rsidR="00FA6AED" w:rsidRDefault="00A95C0D">
                  <w:pPr>
                    <w:adjustRightInd w:val="0"/>
                    <w:snapToGrid w:val="0"/>
                    <w:ind w:firstLineChars="600" w:firstLine="1260"/>
                    <w:rPr>
                      <w:color w:val="000000" w:themeColor="text1"/>
                      <w:szCs w:val="21"/>
                    </w:rPr>
                  </w:pPr>
                  <w:r>
                    <w:rPr>
                      <w:rFonts w:ascii="宋体" w:hAnsi="宋体" w:hint="eastAsia"/>
                      <w:color w:val="000000" w:themeColor="text1"/>
                      <w:szCs w:val="21"/>
                    </w:rPr>
                    <w:t>无</w:t>
                  </w:r>
                </w:p>
              </w:tc>
            </w:tr>
            <w:tr w:rsidR="00FA6AED">
              <w:trPr>
                <w:trHeight w:val="241"/>
                <w:jc w:val="center"/>
              </w:trPr>
              <w:tc>
                <w:tcPr>
                  <w:tcW w:w="682" w:type="pct"/>
                  <w:vMerge w:val="restart"/>
                  <w:vAlign w:val="center"/>
                </w:tcPr>
                <w:p w:rsidR="00FA6AED" w:rsidRDefault="00A95C0D">
                  <w:pPr>
                    <w:adjustRightInd w:val="0"/>
                    <w:snapToGrid w:val="0"/>
                    <w:jc w:val="center"/>
                    <w:rPr>
                      <w:color w:val="000000" w:themeColor="text1"/>
                      <w:szCs w:val="21"/>
                    </w:rPr>
                  </w:pPr>
                  <w:r>
                    <w:rPr>
                      <w:rFonts w:hint="eastAsia"/>
                      <w:color w:val="000000" w:themeColor="text1"/>
                      <w:szCs w:val="21"/>
                    </w:rPr>
                    <w:t>环保</w:t>
                  </w:r>
                </w:p>
                <w:p w:rsidR="00FA6AED" w:rsidRDefault="00A95C0D">
                  <w:pPr>
                    <w:adjustRightInd w:val="0"/>
                    <w:snapToGrid w:val="0"/>
                    <w:jc w:val="center"/>
                    <w:rPr>
                      <w:color w:val="000000" w:themeColor="text1"/>
                      <w:szCs w:val="21"/>
                    </w:rPr>
                  </w:pPr>
                  <w:r>
                    <w:rPr>
                      <w:rFonts w:hint="eastAsia"/>
                      <w:color w:val="000000" w:themeColor="text1"/>
                      <w:szCs w:val="21"/>
                    </w:rPr>
                    <w:t>工程</w:t>
                  </w:r>
                </w:p>
              </w:tc>
              <w:tc>
                <w:tcPr>
                  <w:tcW w:w="1023" w:type="pct"/>
                  <w:vMerge w:val="restart"/>
                  <w:vAlign w:val="center"/>
                </w:tcPr>
                <w:p w:rsidR="00FA6AED" w:rsidRDefault="00A95C0D">
                  <w:pPr>
                    <w:adjustRightInd w:val="0"/>
                    <w:snapToGrid w:val="0"/>
                    <w:jc w:val="center"/>
                    <w:rPr>
                      <w:color w:val="000000" w:themeColor="text1"/>
                      <w:szCs w:val="21"/>
                    </w:rPr>
                  </w:pPr>
                  <w:r>
                    <w:rPr>
                      <w:rFonts w:hint="eastAsia"/>
                      <w:color w:val="000000" w:themeColor="text1"/>
                      <w:szCs w:val="21"/>
                    </w:rPr>
                    <w:t>废气治理设施</w:t>
                  </w:r>
                </w:p>
              </w:tc>
              <w:tc>
                <w:tcPr>
                  <w:tcW w:w="3295" w:type="pct"/>
                  <w:vMerge w:val="restart"/>
                  <w:vAlign w:val="center"/>
                </w:tcPr>
                <w:p w:rsidR="00FA6AED" w:rsidRDefault="00A95C0D">
                  <w:pPr>
                    <w:pStyle w:val="afff4"/>
                    <w:spacing w:beforeLines="25" w:before="60" w:afterLines="25" w:after="60"/>
                    <w:ind w:firstLineChars="0" w:firstLine="0"/>
                    <w:jc w:val="left"/>
                    <w:rPr>
                      <w:color w:val="000000" w:themeColor="text1"/>
                    </w:rPr>
                  </w:pPr>
                  <w:r>
                    <w:rPr>
                      <w:rFonts w:hint="eastAsia"/>
                      <w:color w:val="000000" w:themeColor="text1"/>
                    </w:rPr>
                    <w:t>配料、混料、投料、密练、烘料、开练、实验室</w:t>
                  </w:r>
                  <w:r>
                    <w:rPr>
                      <w:rFonts w:hint="eastAsia"/>
                      <w:color w:val="000000" w:themeColor="text1"/>
                    </w:rPr>
                    <w:t>废气经集气罩收集，经</w:t>
                  </w:r>
                  <w:r>
                    <w:rPr>
                      <w:rFonts w:hint="eastAsia"/>
                      <w:color w:val="000000" w:themeColor="text1"/>
                    </w:rPr>
                    <w:t>脉冲布袋除尘器除尘</w:t>
                  </w:r>
                  <w:r>
                    <w:rPr>
                      <w:rFonts w:hint="eastAsia"/>
                      <w:color w:val="000000" w:themeColor="text1"/>
                    </w:rPr>
                    <w:t>+</w:t>
                  </w:r>
                  <w:r>
                    <w:rPr>
                      <w:rFonts w:hint="eastAsia"/>
                      <w:color w:val="000000" w:themeColor="text1"/>
                    </w:rPr>
                    <w:t>喷淋塔喷淋</w:t>
                  </w:r>
                  <w:r>
                    <w:rPr>
                      <w:rFonts w:hint="eastAsia"/>
                      <w:color w:val="000000" w:themeColor="text1"/>
                    </w:rPr>
                    <w:t>+</w:t>
                  </w:r>
                  <w:r>
                    <w:rPr>
                      <w:rFonts w:hint="eastAsia"/>
                      <w:color w:val="000000" w:themeColor="text1"/>
                    </w:rPr>
                    <w:t>除雾箱</w:t>
                  </w:r>
                  <w:r>
                    <w:rPr>
                      <w:rFonts w:hint="eastAsia"/>
                      <w:color w:val="000000" w:themeColor="text1"/>
                    </w:rPr>
                    <w:t>+</w:t>
                  </w:r>
                  <w:r>
                    <w:rPr>
                      <w:rFonts w:hint="eastAsia"/>
                      <w:color w:val="000000" w:themeColor="text1"/>
                    </w:rPr>
                    <w:t>活性炭吸附箱</w:t>
                  </w:r>
                  <w:r>
                    <w:rPr>
                      <w:rFonts w:hint="eastAsia"/>
                      <w:color w:val="000000" w:themeColor="text1"/>
                    </w:rPr>
                    <w:t>处理后由</w:t>
                  </w:r>
                  <w:r>
                    <w:rPr>
                      <w:rFonts w:hint="eastAsia"/>
                      <w:color w:val="000000" w:themeColor="text1"/>
                    </w:rPr>
                    <w:t>1</w:t>
                  </w:r>
                  <w:r>
                    <w:rPr>
                      <w:rFonts w:hint="eastAsia"/>
                      <w:color w:val="000000" w:themeColor="text1"/>
                    </w:rPr>
                    <w:t>8</w:t>
                  </w:r>
                  <w:r>
                    <w:rPr>
                      <w:rFonts w:hint="eastAsia"/>
                      <w:color w:val="000000" w:themeColor="text1"/>
                    </w:rPr>
                    <w:t>米排气筒排放。</w:t>
                  </w:r>
                </w:p>
              </w:tc>
            </w:tr>
            <w:tr w:rsidR="00FA6AED">
              <w:trPr>
                <w:trHeight w:val="241"/>
                <w:jc w:val="center"/>
              </w:trPr>
              <w:tc>
                <w:tcPr>
                  <w:tcW w:w="682" w:type="pct"/>
                  <w:vMerge/>
                  <w:vAlign w:val="center"/>
                </w:tcPr>
                <w:p w:rsidR="00FA6AED" w:rsidRDefault="00FA6AED">
                  <w:pPr>
                    <w:adjustRightInd w:val="0"/>
                    <w:snapToGrid w:val="0"/>
                    <w:jc w:val="center"/>
                    <w:rPr>
                      <w:color w:val="000000" w:themeColor="text1"/>
                      <w:szCs w:val="21"/>
                    </w:rPr>
                  </w:pPr>
                </w:p>
              </w:tc>
              <w:tc>
                <w:tcPr>
                  <w:tcW w:w="1023" w:type="pct"/>
                  <w:vMerge/>
                  <w:vAlign w:val="center"/>
                </w:tcPr>
                <w:p w:rsidR="00FA6AED" w:rsidRDefault="00FA6AED">
                  <w:pPr>
                    <w:adjustRightInd w:val="0"/>
                    <w:snapToGrid w:val="0"/>
                    <w:jc w:val="center"/>
                    <w:rPr>
                      <w:color w:val="000000" w:themeColor="text1"/>
                      <w:szCs w:val="21"/>
                    </w:rPr>
                  </w:pPr>
                </w:p>
              </w:tc>
              <w:tc>
                <w:tcPr>
                  <w:tcW w:w="3295" w:type="pct"/>
                  <w:vMerge/>
                  <w:vAlign w:val="center"/>
                </w:tcPr>
                <w:p w:rsidR="00FA6AED" w:rsidRDefault="00FA6AED">
                  <w:pPr>
                    <w:pStyle w:val="aff9"/>
                    <w:jc w:val="left"/>
                    <w:rPr>
                      <w:color w:val="000000" w:themeColor="text1"/>
                    </w:rPr>
                  </w:pPr>
                </w:p>
              </w:tc>
            </w:tr>
            <w:tr w:rsidR="00FA6AED">
              <w:trPr>
                <w:trHeight w:val="796"/>
                <w:jc w:val="center"/>
              </w:trPr>
              <w:tc>
                <w:tcPr>
                  <w:tcW w:w="682" w:type="pct"/>
                  <w:vMerge/>
                  <w:vAlign w:val="center"/>
                </w:tcPr>
                <w:p w:rsidR="00FA6AED" w:rsidRDefault="00FA6AED">
                  <w:pPr>
                    <w:widowControl/>
                    <w:adjustRightInd w:val="0"/>
                    <w:snapToGrid w:val="0"/>
                    <w:jc w:val="center"/>
                    <w:rPr>
                      <w:color w:val="000000" w:themeColor="text1"/>
                      <w:szCs w:val="21"/>
                    </w:rPr>
                  </w:pPr>
                </w:p>
              </w:tc>
              <w:tc>
                <w:tcPr>
                  <w:tcW w:w="1023" w:type="pct"/>
                  <w:vAlign w:val="center"/>
                </w:tcPr>
                <w:p w:rsidR="00FA6AED" w:rsidRDefault="00A95C0D">
                  <w:pPr>
                    <w:widowControl/>
                    <w:adjustRightInd w:val="0"/>
                    <w:snapToGrid w:val="0"/>
                    <w:jc w:val="center"/>
                    <w:rPr>
                      <w:color w:val="000000" w:themeColor="text1"/>
                      <w:szCs w:val="21"/>
                    </w:rPr>
                  </w:pPr>
                  <w:r>
                    <w:rPr>
                      <w:rFonts w:hint="eastAsia"/>
                      <w:color w:val="000000" w:themeColor="text1"/>
                      <w:szCs w:val="21"/>
                    </w:rPr>
                    <w:t>废水治理措施</w:t>
                  </w:r>
                </w:p>
              </w:tc>
              <w:tc>
                <w:tcPr>
                  <w:tcW w:w="3295" w:type="pct"/>
                  <w:vAlign w:val="center"/>
                </w:tcPr>
                <w:p w:rsidR="00FA6AED" w:rsidRDefault="00A95C0D">
                  <w:pPr>
                    <w:adjustRightInd w:val="0"/>
                    <w:snapToGrid w:val="0"/>
                    <w:rPr>
                      <w:color w:val="000000" w:themeColor="text1"/>
                      <w:szCs w:val="21"/>
                    </w:rPr>
                  </w:pPr>
                  <w:r>
                    <w:rPr>
                      <w:rFonts w:hint="eastAsia"/>
                      <w:color w:val="000000" w:themeColor="text1"/>
                      <w:szCs w:val="21"/>
                    </w:rPr>
                    <w:t>生活污水经三级化粪池处理后排入市政管道，最终进入板芙镇污水处理厂达标处理。</w:t>
                  </w:r>
                  <w:r>
                    <w:rPr>
                      <w:rFonts w:hint="eastAsia"/>
                      <w:color w:val="000000" w:themeColor="text1"/>
                      <w:szCs w:val="21"/>
                    </w:rPr>
                    <w:t>生产废水</w:t>
                  </w:r>
                  <w:r>
                    <w:rPr>
                      <w:rFonts w:ascii="宋体" w:hAnsi="宋体" w:hint="eastAsia"/>
                      <w:color w:val="000000"/>
                      <w:szCs w:val="21"/>
                    </w:rPr>
                    <w:t>委托给有处理能力的废水处理机构处理</w:t>
                  </w:r>
                  <w:r>
                    <w:rPr>
                      <w:rFonts w:ascii="宋体" w:hAnsi="宋体" w:hint="eastAsia"/>
                      <w:color w:val="000000"/>
                      <w:szCs w:val="21"/>
                    </w:rPr>
                    <w:t>。</w:t>
                  </w:r>
                </w:p>
              </w:tc>
            </w:tr>
            <w:tr w:rsidR="00FA6AED">
              <w:trPr>
                <w:jc w:val="center"/>
              </w:trPr>
              <w:tc>
                <w:tcPr>
                  <w:tcW w:w="682" w:type="pct"/>
                  <w:vMerge/>
                  <w:vAlign w:val="center"/>
                </w:tcPr>
                <w:p w:rsidR="00FA6AED" w:rsidRDefault="00FA6AED">
                  <w:pPr>
                    <w:widowControl/>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噪声治理措施</w:t>
                  </w:r>
                </w:p>
              </w:tc>
              <w:tc>
                <w:tcPr>
                  <w:tcW w:w="3295" w:type="pct"/>
                  <w:vAlign w:val="center"/>
                </w:tcPr>
                <w:p w:rsidR="00FA6AED" w:rsidRDefault="00A95C0D">
                  <w:pPr>
                    <w:adjustRightInd w:val="0"/>
                    <w:snapToGrid w:val="0"/>
                    <w:rPr>
                      <w:color w:val="000000" w:themeColor="text1"/>
                      <w:szCs w:val="21"/>
                    </w:rPr>
                  </w:pPr>
                  <w:r>
                    <w:rPr>
                      <w:rFonts w:ascii="宋体" w:hAnsi="宋体" w:hint="eastAsia"/>
                      <w:bCs/>
                      <w:color w:val="000000" w:themeColor="text1"/>
                      <w:szCs w:val="21"/>
                    </w:rPr>
                    <w:t>采取必要的隔声、减振降噪措施；合理布局车间高噪声设备</w:t>
                  </w:r>
                </w:p>
              </w:tc>
            </w:tr>
            <w:tr w:rsidR="00FA6AED">
              <w:trPr>
                <w:trHeight w:val="585"/>
                <w:jc w:val="center"/>
              </w:trPr>
              <w:tc>
                <w:tcPr>
                  <w:tcW w:w="682" w:type="pct"/>
                  <w:vMerge/>
                  <w:vAlign w:val="center"/>
                </w:tcPr>
                <w:p w:rsidR="00FA6AED" w:rsidRDefault="00FA6AED">
                  <w:pPr>
                    <w:widowControl/>
                    <w:adjustRightInd w:val="0"/>
                    <w:snapToGrid w:val="0"/>
                    <w:jc w:val="center"/>
                    <w:rPr>
                      <w:color w:val="000000" w:themeColor="text1"/>
                      <w:szCs w:val="21"/>
                    </w:rPr>
                  </w:pPr>
                </w:p>
              </w:tc>
              <w:tc>
                <w:tcPr>
                  <w:tcW w:w="1023" w:type="pct"/>
                  <w:vAlign w:val="center"/>
                </w:tcPr>
                <w:p w:rsidR="00FA6AED" w:rsidRDefault="00A95C0D">
                  <w:pPr>
                    <w:adjustRightInd w:val="0"/>
                    <w:snapToGrid w:val="0"/>
                    <w:jc w:val="center"/>
                    <w:rPr>
                      <w:color w:val="000000" w:themeColor="text1"/>
                      <w:szCs w:val="21"/>
                    </w:rPr>
                  </w:pPr>
                  <w:r>
                    <w:rPr>
                      <w:rFonts w:hint="eastAsia"/>
                      <w:color w:val="000000" w:themeColor="text1"/>
                      <w:szCs w:val="21"/>
                    </w:rPr>
                    <w:t>固废治理措施</w:t>
                  </w:r>
                </w:p>
              </w:tc>
              <w:tc>
                <w:tcPr>
                  <w:tcW w:w="3295" w:type="pct"/>
                  <w:vAlign w:val="center"/>
                </w:tcPr>
                <w:p w:rsidR="00FA6AED" w:rsidRDefault="00A95C0D">
                  <w:pPr>
                    <w:adjustRightInd w:val="0"/>
                    <w:snapToGrid w:val="0"/>
                    <w:rPr>
                      <w:color w:val="000000" w:themeColor="text1"/>
                      <w:szCs w:val="21"/>
                    </w:rPr>
                  </w:pPr>
                  <w:r>
                    <w:rPr>
                      <w:rFonts w:hint="eastAsia"/>
                      <w:color w:val="000000" w:themeColor="text1"/>
                      <w:szCs w:val="21"/>
                    </w:rPr>
                    <w:t>生活垃圾委托环卫部门处理；一般工业废物收集后交由一般工业固废处理能力单位处理；危险废物收集后交由有危险废物经营许可证的单位转移处理。</w:t>
                  </w:r>
                </w:p>
              </w:tc>
            </w:tr>
          </w:tbl>
          <w:p w:rsidR="00FA6AED" w:rsidRDefault="00FA6AED">
            <w:pPr>
              <w:rPr>
                <w:color w:val="000000" w:themeColor="text1"/>
              </w:rPr>
            </w:pPr>
          </w:p>
          <w:p w:rsidR="00FA6AED" w:rsidRDefault="00FA6AED">
            <w:pPr>
              <w:pStyle w:val="8"/>
              <w:numPr>
                <w:ilvl w:val="0"/>
                <w:numId w:val="0"/>
              </w:numPr>
              <w:jc w:val="both"/>
              <w:rPr>
                <w:color w:val="000000" w:themeColor="text1"/>
              </w:rPr>
            </w:pPr>
          </w:p>
          <w:p w:rsidR="00FA6AED" w:rsidRDefault="00A95C0D">
            <w:pPr>
              <w:pStyle w:val="Afff0"/>
              <w:ind w:firstLine="482"/>
              <w:rPr>
                <w:b/>
                <w:color w:val="000000" w:themeColor="text1"/>
              </w:rPr>
            </w:pPr>
            <w:r>
              <w:rPr>
                <w:rFonts w:hint="eastAsia"/>
                <w:b/>
                <w:color w:val="000000" w:themeColor="text1"/>
              </w:rPr>
              <w:t>2</w:t>
            </w:r>
            <w:r>
              <w:rPr>
                <w:rFonts w:hint="eastAsia"/>
                <w:b/>
                <w:color w:val="000000" w:themeColor="text1"/>
              </w:rPr>
              <w:t>、</w:t>
            </w:r>
            <w:r>
              <w:rPr>
                <w:rFonts w:hint="eastAsia"/>
                <w:b/>
                <w:color w:val="000000" w:themeColor="text1"/>
                <w:lang w:val="en-US"/>
              </w:rPr>
              <w:t>主要产品及产能</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393"/>
              <w:gridCol w:w="5118"/>
            </w:tblGrid>
            <w:tr w:rsidR="00FA6AED">
              <w:trPr>
                <w:trHeight w:val="421"/>
                <w:jc w:val="center"/>
              </w:trPr>
              <w:tc>
                <w:tcPr>
                  <w:tcW w:w="597" w:type="dxa"/>
                  <w:vAlign w:val="center"/>
                </w:tcPr>
                <w:p w:rsidR="00FA6AED" w:rsidRDefault="00A95C0D">
                  <w:pPr>
                    <w:pStyle w:val="GB23121"/>
                    <w:rPr>
                      <w:color w:val="000000" w:themeColor="text1"/>
                    </w:rPr>
                  </w:pPr>
                  <w:r>
                    <w:rPr>
                      <w:rFonts w:hint="eastAsia"/>
                      <w:color w:val="000000" w:themeColor="text1"/>
                    </w:rPr>
                    <w:t>序</w:t>
                  </w:r>
                </w:p>
                <w:p w:rsidR="00FA6AED" w:rsidRDefault="00A95C0D">
                  <w:pPr>
                    <w:pStyle w:val="GB23121"/>
                    <w:rPr>
                      <w:color w:val="000000" w:themeColor="text1"/>
                    </w:rPr>
                  </w:pPr>
                  <w:r>
                    <w:rPr>
                      <w:rFonts w:hint="eastAsia"/>
                      <w:color w:val="000000" w:themeColor="text1"/>
                    </w:rPr>
                    <w:t>号</w:t>
                  </w:r>
                </w:p>
              </w:tc>
              <w:tc>
                <w:tcPr>
                  <w:tcW w:w="2393" w:type="dxa"/>
                  <w:vAlign w:val="center"/>
                </w:tcPr>
                <w:p w:rsidR="00FA6AED" w:rsidRDefault="00A95C0D">
                  <w:pPr>
                    <w:pStyle w:val="GB23121"/>
                    <w:rPr>
                      <w:color w:val="000000" w:themeColor="text1"/>
                    </w:rPr>
                  </w:pPr>
                  <w:r>
                    <w:rPr>
                      <w:rFonts w:hint="eastAsia"/>
                      <w:color w:val="000000" w:themeColor="text1"/>
                    </w:rPr>
                    <w:t>名称</w:t>
                  </w:r>
                </w:p>
              </w:tc>
              <w:tc>
                <w:tcPr>
                  <w:tcW w:w="5118" w:type="dxa"/>
                  <w:vAlign w:val="center"/>
                </w:tcPr>
                <w:p w:rsidR="00FA6AED" w:rsidRDefault="00A95C0D">
                  <w:pPr>
                    <w:pStyle w:val="GB23121"/>
                    <w:rPr>
                      <w:color w:val="000000" w:themeColor="text1"/>
                    </w:rPr>
                  </w:pPr>
                  <w:r>
                    <w:rPr>
                      <w:rFonts w:hint="eastAsia"/>
                      <w:color w:val="000000" w:themeColor="text1"/>
                    </w:rPr>
                    <w:t>年产量</w:t>
                  </w:r>
                </w:p>
              </w:tc>
            </w:tr>
            <w:tr w:rsidR="00FA6AED">
              <w:trPr>
                <w:trHeight w:val="636"/>
                <w:jc w:val="center"/>
              </w:trPr>
              <w:tc>
                <w:tcPr>
                  <w:tcW w:w="597" w:type="dxa"/>
                  <w:vAlign w:val="center"/>
                </w:tcPr>
                <w:p w:rsidR="00FA6AED" w:rsidRDefault="00A95C0D">
                  <w:pPr>
                    <w:pStyle w:val="GB23121"/>
                    <w:rPr>
                      <w:b w:val="0"/>
                      <w:color w:val="000000" w:themeColor="text1"/>
                    </w:rPr>
                  </w:pPr>
                  <w:r>
                    <w:rPr>
                      <w:rFonts w:hint="eastAsia"/>
                      <w:b w:val="0"/>
                      <w:color w:val="000000" w:themeColor="text1"/>
                    </w:rPr>
                    <w:t>1</w:t>
                  </w:r>
                </w:p>
              </w:tc>
              <w:tc>
                <w:tcPr>
                  <w:tcW w:w="2393" w:type="dxa"/>
                  <w:vAlign w:val="center"/>
                </w:tcPr>
                <w:p w:rsidR="00FA6AED" w:rsidRDefault="00A95C0D">
                  <w:pPr>
                    <w:adjustRightInd w:val="0"/>
                    <w:snapToGrid w:val="0"/>
                    <w:spacing w:line="276" w:lineRule="auto"/>
                    <w:jc w:val="center"/>
                    <w:rPr>
                      <w:color w:val="000000" w:themeColor="text1"/>
                      <w:sz w:val="24"/>
                    </w:rPr>
                  </w:pPr>
                  <w:r>
                    <w:rPr>
                      <w:rFonts w:hint="eastAsia"/>
                      <w:color w:val="000000" w:themeColor="text1"/>
                      <w:sz w:val="24"/>
                    </w:rPr>
                    <w:t>氟橡胶混炼胶</w:t>
                  </w:r>
                </w:p>
              </w:tc>
              <w:tc>
                <w:tcPr>
                  <w:tcW w:w="5118" w:type="dxa"/>
                  <w:vAlign w:val="center"/>
                </w:tcPr>
                <w:p w:rsidR="00FA6AED" w:rsidRDefault="00A95C0D">
                  <w:pPr>
                    <w:adjustRightInd w:val="0"/>
                    <w:snapToGrid w:val="0"/>
                    <w:spacing w:line="276" w:lineRule="auto"/>
                    <w:jc w:val="center"/>
                    <w:rPr>
                      <w:color w:val="000000" w:themeColor="text1"/>
                      <w:sz w:val="24"/>
                    </w:rPr>
                  </w:pPr>
                  <w:r>
                    <w:rPr>
                      <w:rFonts w:hint="eastAsia"/>
                      <w:color w:val="000000" w:themeColor="text1"/>
                      <w:sz w:val="24"/>
                    </w:rPr>
                    <w:t>222</w:t>
                  </w:r>
                  <w:r>
                    <w:rPr>
                      <w:rFonts w:hint="eastAsia"/>
                      <w:color w:val="000000" w:themeColor="text1"/>
                      <w:sz w:val="24"/>
                    </w:rPr>
                    <w:t>吨</w:t>
                  </w:r>
                </w:p>
              </w:tc>
            </w:tr>
            <w:tr w:rsidR="00FA6AED">
              <w:trPr>
                <w:trHeight w:val="636"/>
                <w:jc w:val="center"/>
              </w:trPr>
              <w:tc>
                <w:tcPr>
                  <w:tcW w:w="597" w:type="dxa"/>
                  <w:vAlign w:val="center"/>
                </w:tcPr>
                <w:p w:rsidR="00FA6AED" w:rsidRDefault="00A95C0D">
                  <w:pPr>
                    <w:pStyle w:val="GB23121"/>
                    <w:rPr>
                      <w:b w:val="0"/>
                      <w:color w:val="000000" w:themeColor="text1"/>
                    </w:rPr>
                  </w:pPr>
                  <w:r>
                    <w:rPr>
                      <w:rFonts w:hint="eastAsia"/>
                      <w:b w:val="0"/>
                      <w:color w:val="000000" w:themeColor="text1"/>
                    </w:rPr>
                    <w:t>2</w:t>
                  </w:r>
                </w:p>
              </w:tc>
              <w:tc>
                <w:tcPr>
                  <w:tcW w:w="2393" w:type="dxa"/>
                  <w:vAlign w:val="center"/>
                </w:tcPr>
                <w:p w:rsidR="00FA6AED" w:rsidRDefault="00A95C0D">
                  <w:pPr>
                    <w:adjustRightInd w:val="0"/>
                    <w:snapToGrid w:val="0"/>
                    <w:spacing w:line="276" w:lineRule="auto"/>
                    <w:jc w:val="center"/>
                    <w:rPr>
                      <w:color w:val="000000" w:themeColor="text1"/>
                      <w:sz w:val="24"/>
                    </w:rPr>
                  </w:pPr>
                  <w:r>
                    <w:rPr>
                      <w:rFonts w:hint="eastAsia"/>
                      <w:color w:val="000000" w:themeColor="text1"/>
                      <w:sz w:val="24"/>
                    </w:rPr>
                    <w:t>非氟橡胶混炼胶</w:t>
                  </w:r>
                </w:p>
              </w:tc>
              <w:tc>
                <w:tcPr>
                  <w:tcW w:w="5118" w:type="dxa"/>
                  <w:vAlign w:val="center"/>
                </w:tcPr>
                <w:p w:rsidR="00FA6AED" w:rsidRDefault="00A95C0D">
                  <w:pPr>
                    <w:adjustRightInd w:val="0"/>
                    <w:snapToGrid w:val="0"/>
                    <w:spacing w:line="276" w:lineRule="auto"/>
                    <w:jc w:val="center"/>
                    <w:rPr>
                      <w:color w:val="000000" w:themeColor="text1"/>
                      <w:sz w:val="24"/>
                    </w:rPr>
                  </w:pPr>
                  <w:r>
                    <w:rPr>
                      <w:rFonts w:hint="eastAsia"/>
                      <w:color w:val="000000" w:themeColor="text1"/>
                      <w:sz w:val="24"/>
                    </w:rPr>
                    <w:t>576</w:t>
                  </w:r>
                  <w:r>
                    <w:rPr>
                      <w:rFonts w:hint="eastAsia"/>
                      <w:color w:val="000000" w:themeColor="text1"/>
                      <w:sz w:val="24"/>
                    </w:rPr>
                    <w:t>吨</w:t>
                  </w:r>
                </w:p>
              </w:tc>
            </w:tr>
            <w:tr w:rsidR="00FA6AED">
              <w:trPr>
                <w:trHeight w:val="636"/>
                <w:jc w:val="center"/>
              </w:trPr>
              <w:tc>
                <w:tcPr>
                  <w:tcW w:w="597" w:type="dxa"/>
                  <w:vAlign w:val="center"/>
                </w:tcPr>
                <w:p w:rsidR="00FA6AED" w:rsidRDefault="00A95C0D">
                  <w:pPr>
                    <w:pStyle w:val="GB23121"/>
                    <w:rPr>
                      <w:b w:val="0"/>
                      <w:color w:val="000000" w:themeColor="text1"/>
                    </w:rPr>
                  </w:pPr>
                  <w:r>
                    <w:rPr>
                      <w:rFonts w:hint="eastAsia"/>
                      <w:b w:val="0"/>
                      <w:color w:val="000000" w:themeColor="text1"/>
                    </w:rPr>
                    <w:t>3</w:t>
                  </w:r>
                </w:p>
              </w:tc>
              <w:tc>
                <w:tcPr>
                  <w:tcW w:w="2393" w:type="dxa"/>
                  <w:vAlign w:val="center"/>
                </w:tcPr>
                <w:p w:rsidR="00FA6AED" w:rsidRDefault="00A95C0D">
                  <w:pPr>
                    <w:adjustRightInd w:val="0"/>
                    <w:snapToGrid w:val="0"/>
                    <w:spacing w:line="276" w:lineRule="auto"/>
                    <w:jc w:val="center"/>
                    <w:rPr>
                      <w:color w:val="000000" w:themeColor="text1"/>
                      <w:sz w:val="24"/>
                    </w:rPr>
                  </w:pPr>
                  <w:r>
                    <w:rPr>
                      <w:rFonts w:hint="eastAsia"/>
                      <w:color w:val="000000" w:themeColor="text1"/>
                      <w:sz w:val="24"/>
                    </w:rPr>
                    <w:t>热塑性弹性体颗粒</w:t>
                  </w:r>
                </w:p>
              </w:tc>
              <w:tc>
                <w:tcPr>
                  <w:tcW w:w="5118" w:type="dxa"/>
                  <w:vAlign w:val="center"/>
                </w:tcPr>
                <w:p w:rsidR="00FA6AED" w:rsidRDefault="00A95C0D">
                  <w:pPr>
                    <w:adjustRightInd w:val="0"/>
                    <w:snapToGrid w:val="0"/>
                    <w:spacing w:line="276" w:lineRule="auto"/>
                    <w:jc w:val="center"/>
                    <w:rPr>
                      <w:color w:val="000000" w:themeColor="text1"/>
                      <w:sz w:val="24"/>
                    </w:rPr>
                  </w:pPr>
                  <w:r>
                    <w:rPr>
                      <w:rFonts w:hint="eastAsia"/>
                      <w:color w:val="000000" w:themeColor="text1"/>
                      <w:sz w:val="24"/>
                    </w:rPr>
                    <w:t>475</w:t>
                  </w:r>
                  <w:r>
                    <w:rPr>
                      <w:rFonts w:hint="eastAsia"/>
                      <w:color w:val="000000" w:themeColor="text1"/>
                      <w:sz w:val="24"/>
                    </w:rPr>
                    <w:t>吨</w:t>
                  </w:r>
                </w:p>
              </w:tc>
            </w:tr>
          </w:tbl>
          <w:p w:rsidR="00FA6AED" w:rsidRDefault="00FA6AED">
            <w:pPr>
              <w:pStyle w:val="ab"/>
              <w:rPr>
                <w:color w:val="000000" w:themeColor="text1"/>
                <w:sz w:val="24"/>
                <w:szCs w:val="24"/>
              </w:rPr>
            </w:pPr>
          </w:p>
          <w:p w:rsidR="00FA6AED" w:rsidRDefault="00A95C0D">
            <w:pPr>
              <w:pStyle w:val="Afff0"/>
              <w:ind w:firstLine="482"/>
              <w:rPr>
                <w:color w:val="000000" w:themeColor="text1"/>
              </w:rPr>
            </w:pPr>
            <w:r>
              <w:rPr>
                <w:rFonts w:hint="eastAsia"/>
                <w:b/>
                <w:color w:val="000000" w:themeColor="text1"/>
              </w:rPr>
              <w:t>3</w:t>
            </w:r>
            <w:r>
              <w:rPr>
                <w:rFonts w:hint="eastAsia"/>
                <w:b/>
                <w:color w:val="000000" w:themeColor="text1"/>
              </w:rPr>
              <w:t>、主要原辅材料及用量</w:t>
            </w:r>
          </w:p>
          <w:p w:rsidR="00FA6AED" w:rsidRDefault="00A95C0D">
            <w:pPr>
              <w:pStyle w:val="8"/>
              <w:ind w:left="0"/>
              <w:rPr>
                <w:color w:val="000000" w:themeColor="text1"/>
              </w:rPr>
            </w:pPr>
            <w:r>
              <w:rPr>
                <w:rFonts w:hint="eastAsia"/>
                <w:color w:val="000000" w:themeColor="text1"/>
              </w:rPr>
              <w:t>项目主要原辅材料消耗一览表</w:t>
            </w:r>
          </w:p>
          <w:p w:rsidR="00FA6AED" w:rsidRDefault="00FA6AED">
            <w:pPr>
              <w:pStyle w:val="affc"/>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51"/>
              <w:gridCol w:w="1269"/>
              <w:gridCol w:w="1269"/>
              <w:gridCol w:w="1077"/>
              <w:gridCol w:w="825"/>
              <w:gridCol w:w="997"/>
              <w:gridCol w:w="804"/>
              <w:gridCol w:w="665"/>
            </w:tblGrid>
            <w:tr w:rsidR="00FA6AED">
              <w:trPr>
                <w:trHeight w:hRule="exact" w:val="935"/>
                <w:jc w:val="center"/>
              </w:trPr>
              <w:tc>
                <w:tcPr>
                  <w:tcW w:w="451" w:type="dxa"/>
                  <w:tcBorders>
                    <w:tl2br w:val="nil"/>
                    <w:tr2bl w:val="nil"/>
                  </w:tcBorders>
                </w:tcPr>
                <w:p w:rsidR="00FA6AED" w:rsidRDefault="00A95C0D">
                  <w:pPr>
                    <w:pStyle w:val="affc"/>
                    <w:rPr>
                      <w:color w:val="000000" w:themeColor="text1"/>
                    </w:rPr>
                  </w:pPr>
                  <w:r>
                    <w:rPr>
                      <w:rFonts w:hint="eastAsia"/>
                      <w:color w:val="000000" w:themeColor="text1"/>
                    </w:rPr>
                    <w:t>序</w:t>
                  </w:r>
                </w:p>
                <w:p w:rsidR="00FA6AED" w:rsidRDefault="00A95C0D">
                  <w:pPr>
                    <w:pStyle w:val="affc"/>
                    <w:rPr>
                      <w:color w:val="000000" w:themeColor="text1"/>
                    </w:rPr>
                  </w:pPr>
                  <w:r>
                    <w:rPr>
                      <w:rFonts w:hint="eastAsia"/>
                      <w:color w:val="000000" w:themeColor="text1"/>
                    </w:rPr>
                    <w:t>号</w:t>
                  </w:r>
                </w:p>
              </w:tc>
              <w:tc>
                <w:tcPr>
                  <w:tcW w:w="1269"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产品名称</w:t>
                  </w:r>
                </w:p>
              </w:tc>
              <w:tc>
                <w:tcPr>
                  <w:tcW w:w="1269" w:type="dxa"/>
                  <w:tcBorders>
                    <w:tl2br w:val="nil"/>
                    <w:tr2bl w:val="nil"/>
                  </w:tcBorders>
                </w:tcPr>
                <w:p w:rsidR="00FA6AED" w:rsidRDefault="00A95C0D">
                  <w:pPr>
                    <w:pStyle w:val="affc"/>
                    <w:rPr>
                      <w:color w:val="000000" w:themeColor="text1"/>
                    </w:rPr>
                  </w:pPr>
                  <w:r>
                    <w:rPr>
                      <w:rFonts w:hint="eastAsia"/>
                      <w:color w:val="000000" w:themeColor="text1"/>
                    </w:rPr>
                    <w:t>名称</w:t>
                  </w:r>
                </w:p>
              </w:tc>
              <w:tc>
                <w:tcPr>
                  <w:tcW w:w="1077" w:type="dxa"/>
                  <w:tcBorders>
                    <w:tl2br w:val="nil"/>
                    <w:tr2bl w:val="nil"/>
                  </w:tcBorders>
                </w:tcPr>
                <w:p w:rsidR="00FA6AED" w:rsidRDefault="00A95C0D">
                  <w:pPr>
                    <w:pStyle w:val="affc"/>
                    <w:rPr>
                      <w:color w:val="000000" w:themeColor="text1"/>
                    </w:rPr>
                  </w:pPr>
                  <w:r>
                    <w:rPr>
                      <w:rFonts w:hint="eastAsia"/>
                      <w:color w:val="000000" w:themeColor="text1"/>
                    </w:rPr>
                    <w:t>年用量</w:t>
                  </w:r>
                </w:p>
              </w:tc>
              <w:tc>
                <w:tcPr>
                  <w:tcW w:w="825" w:type="dxa"/>
                  <w:tcBorders>
                    <w:tl2br w:val="nil"/>
                    <w:tr2bl w:val="nil"/>
                  </w:tcBorders>
                </w:tcPr>
                <w:p w:rsidR="00FA6AED" w:rsidRDefault="00A95C0D">
                  <w:pPr>
                    <w:pStyle w:val="affc"/>
                    <w:rPr>
                      <w:color w:val="000000" w:themeColor="text1"/>
                    </w:rPr>
                  </w:pPr>
                  <w:r>
                    <w:rPr>
                      <w:rFonts w:hint="eastAsia"/>
                      <w:color w:val="000000" w:themeColor="text1"/>
                    </w:rPr>
                    <w:t>最大储存量</w:t>
                  </w:r>
                </w:p>
                <w:p w:rsidR="00FA6AED" w:rsidRDefault="00FA6AED">
                  <w:pPr>
                    <w:pStyle w:val="affc"/>
                    <w:rPr>
                      <w:color w:val="000000" w:themeColor="text1"/>
                    </w:rPr>
                  </w:pPr>
                </w:p>
              </w:tc>
              <w:tc>
                <w:tcPr>
                  <w:tcW w:w="997" w:type="dxa"/>
                  <w:tcBorders>
                    <w:tl2br w:val="nil"/>
                    <w:tr2bl w:val="nil"/>
                  </w:tcBorders>
                </w:tcPr>
                <w:p w:rsidR="00FA6AED" w:rsidRDefault="00A95C0D">
                  <w:pPr>
                    <w:pStyle w:val="affc"/>
                    <w:rPr>
                      <w:color w:val="000000" w:themeColor="text1"/>
                    </w:rPr>
                  </w:pPr>
                  <w:r>
                    <w:rPr>
                      <w:rFonts w:hint="eastAsia"/>
                      <w:color w:val="000000" w:themeColor="text1"/>
                    </w:rPr>
                    <w:t>状态、包装规格及储存方式</w:t>
                  </w:r>
                </w:p>
              </w:tc>
              <w:tc>
                <w:tcPr>
                  <w:tcW w:w="804" w:type="dxa"/>
                  <w:tcBorders>
                    <w:tl2br w:val="nil"/>
                    <w:tr2bl w:val="nil"/>
                  </w:tcBorders>
                </w:tcPr>
                <w:p w:rsidR="00FA6AED" w:rsidRDefault="00A95C0D">
                  <w:pPr>
                    <w:pStyle w:val="affc"/>
                    <w:rPr>
                      <w:color w:val="000000" w:themeColor="text1"/>
                    </w:rPr>
                  </w:pPr>
                  <w:r>
                    <w:rPr>
                      <w:rFonts w:hint="eastAsia"/>
                      <w:color w:val="000000" w:themeColor="text1"/>
                    </w:rPr>
                    <w:t>是否属于环境风险物质</w:t>
                  </w:r>
                </w:p>
              </w:tc>
              <w:tc>
                <w:tcPr>
                  <w:tcW w:w="665" w:type="dxa"/>
                  <w:tcBorders>
                    <w:tl2br w:val="nil"/>
                    <w:tr2bl w:val="nil"/>
                  </w:tcBorders>
                </w:tcPr>
                <w:p w:rsidR="00FA6AED" w:rsidRDefault="00A95C0D">
                  <w:pPr>
                    <w:pStyle w:val="affc"/>
                    <w:rPr>
                      <w:color w:val="000000" w:themeColor="text1"/>
                    </w:rPr>
                  </w:pPr>
                  <w:r>
                    <w:rPr>
                      <w:rFonts w:hint="eastAsia"/>
                      <w:color w:val="000000" w:themeColor="text1"/>
                    </w:rPr>
                    <w:t>临界量（</w:t>
                  </w:r>
                  <w:r>
                    <w:rPr>
                      <w:rFonts w:hint="eastAsia"/>
                      <w:color w:val="000000" w:themeColor="text1"/>
                    </w:rPr>
                    <w:t>t</w:t>
                  </w:r>
                  <w:r>
                    <w:rPr>
                      <w:rFonts w:hint="eastAsia"/>
                      <w:color w:val="000000" w:themeColor="text1"/>
                    </w:rPr>
                    <w:t>）</w:t>
                  </w:r>
                </w:p>
              </w:tc>
            </w:tr>
            <w:tr w:rsidR="00FA6AED">
              <w:trPr>
                <w:trHeight w:hRule="exact" w:val="721"/>
                <w:jc w:val="center"/>
              </w:trPr>
              <w:tc>
                <w:tcPr>
                  <w:tcW w:w="451" w:type="dxa"/>
                  <w:tcBorders>
                    <w:tl2br w:val="nil"/>
                    <w:tr2bl w:val="nil"/>
                  </w:tcBorders>
                </w:tcPr>
                <w:p w:rsidR="00FA6AED" w:rsidRDefault="00FA6AED">
                  <w:pPr>
                    <w:pStyle w:val="affc"/>
                    <w:rPr>
                      <w:color w:val="000000" w:themeColor="text1"/>
                    </w:rPr>
                  </w:pPr>
                </w:p>
                <w:p w:rsidR="00FA6AED" w:rsidRDefault="00A95C0D">
                  <w:pPr>
                    <w:pStyle w:val="affc"/>
                    <w:rPr>
                      <w:color w:val="000000" w:themeColor="text1"/>
                    </w:rPr>
                  </w:pPr>
                  <w:r>
                    <w:rPr>
                      <w:rFonts w:hint="eastAsia"/>
                      <w:color w:val="000000" w:themeColor="text1"/>
                    </w:rPr>
                    <w:t>1</w:t>
                  </w:r>
                </w:p>
              </w:tc>
              <w:tc>
                <w:tcPr>
                  <w:tcW w:w="1269" w:type="dxa"/>
                  <w:vMerge w:val="restart"/>
                  <w:tcBorders>
                    <w:tl2br w:val="nil"/>
                    <w:tr2bl w:val="nil"/>
                  </w:tcBorders>
                  <w:vAlign w:val="center"/>
                </w:tcPr>
                <w:p w:rsidR="00FA6AED" w:rsidRDefault="00A95C0D">
                  <w:pPr>
                    <w:pStyle w:val="affc"/>
                    <w:rPr>
                      <w:color w:val="000000" w:themeColor="text1"/>
                      <w:lang w:val="en-US"/>
                    </w:rPr>
                  </w:pPr>
                  <w:r>
                    <w:rPr>
                      <w:rFonts w:hint="eastAsia"/>
                      <w:color w:val="000000" w:themeColor="text1"/>
                      <w:lang w:val="en-US"/>
                    </w:rPr>
                    <w:t>热塑性弹性体</w:t>
                  </w:r>
                </w:p>
              </w:tc>
              <w:tc>
                <w:tcPr>
                  <w:tcW w:w="1269"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EPDM</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10</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rPr>
                  </w:pPr>
                  <w:r>
                    <w:rPr>
                      <w:rFonts w:hint="eastAsia"/>
                      <w:color w:val="000000" w:themeColor="text1"/>
                    </w:rPr>
                    <w:t>/</w:t>
                  </w:r>
                </w:p>
              </w:tc>
            </w:tr>
            <w:tr w:rsidR="00FA6AED">
              <w:trPr>
                <w:trHeight w:hRule="exact" w:val="1128"/>
                <w:jc w:val="center"/>
              </w:trPr>
              <w:tc>
                <w:tcPr>
                  <w:tcW w:w="451" w:type="dxa"/>
                  <w:tcBorders>
                    <w:tl2br w:val="nil"/>
                    <w:tr2bl w:val="nil"/>
                  </w:tcBorders>
                </w:tcPr>
                <w:p w:rsidR="00FA6AED" w:rsidRDefault="00FA6AED">
                  <w:pPr>
                    <w:pStyle w:val="affc"/>
                    <w:rPr>
                      <w:color w:val="000000" w:themeColor="text1"/>
                    </w:rPr>
                  </w:pPr>
                </w:p>
                <w:p w:rsidR="00FA6AED" w:rsidRDefault="00A95C0D">
                  <w:pPr>
                    <w:pStyle w:val="affc"/>
                    <w:rPr>
                      <w:color w:val="000000" w:themeColor="text1"/>
                    </w:rPr>
                  </w:pPr>
                  <w:r>
                    <w:rPr>
                      <w:rFonts w:hint="eastAsia"/>
                      <w:color w:val="000000" w:themeColor="text1"/>
                    </w:rPr>
                    <w:t>2</w:t>
                  </w:r>
                </w:p>
              </w:tc>
              <w:tc>
                <w:tcPr>
                  <w:tcW w:w="1269" w:type="dxa"/>
                  <w:vMerge/>
                  <w:tcBorders>
                    <w:tl2br w:val="nil"/>
                    <w:tr2bl w:val="nil"/>
                  </w:tcBorders>
                  <w:vAlign w:val="center"/>
                </w:tcPr>
                <w:p w:rsidR="00FA6AED" w:rsidRDefault="00FA6AED">
                  <w:pPr>
                    <w:pStyle w:val="affc"/>
                    <w:rPr>
                      <w:color w:val="000000" w:themeColor="text1"/>
                    </w:rPr>
                  </w:pPr>
                </w:p>
              </w:tc>
              <w:tc>
                <w:tcPr>
                  <w:tcW w:w="1269" w:type="dxa"/>
                  <w:tcBorders>
                    <w:tl2br w:val="nil"/>
                    <w:tr2bl w:val="nil"/>
                  </w:tcBorders>
                </w:tcPr>
                <w:p w:rsidR="00FA6AED" w:rsidRDefault="00A95C0D">
                  <w:pPr>
                    <w:spacing w:afterLines="50" w:after="120" w:line="360" w:lineRule="auto"/>
                    <w:ind w:firstLineChars="200" w:firstLine="400"/>
                    <w:rPr>
                      <w:rFonts w:cs="Arial"/>
                      <w:color w:val="000000" w:themeColor="text1"/>
                      <w:szCs w:val="21"/>
                    </w:rPr>
                  </w:pPr>
                  <w:r>
                    <w:rPr>
                      <w:rFonts w:ascii="宋体" w:hAnsi="宋体" w:cs="宋体" w:hint="eastAsia"/>
                      <w:kern w:val="0"/>
                      <w:sz w:val="20"/>
                      <w:szCs w:val="21"/>
                      <w:lang w:bidi="ar"/>
                    </w:rPr>
                    <w:t>硅胶</w:t>
                  </w:r>
                </w:p>
              </w:tc>
              <w:tc>
                <w:tcPr>
                  <w:tcW w:w="1077" w:type="dxa"/>
                  <w:tcBorders>
                    <w:tl2br w:val="nil"/>
                    <w:tr2bl w:val="nil"/>
                  </w:tcBorders>
                </w:tcPr>
                <w:p w:rsidR="00FA6AED" w:rsidRDefault="00A95C0D">
                  <w:pPr>
                    <w:spacing w:afterLines="50" w:after="120" w:line="360" w:lineRule="auto"/>
                    <w:rPr>
                      <w:rFonts w:cs="Arial"/>
                      <w:color w:val="000000" w:themeColor="text1"/>
                      <w:szCs w:val="21"/>
                    </w:rPr>
                  </w:pPr>
                  <w:r>
                    <w:rPr>
                      <w:rFonts w:ascii="宋体" w:hAnsi="宋体" w:cs="宋体" w:hint="eastAsia"/>
                      <w:kern w:val="0"/>
                      <w:sz w:val="20"/>
                      <w:szCs w:val="21"/>
                      <w:lang w:bidi="ar"/>
                    </w:rPr>
                    <w:t>160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FA6AED">
                  <w:pPr>
                    <w:pStyle w:val="affc"/>
                    <w:rPr>
                      <w:color w:val="000000" w:themeColor="text1"/>
                    </w:rPr>
                  </w:pPr>
                </w:p>
                <w:p w:rsidR="00FA6AED" w:rsidRDefault="00A95C0D">
                  <w:pPr>
                    <w:pStyle w:val="affc"/>
                    <w:rPr>
                      <w:color w:val="000000" w:themeColor="text1"/>
                    </w:rPr>
                  </w:pPr>
                  <w:r>
                    <w:rPr>
                      <w:rFonts w:hint="eastAsia"/>
                      <w:color w:val="000000" w:themeColor="text1"/>
                    </w:rPr>
                    <w:t>3</w:t>
                  </w:r>
                </w:p>
              </w:tc>
              <w:tc>
                <w:tcPr>
                  <w:tcW w:w="1269" w:type="dxa"/>
                  <w:vMerge/>
                  <w:tcBorders>
                    <w:tl2br w:val="nil"/>
                    <w:tr2bl w:val="nil"/>
                  </w:tcBorders>
                  <w:vAlign w:val="center"/>
                </w:tcPr>
                <w:p w:rsidR="00FA6AED" w:rsidRDefault="00FA6AED">
                  <w:pPr>
                    <w:pStyle w:val="affc"/>
                    <w:rPr>
                      <w:color w:val="000000" w:themeColor="text1"/>
                    </w:rPr>
                  </w:pPr>
                </w:p>
              </w:tc>
              <w:tc>
                <w:tcPr>
                  <w:tcW w:w="1269" w:type="dxa"/>
                  <w:tcBorders>
                    <w:tl2br w:val="nil"/>
                    <w:tr2bl w:val="nil"/>
                  </w:tcBorders>
                </w:tcPr>
                <w:p w:rsidR="00FA6AED" w:rsidRDefault="00A95C0D">
                  <w:pPr>
                    <w:spacing w:afterLines="50" w:after="120" w:line="360" w:lineRule="auto"/>
                    <w:ind w:firstLineChars="200" w:firstLine="400"/>
                    <w:rPr>
                      <w:rFonts w:cs="Arial"/>
                      <w:color w:val="000000" w:themeColor="text1"/>
                      <w:szCs w:val="21"/>
                    </w:rPr>
                  </w:pPr>
                  <w:r>
                    <w:rPr>
                      <w:rFonts w:ascii="宋体" w:hAnsi="宋体" w:cs="宋体" w:hint="eastAsia"/>
                      <w:kern w:val="0"/>
                      <w:sz w:val="20"/>
                      <w:szCs w:val="21"/>
                      <w:lang w:bidi="ar"/>
                    </w:rPr>
                    <w:t>CPE</w:t>
                  </w:r>
                </w:p>
              </w:tc>
              <w:tc>
                <w:tcPr>
                  <w:tcW w:w="1077" w:type="dxa"/>
                  <w:tcBorders>
                    <w:tl2br w:val="nil"/>
                    <w:tr2bl w:val="nil"/>
                  </w:tcBorders>
                </w:tcPr>
                <w:p w:rsidR="00FA6AED" w:rsidRDefault="00A95C0D">
                  <w:pPr>
                    <w:spacing w:afterLines="50" w:after="120" w:line="360" w:lineRule="auto"/>
                    <w:rPr>
                      <w:rFonts w:cs="Arial"/>
                      <w:color w:val="000000" w:themeColor="text1"/>
                      <w:szCs w:val="21"/>
                    </w:rPr>
                  </w:pPr>
                  <w:r>
                    <w:rPr>
                      <w:rFonts w:ascii="宋体" w:hAnsi="宋体" w:cs="宋体" w:hint="eastAsia"/>
                      <w:kern w:val="0"/>
                      <w:sz w:val="20"/>
                      <w:szCs w:val="21"/>
                      <w:lang w:bidi="ar"/>
                    </w:rPr>
                    <w:t>120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10</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rPr>
                  </w:pPr>
                  <w:r>
                    <w:rPr>
                      <w:rFonts w:hint="eastAsia"/>
                      <w:color w:val="000000" w:themeColor="text1"/>
                    </w:rPr>
                    <w:t>/</w:t>
                  </w:r>
                </w:p>
              </w:tc>
            </w:tr>
            <w:tr w:rsidR="00FA6AED">
              <w:trPr>
                <w:trHeight w:hRule="exact" w:val="1347"/>
                <w:jc w:val="center"/>
              </w:trPr>
              <w:tc>
                <w:tcPr>
                  <w:tcW w:w="451" w:type="dxa"/>
                  <w:tcBorders>
                    <w:tl2br w:val="nil"/>
                    <w:tr2bl w:val="nil"/>
                  </w:tcBorders>
                </w:tcPr>
                <w:p w:rsidR="00FA6AED" w:rsidRDefault="00A95C0D">
                  <w:pPr>
                    <w:pStyle w:val="affc"/>
                    <w:rPr>
                      <w:color w:val="000000" w:themeColor="text1"/>
                    </w:rPr>
                  </w:pPr>
                  <w:r>
                    <w:rPr>
                      <w:rFonts w:hint="eastAsia"/>
                      <w:color w:val="000000" w:themeColor="text1"/>
                    </w:rPr>
                    <w:t>4</w:t>
                  </w:r>
                </w:p>
              </w:tc>
              <w:tc>
                <w:tcPr>
                  <w:tcW w:w="1269" w:type="dxa"/>
                  <w:vMerge/>
                  <w:tcBorders>
                    <w:tl2br w:val="nil"/>
                    <w:tr2bl w:val="nil"/>
                  </w:tcBorders>
                  <w:vAlign w:val="center"/>
                </w:tcPr>
                <w:p w:rsidR="00FA6AED" w:rsidRDefault="00FA6AED">
                  <w:pPr>
                    <w:pStyle w:val="affc"/>
                    <w:rPr>
                      <w:color w:val="000000" w:themeColor="text1"/>
                    </w:rPr>
                  </w:pPr>
                </w:p>
              </w:tc>
              <w:tc>
                <w:tcPr>
                  <w:tcW w:w="1269"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asciiTheme="minorEastAsia" w:hAnsiTheme="minorEastAsia" w:hint="eastAsia"/>
                      <w:kern w:val="0"/>
                    </w:rPr>
                    <w:t>SEBS</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17</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rPr>
                  </w:pPr>
                  <w:r>
                    <w:rPr>
                      <w:rFonts w:hint="eastAsia"/>
                      <w:color w:val="000000" w:themeColor="text1"/>
                      <w:lang w:val="en-US"/>
                    </w:rPr>
                    <w:t>颗粒状</w:t>
                  </w:r>
                </w:p>
              </w:tc>
              <w:tc>
                <w:tcPr>
                  <w:tcW w:w="804" w:type="dxa"/>
                  <w:tcBorders>
                    <w:tl2br w:val="nil"/>
                    <w:tr2bl w:val="nil"/>
                  </w:tcBorders>
                </w:tcPr>
                <w:p w:rsidR="00FA6AED" w:rsidRDefault="00A95C0D">
                  <w:pPr>
                    <w:pStyle w:val="affc"/>
                    <w:rPr>
                      <w:color w:val="000000" w:themeColor="text1"/>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FA6AED">
                  <w:pPr>
                    <w:pStyle w:val="affc"/>
                    <w:rPr>
                      <w:color w:val="000000" w:themeColor="text1"/>
                      <w:lang w:val="en-US"/>
                    </w:rPr>
                  </w:pPr>
                </w:p>
                <w:p w:rsidR="00FA6AED" w:rsidRDefault="00A95C0D">
                  <w:pPr>
                    <w:pStyle w:val="affc"/>
                    <w:rPr>
                      <w:color w:val="000000" w:themeColor="text1"/>
                      <w:lang w:val="en-US"/>
                    </w:rPr>
                  </w:pPr>
                  <w:r>
                    <w:rPr>
                      <w:rFonts w:hint="eastAsia"/>
                      <w:color w:val="000000" w:themeColor="text1"/>
                      <w:lang w:val="en-US"/>
                    </w:rPr>
                    <w:t>5</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asciiTheme="minorEastAsia" w:hAnsiTheme="minorEastAsia" w:hint="eastAsia"/>
                      <w:kern w:val="0"/>
                    </w:rPr>
                    <w:t>EVA</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6</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asciiTheme="minorEastAsia" w:hAnsiTheme="minorEastAsia" w:hint="eastAsia"/>
                      <w:kern w:val="0"/>
                    </w:rPr>
                    <w:t>TPU</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7</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asciiTheme="minorEastAsia" w:hAnsiTheme="minorEastAsia" w:hint="eastAsia"/>
                      <w:kern w:val="0"/>
                    </w:rPr>
                    <w:t>POE</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20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8</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hint="eastAsia"/>
                      <w:color w:val="000000" w:themeColor="text1"/>
                    </w:rPr>
                    <w:t>PP</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颗粒状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9</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hint="eastAsia"/>
                      <w:color w:val="000000" w:themeColor="text1"/>
                    </w:rPr>
                    <w:t>增塑剂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4</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液体</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10</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hint="eastAsia"/>
                      <w:color w:val="000000" w:themeColor="text1"/>
                    </w:rPr>
                    <w:t>白油</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4</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液体</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11</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hint="eastAsia"/>
                      <w:color w:val="000000" w:themeColor="text1"/>
                    </w:rPr>
                    <w:t>氢氧化铝</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12</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hint="eastAsia"/>
                      <w:color w:val="000000" w:themeColor="text1"/>
                    </w:rPr>
                    <w:t>碳酸钙</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13</w:t>
                  </w:r>
                </w:p>
              </w:tc>
              <w:tc>
                <w:tcPr>
                  <w:tcW w:w="1269" w:type="dxa"/>
                  <w:vMerge w:val="restart"/>
                  <w:tcBorders>
                    <w:tl2br w:val="nil"/>
                    <w:tr2bl w:val="nil"/>
                  </w:tcBorders>
                  <w:vAlign w:val="center"/>
                </w:tcPr>
                <w:p w:rsidR="00FA6AED" w:rsidRDefault="00A95C0D">
                  <w:pPr>
                    <w:pStyle w:val="affc"/>
                    <w:rPr>
                      <w:color w:val="000000" w:themeColor="text1"/>
                      <w:lang w:val="en-US"/>
                    </w:rPr>
                  </w:pPr>
                  <w:r>
                    <w:rPr>
                      <w:rFonts w:hint="eastAsia"/>
                      <w:color w:val="000000" w:themeColor="text1"/>
                      <w:lang w:val="en-US"/>
                    </w:rPr>
                    <w:t>氟胶、非氟胶橡胶</w:t>
                  </w: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kern w:val="0"/>
                      <w:sz w:val="20"/>
                      <w:szCs w:val="21"/>
                      <w:lang w:bidi="ar"/>
                    </w:rPr>
                    <w:t>EPDM</w:t>
                  </w:r>
                </w:p>
              </w:tc>
              <w:tc>
                <w:tcPr>
                  <w:tcW w:w="1077" w:type="dxa"/>
                  <w:tcBorders>
                    <w:tl2br w:val="nil"/>
                    <w:tr2bl w:val="nil"/>
                  </w:tcBorders>
                </w:tcPr>
                <w:p w:rsidR="00FA6AED" w:rsidRDefault="00A95C0D">
                  <w:pPr>
                    <w:spacing w:afterLines="50" w:after="120" w:line="360" w:lineRule="auto"/>
                    <w:jc w:val="center"/>
                    <w:rPr>
                      <w:rFonts w:cs="Arial"/>
                      <w:color w:val="000000" w:themeColor="text1"/>
                      <w:szCs w:val="21"/>
                    </w:rPr>
                  </w:pPr>
                  <w:r>
                    <w:rPr>
                      <w:rFonts w:ascii="宋体" w:hAnsi="宋体" w:cs="宋体" w:hint="eastAsia"/>
                      <w:kern w:val="0"/>
                      <w:sz w:val="20"/>
                      <w:szCs w:val="21"/>
                      <w:lang w:bidi="ar"/>
                    </w:rPr>
                    <w:t>100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10</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14</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kern w:val="0"/>
                      <w:sz w:val="20"/>
                      <w:szCs w:val="21"/>
                      <w:lang w:bidi="ar"/>
                    </w:rPr>
                    <w:t>丁腈橡胶</w:t>
                  </w:r>
                </w:p>
              </w:tc>
              <w:tc>
                <w:tcPr>
                  <w:tcW w:w="1077" w:type="dxa"/>
                  <w:tcBorders>
                    <w:tl2br w:val="nil"/>
                    <w:tr2bl w:val="nil"/>
                  </w:tcBorders>
                </w:tcPr>
                <w:p w:rsidR="00FA6AED" w:rsidRDefault="00A95C0D">
                  <w:pPr>
                    <w:spacing w:afterLines="50" w:after="120" w:line="360" w:lineRule="auto"/>
                    <w:jc w:val="center"/>
                    <w:rPr>
                      <w:rFonts w:cs="Arial"/>
                      <w:color w:val="000000" w:themeColor="text1"/>
                      <w:szCs w:val="21"/>
                    </w:rPr>
                  </w:pPr>
                  <w:r>
                    <w:rPr>
                      <w:rFonts w:ascii="宋体" w:hAnsi="宋体" w:cs="宋体" w:hint="eastAsia"/>
                      <w:kern w:val="0"/>
                      <w:sz w:val="20"/>
                      <w:szCs w:val="21"/>
                      <w:lang w:bidi="ar"/>
                    </w:rPr>
                    <w:t>140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12</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lastRenderedPageBreak/>
                    <w:t>15</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kern w:val="0"/>
                      <w:sz w:val="20"/>
                      <w:szCs w:val="21"/>
                      <w:lang w:bidi="ar"/>
                    </w:rPr>
                    <w:t>氟橡胶</w:t>
                  </w:r>
                </w:p>
              </w:tc>
              <w:tc>
                <w:tcPr>
                  <w:tcW w:w="1077" w:type="dxa"/>
                  <w:tcBorders>
                    <w:tl2br w:val="nil"/>
                    <w:tr2bl w:val="nil"/>
                  </w:tcBorders>
                </w:tcPr>
                <w:p w:rsidR="00FA6AED" w:rsidRDefault="00A95C0D">
                  <w:pPr>
                    <w:spacing w:afterLines="50" w:after="120" w:line="360" w:lineRule="auto"/>
                    <w:jc w:val="center"/>
                    <w:rPr>
                      <w:rFonts w:cs="Arial"/>
                      <w:color w:val="000000" w:themeColor="text1"/>
                      <w:szCs w:val="21"/>
                    </w:rPr>
                  </w:pPr>
                  <w:r>
                    <w:rPr>
                      <w:rFonts w:ascii="宋体" w:hAnsi="宋体" w:cs="宋体" w:hint="eastAsia"/>
                      <w:kern w:val="0"/>
                      <w:sz w:val="20"/>
                      <w:szCs w:val="21"/>
                      <w:lang w:bidi="ar"/>
                    </w:rPr>
                    <w:t>290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lastRenderedPageBreak/>
                    <w:t>16</w:t>
                  </w:r>
                </w:p>
                <w:p w:rsidR="00FA6AED" w:rsidRDefault="00FA6AED">
                  <w:pPr>
                    <w:pStyle w:val="affc"/>
                    <w:rPr>
                      <w:color w:val="000000" w:themeColor="text1"/>
                      <w:lang w:val="en-US"/>
                    </w:rPr>
                  </w:pP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kern w:val="0"/>
                      <w:sz w:val="20"/>
                      <w:szCs w:val="21"/>
                      <w:lang w:bidi="ar"/>
                    </w:rPr>
                    <w:t>丙烯酸脂橡胶</w:t>
                  </w:r>
                </w:p>
              </w:tc>
              <w:tc>
                <w:tcPr>
                  <w:tcW w:w="1077" w:type="dxa"/>
                  <w:tcBorders>
                    <w:tl2br w:val="nil"/>
                    <w:tr2bl w:val="nil"/>
                  </w:tcBorders>
                </w:tcPr>
                <w:p w:rsidR="00FA6AED" w:rsidRDefault="00A95C0D">
                  <w:pPr>
                    <w:spacing w:afterLines="50" w:after="120" w:line="360" w:lineRule="auto"/>
                    <w:jc w:val="center"/>
                    <w:rPr>
                      <w:rFonts w:cs="Arial"/>
                      <w:color w:val="000000" w:themeColor="text1"/>
                      <w:szCs w:val="21"/>
                    </w:rPr>
                  </w:pPr>
                  <w:r>
                    <w:rPr>
                      <w:rFonts w:ascii="宋体" w:hAnsi="宋体" w:cs="宋体" w:hint="eastAsia"/>
                      <w:kern w:val="0"/>
                      <w:sz w:val="20"/>
                      <w:szCs w:val="21"/>
                      <w:lang w:bidi="ar"/>
                    </w:rPr>
                    <w:t>40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17</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kern w:val="0"/>
                      <w:sz w:val="20"/>
                      <w:szCs w:val="21"/>
                      <w:lang w:bidi="ar"/>
                    </w:rPr>
                    <w:t>丁苯橡胶</w:t>
                  </w:r>
                </w:p>
              </w:tc>
              <w:tc>
                <w:tcPr>
                  <w:tcW w:w="1077" w:type="dxa"/>
                  <w:tcBorders>
                    <w:tl2br w:val="nil"/>
                    <w:tr2bl w:val="nil"/>
                  </w:tcBorders>
                </w:tcPr>
                <w:p w:rsidR="00FA6AED" w:rsidRDefault="00A95C0D">
                  <w:pPr>
                    <w:spacing w:afterLines="50" w:after="120" w:line="360" w:lineRule="auto"/>
                    <w:jc w:val="center"/>
                    <w:rPr>
                      <w:rFonts w:cs="Arial"/>
                      <w:color w:val="000000" w:themeColor="text1"/>
                      <w:szCs w:val="21"/>
                    </w:rPr>
                  </w:pPr>
                  <w:r>
                    <w:rPr>
                      <w:rFonts w:ascii="宋体" w:hAnsi="宋体" w:cs="宋体" w:hint="eastAsia"/>
                      <w:kern w:val="0"/>
                      <w:sz w:val="20"/>
                      <w:szCs w:val="21"/>
                      <w:lang w:bidi="ar"/>
                    </w:rPr>
                    <w:t>20</w:t>
                  </w:r>
                  <w:r>
                    <w:rPr>
                      <w:rFonts w:ascii="宋体" w:hAnsi="宋体" w:cs="宋体" w:hint="eastAsia"/>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18</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color w:val="000000"/>
                      <w:kern w:val="0"/>
                      <w:sz w:val="20"/>
                      <w:szCs w:val="21"/>
                      <w:lang w:bidi="ar"/>
                    </w:rPr>
                    <w:t>氯丁橡胶</w:t>
                  </w:r>
                </w:p>
              </w:tc>
              <w:tc>
                <w:tcPr>
                  <w:tcW w:w="1077" w:type="dxa"/>
                  <w:tcBorders>
                    <w:tl2br w:val="nil"/>
                    <w:tr2bl w:val="nil"/>
                  </w:tcBorders>
                </w:tcPr>
                <w:p w:rsidR="00FA6AED" w:rsidRDefault="00A95C0D">
                  <w:pPr>
                    <w:spacing w:afterLines="50" w:after="120" w:line="360" w:lineRule="auto"/>
                    <w:jc w:val="center"/>
                    <w:rPr>
                      <w:rFonts w:cs="Arial"/>
                      <w:color w:val="000000" w:themeColor="text1"/>
                      <w:szCs w:val="21"/>
                    </w:rPr>
                  </w:pPr>
                  <w:r>
                    <w:rPr>
                      <w:rFonts w:ascii="宋体" w:hAnsi="宋体" w:cs="宋体" w:hint="eastAsia"/>
                      <w:color w:val="000000"/>
                      <w:kern w:val="0"/>
                      <w:sz w:val="20"/>
                      <w:szCs w:val="21"/>
                      <w:lang w:bidi="ar"/>
                    </w:rPr>
                    <w:t>92</w:t>
                  </w:r>
                  <w:r>
                    <w:rPr>
                      <w:rFonts w:ascii="宋体" w:hAnsi="宋体" w:cs="宋体" w:hint="eastAsia"/>
                      <w:color w:val="000000"/>
                      <w:kern w:val="0"/>
                      <w:sz w:val="20"/>
                      <w:szCs w:val="21"/>
                      <w:lang w:bidi="ar"/>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8</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1531"/>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19</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tcPr>
                <w:p w:rsidR="00FA6AED" w:rsidRDefault="00A95C0D">
                  <w:pPr>
                    <w:spacing w:afterLines="50" w:after="120" w:line="360" w:lineRule="auto"/>
                    <w:rPr>
                      <w:color w:val="000000" w:themeColor="text1"/>
                    </w:rPr>
                  </w:pPr>
                  <w:r>
                    <w:rPr>
                      <w:rFonts w:ascii="宋体" w:hAnsi="宋体" w:cs="宋体" w:hint="eastAsia"/>
                      <w:kern w:val="0"/>
                      <w:sz w:val="20"/>
                      <w:szCs w:val="21"/>
                      <w:lang w:bidi="ar"/>
                    </w:rPr>
                    <w:t>天然橡胶</w:t>
                  </w:r>
                </w:p>
              </w:tc>
              <w:tc>
                <w:tcPr>
                  <w:tcW w:w="1077" w:type="dxa"/>
                  <w:tcBorders>
                    <w:tl2br w:val="nil"/>
                    <w:tr2bl w:val="nil"/>
                  </w:tcBorders>
                </w:tcPr>
                <w:p w:rsidR="00FA6AED" w:rsidRDefault="00A95C0D">
                  <w:pPr>
                    <w:spacing w:afterLines="50" w:after="120" w:line="360" w:lineRule="auto"/>
                    <w:jc w:val="center"/>
                    <w:rPr>
                      <w:rFonts w:ascii="宋体" w:hAnsi="宋体" w:cs="宋体"/>
                      <w:color w:val="000000"/>
                      <w:kern w:val="0"/>
                      <w:sz w:val="20"/>
                      <w:szCs w:val="21"/>
                    </w:rPr>
                  </w:pPr>
                  <w:r>
                    <w:rPr>
                      <w:rFonts w:ascii="宋体" w:hAnsi="宋体" w:cs="宋体" w:hint="eastAsia"/>
                      <w:color w:val="000000"/>
                      <w:kern w:val="0"/>
                      <w:sz w:val="20"/>
                      <w:szCs w:val="21"/>
                      <w:lang w:bidi="ar"/>
                    </w:rPr>
                    <w:t>10</w:t>
                  </w:r>
                  <w:r>
                    <w:rPr>
                      <w:rFonts w:ascii="宋体" w:hAnsi="宋体" w:cs="宋体" w:hint="eastAsia"/>
                      <w:color w:val="000000"/>
                      <w:kern w:val="0"/>
                      <w:sz w:val="20"/>
                      <w:szCs w:val="21"/>
                      <w:lang w:bidi="ar"/>
                    </w:rPr>
                    <w:t>吨</w:t>
                  </w:r>
                </w:p>
                <w:p w:rsidR="00FA6AED" w:rsidRDefault="00FA6AED">
                  <w:pPr>
                    <w:spacing w:afterLines="50" w:after="120" w:line="360" w:lineRule="auto"/>
                    <w:jc w:val="center"/>
                    <w:rPr>
                      <w:rFonts w:cs="Arial"/>
                      <w:color w:val="000000" w:themeColor="text1"/>
                      <w:szCs w:val="21"/>
                    </w:rPr>
                  </w:pP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20</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ascii="宋体" w:hAnsi="宋体" w:cs="宋体" w:hint="eastAsia"/>
                      <w:kern w:val="0"/>
                      <w:sz w:val="20"/>
                      <w:szCs w:val="21"/>
                      <w:lang w:bidi="ar"/>
                    </w:rPr>
                    <w:t>聚氨酯橡胶</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21</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ascii="宋体" w:hAnsi="宋体" w:cs="宋体" w:hint="eastAsia"/>
                      <w:kern w:val="0"/>
                      <w:sz w:val="20"/>
                      <w:szCs w:val="21"/>
                      <w:lang w:bidi="ar"/>
                    </w:rPr>
                    <w:t>丁基橡胶</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8</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块状</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22</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炭黑</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15</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23</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白炭黑</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15</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24</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碳酸钙</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20</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25</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陶土</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13.5</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26</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氧化锌</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27</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硬脂酸</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28</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环烷油</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5</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液体</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lastRenderedPageBreak/>
                    <w:t>29</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环保增塑剂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4</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液体</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lastRenderedPageBreak/>
                    <w:t>30</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石蜡油</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2</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0.2</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液体</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31</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防老剂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32</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活性剂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33</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促进剂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34</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硫磺</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0.5</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0.05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35</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交联剂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36</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氢氧化铝</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b/>
                      <w:bCs/>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37</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阻燃剂</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1</w:t>
                  </w:r>
                  <w:r>
                    <w:rPr>
                      <w:rFonts w:cs="Arial" w:hint="eastAsia"/>
                      <w:color w:val="000000" w:themeColor="text1"/>
                      <w:szCs w:val="21"/>
                    </w:rPr>
                    <w:t>吨</w:t>
                  </w:r>
                </w:p>
              </w:tc>
              <w:tc>
                <w:tcPr>
                  <w:tcW w:w="825"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0.1</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r w:rsidR="00FA6AED">
              <w:trPr>
                <w:trHeight w:hRule="exact" w:val="856"/>
                <w:jc w:val="center"/>
              </w:trPr>
              <w:tc>
                <w:tcPr>
                  <w:tcW w:w="451"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38</w:t>
                  </w:r>
                </w:p>
              </w:tc>
              <w:tc>
                <w:tcPr>
                  <w:tcW w:w="1269" w:type="dxa"/>
                  <w:vMerge/>
                  <w:tcBorders>
                    <w:tl2br w:val="nil"/>
                    <w:tr2bl w:val="nil"/>
                  </w:tcBorders>
                  <w:vAlign w:val="center"/>
                </w:tcPr>
                <w:p w:rsidR="00FA6AED" w:rsidRDefault="00FA6AED">
                  <w:pPr>
                    <w:pStyle w:val="affc"/>
                    <w:rPr>
                      <w:color w:val="000000" w:themeColor="text1"/>
                      <w:lang w:val="en-US"/>
                    </w:rPr>
                  </w:pPr>
                </w:p>
              </w:tc>
              <w:tc>
                <w:tcPr>
                  <w:tcW w:w="1269" w:type="dxa"/>
                  <w:tcBorders>
                    <w:tl2br w:val="nil"/>
                    <w:tr2bl w:val="nil"/>
                  </w:tcBorders>
                  <w:vAlign w:val="center"/>
                </w:tcPr>
                <w:p w:rsidR="00FA6AED" w:rsidRDefault="00A95C0D">
                  <w:pPr>
                    <w:widowControl/>
                    <w:spacing w:line="360" w:lineRule="auto"/>
                    <w:jc w:val="center"/>
                    <w:rPr>
                      <w:color w:val="000000" w:themeColor="text1"/>
                    </w:rPr>
                  </w:pPr>
                  <w:r>
                    <w:rPr>
                      <w:rFonts w:cs="Arial" w:hint="eastAsia"/>
                      <w:szCs w:val="21"/>
                    </w:rPr>
                    <w:t>硅藻土</w:t>
                  </w:r>
                </w:p>
              </w:tc>
              <w:tc>
                <w:tcPr>
                  <w:tcW w:w="1077" w:type="dxa"/>
                  <w:tcBorders>
                    <w:tl2br w:val="nil"/>
                    <w:tr2bl w:val="nil"/>
                  </w:tcBorders>
                  <w:vAlign w:val="center"/>
                </w:tcPr>
                <w:p w:rsidR="00FA6AED" w:rsidRDefault="00A95C0D">
                  <w:pPr>
                    <w:widowControl/>
                    <w:spacing w:line="360" w:lineRule="auto"/>
                    <w:jc w:val="center"/>
                    <w:rPr>
                      <w:rFonts w:cs="Arial"/>
                      <w:color w:val="000000" w:themeColor="text1"/>
                      <w:szCs w:val="21"/>
                    </w:rPr>
                  </w:pPr>
                  <w:r>
                    <w:rPr>
                      <w:rFonts w:cs="Arial" w:hint="eastAsia"/>
                      <w:color w:val="000000" w:themeColor="text1"/>
                      <w:szCs w:val="21"/>
                    </w:rPr>
                    <w:t>5</w:t>
                  </w:r>
                  <w:r>
                    <w:rPr>
                      <w:rFonts w:cs="Arial" w:hint="eastAsia"/>
                      <w:color w:val="000000" w:themeColor="text1"/>
                      <w:szCs w:val="21"/>
                    </w:rPr>
                    <w:t>吨</w:t>
                  </w:r>
                </w:p>
              </w:tc>
              <w:tc>
                <w:tcPr>
                  <w:tcW w:w="825" w:type="dxa"/>
                  <w:tcBorders>
                    <w:tl2br w:val="nil"/>
                    <w:tr2bl w:val="nil"/>
                  </w:tcBorders>
                </w:tcPr>
                <w:p w:rsidR="00FA6AED" w:rsidRDefault="00A95C0D">
                  <w:pPr>
                    <w:pStyle w:val="affc"/>
                    <w:rPr>
                      <w:b/>
                      <w:bCs/>
                      <w:color w:val="000000" w:themeColor="text1"/>
                      <w:lang w:val="en-US"/>
                    </w:rPr>
                  </w:pPr>
                  <w:r>
                    <w:rPr>
                      <w:rFonts w:hint="eastAsia"/>
                      <w:color w:val="000000" w:themeColor="text1"/>
                      <w:lang w:val="en-US"/>
                    </w:rPr>
                    <w:t>0.5</w:t>
                  </w:r>
                  <w:r>
                    <w:rPr>
                      <w:rFonts w:hint="eastAsia"/>
                      <w:color w:val="000000" w:themeColor="text1"/>
                      <w:lang w:val="en-US"/>
                    </w:rPr>
                    <w:t>吨</w:t>
                  </w:r>
                </w:p>
              </w:tc>
              <w:tc>
                <w:tcPr>
                  <w:tcW w:w="997" w:type="dxa"/>
                  <w:tcBorders>
                    <w:tl2br w:val="nil"/>
                    <w:tr2bl w:val="nil"/>
                  </w:tcBorders>
                </w:tcPr>
                <w:p w:rsidR="00FA6AED" w:rsidRDefault="00A95C0D">
                  <w:pPr>
                    <w:pStyle w:val="affc"/>
                    <w:rPr>
                      <w:color w:val="000000" w:themeColor="text1"/>
                      <w:lang w:val="en-US"/>
                    </w:rPr>
                  </w:pPr>
                  <w:r>
                    <w:rPr>
                      <w:rFonts w:hint="eastAsia"/>
                      <w:color w:val="000000" w:themeColor="text1"/>
                      <w:lang w:val="en-US"/>
                    </w:rPr>
                    <w:t>粉末</w:t>
                  </w:r>
                </w:p>
              </w:tc>
              <w:tc>
                <w:tcPr>
                  <w:tcW w:w="804" w:type="dxa"/>
                  <w:tcBorders>
                    <w:tl2br w:val="nil"/>
                    <w:tr2bl w:val="nil"/>
                  </w:tcBorders>
                </w:tcPr>
                <w:p w:rsidR="00FA6AED" w:rsidRDefault="00A95C0D">
                  <w:pPr>
                    <w:pStyle w:val="affc"/>
                    <w:rPr>
                      <w:color w:val="000000" w:themeColor="text1"/>
                      <w:lang w:val="en-US"/>
                    </w:rPr>
                  </w:pPr>
                  <w:r>
                    <w:rPr>
                      <w:rFonts w:hint="eastAsia"/>
                      <w:color w:val="000000" w:themeColor="text1"/>
                    </w:rPr>
                    <w:t>否</w:t>
                  </w:r>
                </w:p>
              </w:tc>
              <w:tc>
                <w:tcPr>
                  <w:tcW w:w="665" w:type="dxa"/>
                  <w:tcBorders>
                    <w:tl2br w:val="nil"/>
                    <w:tr2bl w:val="nil"/>
                  </w:tcBorders>
                </w:tcPr>
                <w:p w:rsidR="00FA6AED" w:rsidRDefault="00A95C0D">
                  <w:pPr>
                    <w:pStyle w:val="affc"/>
                    <w:rPr>
                      <w:color w:val="000000" w:themeColor="text1"/>
                      <w:lang w:val="en-US"/>
                    </w:rPr>
                  </w:pPr>
                  <w:r>
                    <w:rPr>
                      <w:rFonts w:hint="eastAsia"/>
                      <w:color w:val="000000" w:themeColor="text1"/>
                    </w:rPr>
                    <w:t>/</w:t>
                  </w:r>
                </w:p>
              </w:tc>
            </w:tr>
          </w:tbl>
          <w:p w:rsidR="00FA6AED" w:rsidRDefault="00FA6AED">
            <w:pPr>
              <w:pStyle w:val="affc"/>
              <w:ind w:firstLineChars="300" w:firstLine="630"/>
              <w:jc w:val="both"/>
              <w:rPr>
                <w:color w:val="000000" w:themeColor="text1"/>
                <w:lang w:val="en-US"/>
              </w:rPr>
            </w:pPr>
          </w:p>
          <w:p w:rsidR="00FA6AED" w:rsidRDefault="00A95C0D">
            <w:pPr>
              <w:pStyle w:val="affc"/>
              <w:ind w:firstLineChars="300" w:firstLine="723"/>
              <w:rPr>
                <w:color w:val="000000" w:themeColor="text1"/>
                <w:lang w:val="en-US"/>
              </w:rPr>
            </w:pPr>
            <w:r>
              <w:rPr>
                <w:rFonts w:hint="eastAsia"/>
                <w:b/>
                <w:bCs/>
                <w:color w:val="000000" w:themeColor="text1"/>
                <w:sz w:val="24"/>
                <w:szCs w:val="24"/>
                <w:lang w:val="en-US"/>
              </w:rPr>
              <w:t>原材料理化性质一览表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896"/>
            </w:tblGrid>
            <w:tr w:rsidR="00FA6AED">
              <w:trPr>
                <w:trHeight w:val="397"/>
                <w:jc w:val="center"/>
              </w:trPr>
              <w:tc>
                <w:tcPr>
                  <w:tcW w:w="1484" w:type="dxa"/>
                  <w:vAlign w:val="center"/>
                </w:tcPr>
                <w:p w:rsidR="00FA6AED" w:rsidRDefault="00A95C0D">
                  <w:pPr>
                    <w:pStyle w:val="affff"/>
                    <w:rPr>
                      <w:b/>
                    </w:rPr>
                  </w:pPr>
                  <w:r>
                    <w:rPr>
                      <w:rFonts w:hint="eastAsia"/>
                      <w:b/>
                    </w:rPr>
                    <w:t>天然橡胶</w:t>
                  </w:r>
                </w:p>
              </w:tc>
              <w:tc>
                <w:tcPr>
                  <w:tcW w:w="6899" w:type="dxa"/>
                  <w:vAlign w:val="center"/>
                </w:tcPr>
                <w:p w:rsidR="00FA6AED" w:rsidRDefault="00A95C0D">
                  <w:pPr>
                    <w:pStyle w:val="affff"/>
                    <w:jc w:val="left"/>
                  </w:pPr>
                  <w:r>
                    <w:rPr>
                      <w:rFonts w:hint="eastAsia"/>
                    </w:rPr>
                    <w:t>天然橡胶（</w:t>
                  </w:r>
                  <w:r>
                    <w:rPr>
                      <w:rFonts w:hint="eastAsia"/>
                    </w:rPr>
                    <w:t>NR</w:t>
                  </w:r>
                  <w:r>
                    <w:rPr>
                      <w:rFonts w:hint="eastAsia"/>
                    </w:rPr>
                    <w:t>）是一种以顺</w:t>
                  </w:r>
                  <w:r>
                    <w:rPr>
                      <w:rFonts w:hint="eastAsia"/>
                    </w:rPr>
                    <w:t>-1</w:t>
                  </w:r>
                  <w:r>
                    <w:rPr>
                      <w:rFonts w:hint="eastAsia"/>
                    </w:rPr>
                    <w:t>，</w:t>
                  </w:r>
                  <w:r>
                    <w:rPr>
                      <w:rFonts w:hint="eastAsia"/>
                    </w:rPr>
                    <w:t>4-</w:t>
                  </w:r>
                  <w:r>
                    <w:rPr>
                      <w:rFonts w:hint="eastAsia"/>
                    </w:rPr>
                    <w:t>聚异戊二烯为主要成分的天然高分子化合物，其成分中</w:t>
                  </w:r>
                  <w:r>
                    <w:rPr>
                      <w:rFonts w:hint="eastAsia"/>
                    </w:rPr>
                    <w:t>91%</w:t>
                  </w:r>
                  <w:r>
                    <w:rPr>
                      <w:rFonts w:hint="eastAsia"/>
                    </w:rPr>
                    <w:t>～</w:t>
                  </w:r>
                  <w:r>
                    <w:rPr>
                      <w:rFonts w:hint="eastAsia"/>
                    </w:rPr>
                    <w:t>94%</w:t>
                  </w:r>
                  <w:r>
                    <w:rPr>
                      <w:rFonts w:hint="eastAsia"/>
                    </w:rPr>
                    <w:t>是橡胶烃（顺</w:t>
                  </w:r>
                  <w:r>
                    <w:rPr>
                      <w:rFonts w:hint="eastAsia"/>
                    </w:rPr>
                    <w:t>-1</w:t>
                  </w:r>
                  <w:r>
                    <w:rPr>
                      <w:rFonts w:hint="eastAsia"/>
                    </w:rPr>
                    <w:t>，</w:t>
                  </w:r>
                  <w:r>
                    <w:rPr>
                      <w:rFonts w:hint="eastAsia"/>
                    </w:rPr>
                    <w:t>4-</w:t>
                  </w:r>
                  <w:r>
                    <w:rPr>
                      <w:rFonts w:hint="eastAsia"/>
                    </w:rPr>
                    <w:t>聚异戊二烯），其余为蛋白质、脂肪酸、灰分、糖类等非橡胶物质。天然橡胶是应用最广的通用橡胶。一般为片状固体，相对密度</w:t>
                  </w:r>
                  <w:r>
                    <w:rPr>
                      <w:rFonts w:hint="eastAsia"/>
                    </w:rPr>
                    <w:t>0.94</w:t>
                  </w:r>
                  <w:r>
                    <w:rPr>
                      <w:rFonts w:hint="eastAsia"/>
                    </w:rPr>
                    <w:t>，折射率</w:t>
                  </w:r>
                  <w:r>
                    <w:rPr>
                      <w:rFonts w:hint="eastAsia"/>
                    </w:rPr>
                    <w:t>1.522</w:t>
                  </w:r>
                  <w:r>
                    <w:rPr>
                      <w:rFonts w:hint="eastAsia"/>
                    </w:rPr>
                    <w:t>，弹性模量</w:t>
                  </w:r>
                  <w:r>
                    <w:rPr>
                      <w:rFonts w:hint="eastAsia"/>
                    </w:rPr>
                    <w:t>2</w:t>
                  </w:r>
                  <w:r>
                    <w:rPr>
                      <w:rFonts w:hint="eastAsia"/>
                    </w:rPr>
                    <w:t>～</w:t>
                  </w:r>
                  <w:r>
                    <w:rPr>
                      <w:rFonts w:hint="eastAsia"/>
                    </w:rPr>
                    <w:t>4MPa</w:t>
                  </w:r>
                  <w:r>
                    <w:rPr>
                      <w:rFonts w:hint="eastAsia"/>
                    </w:rPr>
                    <w:t>，</w:t>
                  </w:r>
                  <w:r>
                    <w:rPr>
                      <w:rFonts w:hint="eastAsia"/>
                    </w:rPr>
                    <w:t>130</w:t>
                  </w:r>
                  <w:r>
                    <w:rPr>
                      <w:rFonts w:hint="eastAsia"/>
                    </w:rPr>
                    <w:t>～</w:t>
                  </w:r>
                  <w:r>
                    <w:rPr>
                      <w:rFonts w:hint="eastAsia"/>
                    </w:rPr>
                    <w:t>140</w:t>
                  </w:r>
                  <w:r>
                    <w:rPr>
                      <w:rFonts w:hint="eastAsia"/>
                    </w:rPr>
                    <w:t>℃时软化，</w:t>
                  </w:r>
                  <w:r>
                    <w:rPr>
                      <w:rFonts w:hint="eastAsia"/>
                    </w:rPr>
                    <w:t>150</w:t>
                  </w:r>
                  <w:r>
                    <w:rPr>
                      <w:rFonts w:hint="eastAsia"/>
                    </w:rPr>
                    <w:t>～</w:t>
                  </w:r>
                  <w:r>
                    <w:rPr>
                      <w:rFonts w:hint="eastAsia"/>
                    </w:rPr>
                    <w:t>160</w:t>
                  </w:r>
                  <w:r>
                    <w:rPr>
                      <w:rFonts w:hint="eastAsia"/>
                    </w:rPr>
                    <w:t>℃粘软，</w:t>
                  </w:r>
                  <w:r>
                    <w:rPr>
                      <w:rFonts w:hint="eastAsia"/>
                    </w:rPr>
                    <w:t>200</w:t>
                  </w:r>
                  <w:r>
                    <w:rPr>
                      <w:rFonts w:hint="eastAsia"/>
                    </w:rPr>
                    <w:t>℃时开始降解。常温下有较高弹性，略有塑性，低温时结晶硬化。有较好的耐碱性，但不耐强酸。不溶于水、低级酮和醇类，在非极性溶剂如三氯甲烷、四氯化碳等中能溶胀。由于天然橡胶具有上述一</w:t>
                  </w:r>
                  <w:r>
                    <w:rPr>
                      <w:rFonts w:hint="eastAsia"/>
                    </w:rPr>
                    <w:t>系列物理化学特性，尤其是其优良的回弹性、绝缘性、隔水性及可塑性等特性，并且，经过适当处理后还具有耐油、耐酸、耐碱、耐热、耐寒、耐压、耐磨等宝贵性质，所以，具有广泛用途。</w:t>
                  </w:r>
                </w:p>
              </w:tc>
            </w:tr>
            <w:tr w:rsidR="00FA6AED">
              <w:trPr>
                <w:trHeight w:val="397"/>
                <w:jc w:val="center"/>
              </w:trPr>
              <w:tc>
                <w:tcPr>
                  <w:tcW w:w="1484" w:type="dxa"/>
                  <w:vAlign w:val="center"/>
                </w:tcPr>
                <w:p w:rsidR="00FA6AED" w:rsidRDefault="00A95C0D">
                  <w:pPr>
                    <w:pStyle w:val="affff"/>
                    <w:rPr>
                      <w:b/>
                      <w:szCs w:val="21"/>
                    </w:rPr>
                  </w:pPr>
                  <w:r>
                    <w:rPr>
                      <w:rFonts w:hint="eastAsia"/>
                      <w:b/>
                    </w:rPr>
                    <w:t>丁苯橡胶</w:t>
                  </w:r>
                </w:p>
              </w:tc>
              <w:tc>
                <w:tcPr>
                  <w:tcW w:w="6899" w:type="dxa"/>
                  <w:vAlign w:val="center"/>
                </w:tcPr>
                <w:p w:rsidR="00FA6AED" w:rsidRDefault="00A95C0D">
                  <w:pPr>
                    <w:pStyle w:val="affff"/>
                    <w:jc w:val="left"/>
                    <w:rPr>
                      <w:b/>
                      <w:szCs w:val="21"/>
                    </w:rPr>
                  </w:pPr>
                  <w:r>
                    <w:rPr>
                      <w:rFonts w:hint="eastAsia"/>
                    </w:rPr>
                    <w:t>丁苯橡胶是</w:t>
                  </w:r>
                  <w:r>
                    <w:rPr>
                      <w:rFonts w:hint="eastAsia"/>
                    </w:rPr>
                    <w:t>1,3-</w:t>
                  </w:r>
                  <w:r>
                    <w:rPr>
                      <w:rFonts w:hint="eastAsia"/>
                    </w:rPr>
                    <w:t>丁二烯和苯乙烯经共聚制得的弹性体。丁苯橡胶是合成橡胶的一种。其密度随苯乙烯含量的增加而变大，耐油性差，但介电性能较好；生胶抗拉强度只有</w:t>
                  </w:r>
                  <w:r>
                    <w:rPr>
                      <w:rFonts w:hint="eastAsia"/>
                    </w:rPr>
                    <w:t>20-35</w:t>
                  </w:r>
                  <w:r>
                    <w:rPr>
                      <w:rFonts w:hint="eastAsia"/>
                    </w:rPr>
                    <w:t>千克力</w:t>
                  </w:r>
                  <w:r>
                    <w:rPr>
                      <w:rFonts w:hint="eastAsia"/>
                    </w:rPr>
                    <w:t>/</w:t>
                  </w:r>
                  <w:r>
                    <w:rPr>
                      <w:rFonts w:hint="eastAsia"/>
                    </w:rPr>
                    <w:t>平方厘米，加入炭黑补强后，抗拉强度可达</w:t>
                  </w:r>
                  <w:r>
                    <w:rPr>
                      <w:rFonts w:hint="eastAsia"/>
                    </w:rPr>
                    <w:t>250-280</w:t>
                  </w:r>
                  <w:r>
                    <w:rPr>
                      <w:rFonts w:hint="eastAsia"/>
                    </w:rPr>
                    <w:t>千克力</w:t>
                  </w:r>
                  <w:r>
                    <w:rPr>
                      <w:rFonts w:hint="eastAsia"/>
                    </w:rPr>
                    <w:t>/</w:t>
                  </w:r>
                  <w:r>
                    <w:rPr>
                      <w:rFonts w:hint="eastAsia"/>
                    </w:rPr>
                    <w:t>平方厘米；其黏合性、弹性和形变发热量均不如天然橡胶，但耐磨性、耐自然老化性、耐水性、气密性等却优于天然橡胶，</w:t>
                  </w:r>
                  <w:r>
                    <w:rPr>
                      <w:rFonts w:hint="eastAsia"/>
                    </w:rPr>
                    <w:lastRenderedPageBreak/>
                    <w:t>因此是一种综合性能较好的橡胶。丁苯橡胶是橡胶工业的骨干产品，它是合成橡胶第一大品种，综合性能良好，价格低，在多数场合可代替天然橡胶使用，主要用于轮胎工业，汽车部件、胶管、胶带</w:t>
                  </w:r>
                  <w:r>
                    <w:rPr>
                      <w:rFonts w:hint="eastAsia"/>
                    </w:rPr>
                    <w:t>、胶鞋、电线电缆以及其它橡胶制品。</w:t>
                  </w:r>
                </w:p>
              </w:tc>
            </w:tr>
            <w:tr w:rsidR="00FA6AED">
              <w:trPr>
                <w:trHeight w:val="397"/>
                <w:jc w:val="center"/>
              </w:trPr>
              <w:tc>
                <w:tcPr>
                  <w:tcW w:w="1484" w:type="dxa"/>
                  <w:vAlign w:val="center"/>
                </w:tcPr>
                <w:p w:rsidR="00FA6AED" w:rsidRDefault="00A95C0D">
                  <w:pPr>
                    <w:adjustRightInd w:val="0"/>
                    <w:snapToGrid w:val="0"/>
                    <w:spacing w:line="276" w:lineRule="auto"/>
                    <w:jc w:val="center"/>
                    <w:rPr>
                      <w:b/>
                      <w:szCs w:val="21"/>
                    </w:rPr>
                  </w:pPr>
                  <w:r>
                    <w:rPr>
                      <w:rFonts w:hint="eastAsia"/>
                      <w:b/>
                      <w:szCs w:val="21"/>
                    </w:rPr>
                    <w:lastRenderedPageBreak/>
                    <w:t>三元乙丙橡胶</w:t>
                  </w:r>
                </w:p>
              </w:tc>
              <w:tc>
                <w:tcPr>
                  <w:tcW w:w="6899" w:type="dxa"/>
                  <w:vAlign w:val="center"/>
                </w:tcPr>
                <w:p w:rsidR="00FA6AED" w:rsidRDefault="00A95C0D">
                  <w:pPr>
                    <w:adjustRightInd w:val="0"/>
                    <w:snapToGrid w:val="0"/>
                    <w:spacing w:line="276" w:lineRule="auto"/>
                    <w:rPr>
                      <w:bCs/>
                      <w:szCs w:val="21"/>
                    </w:rPr>
                  </w:pPr>
                  <w:r>
                    <w:rPr>
                      <w:rFonts w:hint="eastAsia"/>
                      <w:bCs/>
                      <w:szCs w:val="21"/>
                    </w:rPr>
                    <w:t>中文名字：三元乙丙橡胶</w:t>
                  </w:r>
                  <w:r>
                    <w:rPr>
                      <w:rFonts w:hint="eastAsia"/>
                      <w:bCs/>
                      <w:szCs w:val="21"/>
                    </w:rPr>
                    <w:t>；</w:t>
                  </w:r>
                  <w:r>
                    <w:rPr>
                      <w:rFonts w:hint="eastAsia"/>
                      <w:bCs/>
                      <w:szCs w:val="21"/>
                    </w:rPr>
                    <w:t>英文名称：</w:t>
                  </w:r>
                  <w:r>
                    <w:rPr>
                      <w:rFonts w:hint="eastAsia"/>
                      <w:bCs/>
                      <w:szCs w:val="21"/>
                    </w:rPr>
                    <w:t>ethylen e-propylene-diene mischpolymere; EPT rubber</w:t>
                  </w:r>
                  <w:r>
                    <w:rPr>
                      <w:rFonts w:hint="eastAsia"/>
                      <w:bCs/>
                      <w:szCs w:val="21"/>
                    </w:rPr>
                    <w:t>、</w:t>
                  </w:r>
                  <w:r>
                    <w:rPr>
                      <w:rFonts w:hint="eastAsia"/>
                      <w:bCs/>
                      <w:szCs w:val="21"/>
                    </w:rPr>
                    <w:t>EPDM</w:t>
                  </w:r>
                  <w:r>
                    <w:rPr>
                      <w:rFonts w:hint="eastAsia"/>
                      <w:bCs/>
                      <w:szCs w:val="21"/>
                    </w:rPr>
                    <w:t>。</w:t>
                  </w:r>
                  <w:r>
                    <w:rPr>
                      <w:rFonts w:hint="eastAsia"/>
                      <w:bCs/>
                      <w:szCs w:val="21"/>
                    </w:rPr>
                    <w:t>描述：三元乙丙橡胶是</w:t>
                  </w:r>
                  <w:hyperlink r:id="rId13" w:tgtFrame="_blank" w:history="1">
                    <w:r>
                      <w:rPr>
                        <w:rFonts w:hint="eastAsia"/>
                        <w:bCs/>
                        <w:szCs w:val="21"/>
                      </w:rPr>
                      <w:t>乙烯</w:t>
                    </w:r>
                  </w:hyperlink>
                  <w:r>
                    <w:rPr>
                      <w:rFonts w:hint="eastAsia"/>
                      <w:bCs/>
                      <w:szCs w:val="21"/>
                    </w:rPr>
                    <w:t>、</w:t>
                  </w:r>
                  <w:hyperlink r:id="rId14" w:tgtFrame="_blank" w:history="1">
                    <w:r>
                      <w:rPr>
                        <w:rFonts w:hint="eastAsia"/>
                        <w:bCs/>
                        <w:szCs w:val="21"/>
                      </w:rPr>
                      <w:t>丙烯</w:t>
                    </w:r>
                  </w:hyperlink>
                  <w:r>
                    <w:rPr>
                      <w:rFonts w:hint="eastAsia"/>
                      <w:bCs/>
                      <w:szCs w:val="21"/>
                    </w:rPr>
                    <w:t>以及非共轭二烯烃</w:t>
                  </w:r>
                  <w:r>
                    <w:rPr>
                      <w:rFonts w:hint="eastAsia"/>
                      <w:bCs/>
                      <w:szCs w:val="21"/>
                    </w:rPr>
                    <w:t>的三元共聚物，第三单体的引入改善了二元乙丙橡胶在硫化上的缺点，可用硫磺硫化。但自粘性、冷流性、加工性能不如二元乙丙橡胶，生成的不溶物（凝胶）较二元橡胶多。加热到</w:t>
                  </w:r>
                  <w:r>
                    <w:rPr>
                      <w:rFonts w:hint="eastAsia"/>
                      <w:bCs/>
                      <w:szCs w:val="21"/>
                    </w:rPr>
                    <w:t>110</w:t>
                  </w:r>
                  <w:r>
                    <w:rPr>
                      <w:rFonts w:ascii="宋体" w:hAnsi="宋体" w:hint="eastAsia"/>
                      <w:bCs/>
                      <w:szCs w:val="21"/>
                    </w:rPr>
                    <w:t>℃</w:t>
                  </w:r>
                  <w:r>
                    <w:rPr>
                      <w:rFonts w:hint="eastAsia"/>
                      <w:bCs/>
                      <w:szCs w:val="21"/>
                    </w:rPr>
                    <w:t>以上开始软化，</w:t>
                  </w:r>
                  <w:r>
                    <w:rPr>
                      <w:rFonts w:hint="eastAsia"/>
                      <w:bCs/>
                      <w:szCs w:val="21"/>
                    </w:rPr>
                    <w:t>220</w:t>
                  </w:r>
                  <w:r>
                    <w:rPr>
                      <w:rFonts w:ascii="宋体" w:hAnsi="宋体" w:hint="eastAsia"/>
                      <w:bCs/>
                      <w:szCs w:val="21"/>
                    </w:rPr>
                    <w:t>℃</w:t>
                  </w:r>
                  <w:r>
                    <w:rPr>
                      <w:rFonts w:hint="eastAsia"/>
                      <w:bCs/>
                      <w:szCs w:val="21"/>
                    </w:rPr>
                    <w:t>附近变为熔融状态，达</w:t>
                  </w:r>
                  <w:r>
                    <w:rPr>
                      <w:rFonts w:hint="eastAsia"/>
                      <w:bCs/>
                      <w:szCs w:val="21"/>
                    </w:rPr>
                    <w:t>270</w:t>
                  </w:r>
                  <w:r>
                    <w:rPr>
                      <w:rFonts w:ascii="宋体" w:hAnsi="宋体" w:hint="eastAsia"/>
                      <w:bCs/>
                      <w:szCs w:val="21"/>
                    </w:rPr>
                    <w:t>℃</w:t>
                  </w:r>
                  <w:r>
                    <w:rPr>
                      <w:rFonts w:hint="eastAsia"/>
                      <w:bCs/>
                      <w:szCs w:val="21"/>
                    </w:rPr>
                    <w:t>分解。为易燃物质。用途：由于三元乙丙橡胶属于聚烯烃家族，它具有极好的</w:t>
                  </w:r>
                  <w:hyperlink r:id="rId15" w:tgtFrame="_blank" w:history="1">
                    <w:r>
                      <w:rPr>
                        <w:rFonts w:hint="eastAsia"/>
                        <w:bCs/>
                        <w:szCs w:val="21"/>
                      </w:rPr>
                      <w:t>硫化</w:t>
                    </w:r>
                  </w:hyperlink>
                  <w:r>
                    <w:rPr>
                      <w:rFonts w:hint="eastAsia"/>
                      <w:bCs/>
                      <w:szCs w:val="21"/>
                    </w:rPr>
                    <w:t>特性，主要聚合物链是完全饱和的。这个特性使得三元乙丙可以抵抗热，光，氧气，尤其是臭氧。三</w:t>
                  </w:r>
                  <w:r>
                    <w:rPr>
                      <w:rFonts w:hint="eastAsia"/>
                      <w:bCs/>
                      <w:szCs w:val="21"/>
                    </w:rPr>
                    <w:t>元乙丙本质上是无极性的，对极性溶液和</w:t>
                  </w:r>
                  <w:hyperlink r:id="rId16" w:tgtFrame="_blank" w:history="1">
                    <w:r>
                      <w:rPr>
                        <w:rFonts w:hint="eastAsia"/>
                        <w:bCs/>
                        <w:szCs w:val="21"/>
                      </w:rPr>
                      <w:t>化学</w:t>
                    </w:r>
                  </w:hyperlink>
                  <w:r>
                    <w:rPr>
                      <w:rFonts w:hint="eastAsia"/>
                      <w:bCs/>
                      <w:szCs w:val="21"/>
                    </w:rPr>
                    <w:t>物具有抗性，吸水率低，具有良好的绝缘特性，在所有橡胶当中具有最低的比重。它能吸收大量的填料和油而特性影响不大。因此可以制作成本低廉的</w:t>
                  </w:r>
                  <w:hyperlink r:id="rId17" w:tgtFrame="_blank" w:history="1">
                    <w:r>
                      <w:rPr>
                        <w:rFonts w:hint="eastAsia"/>
                        <w:bCs/>
                        <w:szCs w:val="21"/>
                      </w:rPr>
                      <w:t>橡胶</w:t>
                    </w:r>
                  </w:hyperlink>
                  <w:r>
                    <w:rPr>
                      <w:rFonts w:hint="eastAsia"/>
                      <w:bCs/>
                      <w:szCs w:val="21"/>
                    </w:rPr>
                    <w:t>化合物。</w:t>
                  </w:r>
                </w:p>
              </w:tc>
            </w:tr>
            <w:tr w:rsidR="00FA6AED">
              <w:trPr>
                <w:trHeight w:val="284"/>
                <w:jc w:val="center"/>
              </w:trPr>
              <w:tc>
                <w:tcPr>
                  <w:tcW w:w="1484" w:type="dxa"/>
                  <w:vAlign w:val="center"/>
                </w:tcPr>
                <w:p w:rsidR="00FA6AED" w:rsidRDefault="00A95C0D">
                  <w:pPr>
                    <w:pStyle w:val="affff"/>
                    <w:rPr>
                      <w:rFonts w:cs="Arial"/>
                      <w:b/>
                      <w:szCs w:val="21"/>
                      <w:shd w:val="clear" w:color="auto" w:fill="FFFFFF"/>
                    </w:rPr>
                  </w:pPr>
                  <w:r>
                    <w:rPr>
                      <w:rFonts w:cs="Arial" w:hint="eastAsia"/>
                      <w:b/>
                      <w:szCs w:val="21"/>
                      <w:shd w:val="clear" w:color="auto" w:fill="FFFFFF"/>
                    </w:rPr>
                    <w:t>丁腈橡胶</w:t>
                  </w:r>
                </w:p>
              </w:tc>
              <w:tc>
                <w:tcPr>
                  <w:tcW w:w="6899" w:type="dxa"/>
                  <w:vAlign w:val="center"/>
                </w:tcPr>
                <w:p w:rsidR="00FA6AED" w:rsidRDefault="00A95C0D">
                  <w:pPr>
                    <w:pStyle w:val="affff"/>
                    <w:jc w:val="left"/>
                    <w:rPr>
                      <w:shd w:val="clear" w:color="auto" w:fill="FFFFFF"/>
                    </w:rPr>
                  </w:pPr>
                  <w:r>
                    <w:rPr>
                      <w:rFonts w:hint="eastAsia"/>
                      <w:shd w:val="clear" w:color="auto" w:fill="FFFFFF"/>
                    </w:rPr>
                    <w:t>成分：丁二烯和丙烯腈，是由丁二烯和丙烯腈经</w:t>
                  </w:r>
                  <w:hyperlink r:id="rId18" w:tgtFrame="_blank" w:history="1">
                    <w:r>
                      <w:rPr>
                        <w:rFonts w:hint="eastAsia"/>
                        <w:shd w:val="clear" w:color="auto" w:fill="FFFFFF"/>
                      </w:rPr>
                      <w:t>乳液聚合</w:t>
                    </w:r>
                  </w:hyperlink>
                  <w:r>
                    <w:rPr>
                      <w:rFonts w:hint="eastAsia"/>
                      <w:shd w:val="clear" w:color="auto" w:fill="FFFFFF"/>
                    </w:rPr>
                    <w:t>法制得。特性：耐油性极好，耐磨性较高，耐热性较好，粘接力强。其缺点是耐低温性差、耐</w:t>
                  </w:r>
                  <w:hyperlink r:id="rId19" w:tgtFrame="_blank" w:history="1">
                    <w:r>
                      <w:rPr>
                        <w:rFonts w:hint="eastAsia"/>
                        <w:shd w:val="clear" w:color="auto" w:fill="FFFFFF"/>
                      </w:rPr>
                      <w:t>臭氧</w:t>
                    </w:r>
                  </w:hyperlink>
                  <w:r>
                    <w:rPr>
                      <w:rFonts w:hint="eastAsia"/>
                      <w:shd w:val="clear" w:color="auto" w:fill="FFFFFF"/>
                    </w:rPr>
                    <w:t>性差，绝缘性能低劣，弹性稍低。丁腈橡胶中丙烯腈含量</w:t>
                  </w:r>
                  <w:r>
                    <w:rPr>
                      <w:rFonts w:hint="eastAsia"/>
                      <w:shd w:val="clear" w:color="auto" w:fill="FFFFFF"/>
                    </w:rPr>
                    <w:t>(%)</w:t>
                  </w:r>
                  <w:r>
                    <w:rPr>
                      <w:rFonts w:hint="eastAsia"/>
                      <w:shd w:val="clear" w:color="auto" w:fill="FFFFFF"/>
                    </w:rPr>
                    <w:t>有</w:t>
                  </w:r>
                  <w:r>
                    <w:rPr>
                      <w:rFonts w:hint="eastAsia"/>
                      <w:shd w:val="clear" w:color="auto" w:fill="FFFFFF"/>
                    </w:rPr>
                    <w:t>42-46</w:t>
                  </w:r>
                  <w:r>
                    <w:rPr>
                      <w:rFonts w:hint="eastAsia"/>
                      <w:shd w:val="clear" w:color="auto" w:fill="FFFFFF"/>
                    </w:rPr>
                    <w:t>、</w:t>
                  </w:r>
                  <w:r>
                    <w:rPr>
                      <w:rFonts w:hint="eastAsia"/>
                      <w:shd w:val="clear" w:color="auto" w:fill="FFFFFF"/>
                    </w:rPr>
                    <w:t>36-41</w:t>
                  </w:r>
                  <w:r>
                    <w:rPr>
                      <w:rFonts w:hint="eastAsia"/>
                      <w:shd w:val="clear" w:color="auto" w:fill="FFFFFF"/>
                    </w:rPr>
                    <w:t>、</w:t>
                  </w:r>
                  <w:r>
                    <w:rPr>
                      <w:rFonts w:hint="eastAsia"/>
                      <w:shd w:val="clear" w:color="auto" w:fill="FFFFFF"/>
                    </w:rPr>
                    <w:t>31-35</w:t>
                  </w:r>
                  <w:r>
                    <w:rPr>
                      <w:rFonts w:hint="eastAsia"/>
                      <w:shd w:val="clear" w:color="auto" w:fill="FFFFFF"/>
                    </w:rPr>
                    <w:t>、</w:t>
                  </w:r>
                  <w:r>
                    <w:rPr>
                      <w:rFonts w:hint="eastAsia"/>
                      <w:shd w:val="clear" w:color="auto" w:fill="FFFFFF"/>
                    </w:rPr>
                    <w:t>25-30</w:t>
                  </w:r>
                  <w:r>
                    <w:rPr>
                      <w:rFonts w:hint="eastAsia"/>
                      <w:shd w:val="clear" w:color="auto" w:fill="FFFFFF"/>
                    </w:rPr>
                    <w:t>、</w:t>
                  </w:r>
                  <w:r>
                    <w:rPr>
                      <w:rFonts w:hint="eastAsia"/>
                      <w:shd w:val="clear" w:color="auto" w:fill="FFFFFF"/>
                    </w:rPr>
                    <w:t>18-24</w:t>
                  </w:r>
                  <w:r>
                    <w:rPr>
                      <w:rFonts w:hint="eastAsia"/>
                      <w:shd w:val="clear" w:color="auto" w:fill="FFFFFF"/>
                    </w:rPr>
                    <w:t>等五种。</w:t>
                  </w:r>
                  <w:hyperlink r:id="rId20" w:tgtFrame="_blank" w:history="1">
                    <w:r>
                      <w:rPr>
                        <w:rFonts w:hint="eastAsia"/>
                        <w:shd w:val="clear" w:color="auto" w:fill="FFFFFF"/>
                      </w:rPr>
                      <w:t>丙烯腈</w:t>
                    </w:r>
                  </w:hyperlink>
                  <w:r>
                    <w:rPr>
                      <w:rFonts w:hint="eastAsia"/>
                      <w:shd w:val="clear" w:color="auto" w:fill="FFFFFF"/>
                    </w:rPr>
                    <w:t>含量越多，耐油性越好</w:t>
                  </w:r>
                  <w:r>
                    <w:rPr>
                      <w:rFonts w:hint="eastAsia"/>
                      <w:shd w:val="clear" w:color="auto" w:fill="FFFFFF"/>
                    </w:rPr>
                    <w:t>,</w:t>
                  </w:r>
                  <w:r>
                    <w:rPr>
                      <w:rFonts w:hint="eastAsia"/>
                      <w:shd w:val="clear" w:color="auto" w:fill="FFFFFF"/>
                    </w:rPr>
                    <w:t>但耐寒性则相应下降。它可以在</w:t>
                  </w:r>
                  <w:r>
                    <w:rPr>
                      <w:rFonts w:hint="eastAsia"/>
                      <w:shd w:val="clear" w:color="auto" w:fill="FFFFFF"/>
                    </w:rPr>
                    <w:t>120</w:t>
                  </w:r>
                  <w:r>
                    <w:rPr>
                      <w:rFonts w:hint="eastAsia"/>
                      <w:shd w:val="clear" w:color="auto" w:fill="FFFFFF"/>
                    </w:rPr>
                    <w:t>℃的空气中或在</w:t>
                  </w:r>
                  <w:r>
                    <w:rPr>
                      <w:rFonts w:hint="eastAsia"/>
                      <w:shd w:val="clear" w:color="auto" w:fill="FFFFFF"/>
                    </w:rPr>
                    <w:t xml:space="preserve"> 150</w:t>
                  </w:r>
                  <w:r>
                    <w:rPr>
                      <w:rFonts w:hint="eastAsia"/>
                      <w:shd w:val="clear" w:color="auto" w:fill="FFFFFF"/>
                    </w:rPr>
                    <w:t>℃的油中长期使用。此外，它还具有良好的耐水性、气密性及优良的粘结性能。</w:t>
                  </w:r>
                  <w:r>
                    <w:rPr>
                      <w:rFonts w:hint="eastAsia"/>
                      <w:bCs/>
                      <w:shd w:val="clear" w:color="auto" w:fill="FFFFFF"/>
                    </w:rPr>
                    <w:t>一般性能：丁腈橡胶耐热性较好</w:t>
                  </w:r>
                  <w:r>
                    <w:rPr>
                      <w:rFonts w:hint="eastAsia"/>
                      <w:bCs/>
                      <w:shd w:val="clear" w:color="auto" w:fill="FFFFFF"/>
                    </w:rPr>
                    <w:t xml:space="preserve"> ,</w:t>
                  </w:r>
                  <w:r>
                    <w:rPr>
                      <w:rFonts w:hint="eastAsia"/>
                      <w:bCs/>
                      <w:shd w:val="clear" w:color="auto" w:fill="FFFFFF"/>
                    </w:rPr>
                    <w:t>长期使用温度可达</w:t>
                  </w:r>
                  <w:r>
                    <w:rPr>
                      <w:rFonts w:hint="eastAsia"/>
                      <w:bCs/>
                      <w:shd w:val="clear" w:color="auto" w:fill="FFFFFF"/>
                    </w:rPr>
                    <w:t>100</w:t>
                  </w:r>
                  <w:r>
                    <w:rPr>
                      <w:rFonts w:hint="eastAsia"/>
                      <w:shd w:val="clear" w:color="auto" w:fill="FFFFFF"/>
                    </w:rPr>
                    <w:t>℃</w:t>
                  </w:r>
                  <w:r>
                    <w:rPr>
                      <w:rFonts w:hint="eastAsia"/>
                      <w:bCs/>
                      <w:shd w:val="clear" w:color="auto" w:fill="FFFFFF"/>
                    </w:rPr>
                    <w:t>, 120</w:t>
                  </w:r>
                  <w:r>
                    <w:rPr>
                      <w:rFonts w:hint="eastAsia"/>
                      <w:shd w:val="clear" w:color="auto" w:fill="FFFFFF"/>
                    </w:rPr>
                    <w:t>℃</w:t>
                  </w:r>
                  <w:r>
                    <w:rPr>
                      <w:rFonts w:hint="eastAsia"/>
                      <w:bCs/>
                      <w:shd w:val="clear" w:color="auto" w:fill="FFFFFF"/>
                    </w:rPr>
                    <w:t>可以用</w:t>
                  </w:r>
                  <w:r>
                    <w:rPr>
                      <w:rFonts w:hint="eastAsia"/>
                      <w:bCs/>
                      <w:shd w:val="clear" w:color="auto" w:fill="FFFFFF"/>
                    </w:rPr>
                    <w:t>40</w:t>
                  </w:r>
                  <w:r>
                    <w:rPr>
                      <w:rFonts w:hint="eastAsia"/>
                      <w:bCs/>
                      <w:shd w:val="clear" w:color="auto" w:fill="FFFFFF"/>
                    </w:rPr>
                    <w:t>天。</w:t>
                  </w:r>
                  <w:bookmarkStart w:id="2" w:name="ref_1"/>
                  <w:bookmarkEnd w:id="2"/>
                  <w:r>
                    <w:rPr>
                      <w:rFonts w:hint="eastAsia"/>
                      <w:bCs/>
                      <w:shd w:val="clear" w:color="auto" w:fill="FFFFFF"/>
                    </w:rPr>
                    <w:t>①耐臭氧能力比</w:t>
                  </w:r>
                  <w:r>
                    <w:rPr>
                      <w:rFonts w:hint="eastAsia"/>
                      <w:bCs/>
                      <w:shd w:val="clear" w:color="auto" w:fill="FFFFFF"/>
                    </w:rPr>
                    <w:t>CR</w:t>
                  </w:r>
                  <w:r>
                    <w:rPr>
                      <w:rFonts w:hint="eastAsia"/>
                      <w:bCs/>
                      <w:shd w:val="clear" w:color="auto" w:fill="FFFFFF"/>
                    </w:rPr>
                    <w:t>差</w:t>
                  </w:r>
                  <w:r>
                    <w:rPr>
                      <w:rFonts w:hint="eastAsia"/>
                      <w:bCs/>
                      <w:shd w:val="clear" w:color="auto" w:fill="FFFFFF"/>
                    </w:rPr>
                    <w:t>,</w:t>
                  </w:r>
                  <w:r>
                    <w:rPr>
                      <w:rFonts w:hint="eastAsia"/>
                      <w:bCs/>
                      <w:shd w:val="clear" w:color="auto" w:fill="FFFFFF"/>
                    </w:rPr>
                    <w:t>比</w:t>
                  </w:r>
                  <w:r>
                    <w:rPr>
                      <w:rFonts w:hint="eastAsia"/>
                      <w:bCs/>
                      <w:shd w:val="clear" w:color="auto" w:fill="FFFFFF"/>
                    </w:rPr>
                    <w:t>NR</w:t>
                  </w:r>
                  <w:r>
                    <w:rPr>
                      <w:rFonts w:hint="eastAsia"/>
                      <w:bCs/>
                      <w:shd w:val="clear" w:color="auto" w:fill="FFFFFF"/>
                    </w:rPr>
                    <w:t>好；</w:t>
                  </w:r>
                  <w:r>
                    <w:rPr>
                      <w:rFonts w:hint="eastAsia"/>
                      <w:shd w:val="clear" w:color="auto" w:fill="FFFFFF"/>
                    </w:rPr>
                    <w:t>②通过补强赋予橡胶较好的物理力学性能和耐磨性；③当丁腈橡胶丙稀腈含量为</w:t>
                  </w:r>
                  <w:r>
                    <w:rPr>
                      <w:rFonts w:hint="eastAsia"/>
                      <w:shd w:val="clear" w:color="auto" w:fill="FFFFFF"/>
                    </w:rPr>
                    <w:t>39%</w:t>
                  </w:r>
                  <w:r>
                    <w:rPr>
                      <w:rFonts w:hint="eastAsia"/>
                      <w:shd w:val="clear" w:color="auto" w:fill="FFFFFF"/>
                    </w:rPr>
                    <w:t>时</w:t>
                  </w:r>
                  <w:r>
                    <w:rPr>
                      <w:rFonts w:hint="eastAsia"/>
                      <w:shd w:val="clear" w:color="auto" w:fill="FFFFFF"/>
                    </w:rPr>
                    <w:t>,</w:t>
                  </w:r>
                  <w:r>
                    <w:rPr>
                      <w:rFonts w:hint="eastAsia"/>
                      <w:shd w:val="clear" w:color="auto" w:fill="FFFFFF"/>
                    </w:rPr>
                    <w:t>气密性同</w:t>
                  </w:r>
                  <w:r>
                    <w:rPr>
                      <w:rFonts w:hint="eastAsia"/>
                      <w:shd w:val="clear" w:color="auto" w:fill="FFFFFF"/>
                    </w:rPr>
                    <w:t>IIR</w:t>
                  </w:r>
                  <w:r>
                    <w:rPr>
                      <w:rFonts w:hint="eastAsia"/>
                      <w:shd w:val="clear" w:color="auto" w:fill="FFFFFF"/>
                    </w:rPr>
                    <w:t>橡胶相当</w:t>
                  </w:r>
                  <w:r>
                    <w:rPr>
                      <w:rFonts w:hint="eastAsia"/>
                      <w:shd w:val="clear" w:color="auto" w:fill="FFFFFF"/>
                    </w:rPr>
                    <w:t>,</w:t>
                  </w:r>
                  <w:r>
                    <w:rPr>
                      <w:rFonts w:hint="eastAsia"/>
                      <w:shd w:val="clear" w:color="auto" w:fill="FFFFFF"/>
                    </w:rPr>
                    <w:t>气密性较好；④低温柔性一般；⑤抗静电性能优良；⑥使用极性脂类增塑效果较好；⑦与极性物质有较好的相容性</w:t>
                  </w:r>
                  <w:r>
                    <w:rPr>
                      <w:rFonts w:hint="eastAsia"/>
                      <w:shd w:val="clear" w:color="auto" w:fill="FFFFFF"/>
                    </w:rPr>
                    <w:t>,</w:t>
                  </w:r>
                  <w:r>
                    <w:rPr>
                      <w:rFonts w:hint="eastAsia"/>
                      <w:shd w:val="clear" w:color="auto" w:fill="FFFFFF"/>
                    </w:rPr>
                    <w:t>如</w:t>
                  </w:r>
                  <w:r>
                    <w:rPr>
                      <w:rFonts w:hint="eastAsia"/>
                      <w:shd w:val="clear" w:color="auto" w:fill="FFFFFF"/>
                    </w:rPr>
                    <w:t>PVC</w:t>
                  </w:r>
                  <w:r>
                    <w:rPr>
                      <w:rFonts w:hint="eastAsia"/>
                      <w:shd w:val="clear" w:color="auto" w:fill="FFFFFF"/>
                    </w:rPr>
                    <w:t>、酌酸树脂、尼龙；⑥包辑性不好</w:t>
                  </w:r>
                  <w:r>
                    <w:rPr>
                      <w:rFonts w:hint="eastAsia"/>
                      <w:shd w:val="clear" w:color="auto" w:fill="FFFFFF"/>
                    </w:rPr>
                    <w:t>,</w:t>
                  </w:r>
                  <w:r>
                    <w:rPr>
                      <w:rFonts w:hint="eastAsia"/>
                      <w:shd w:val="clear" w:color="auto" w:fill="FFFFFF"/>
                    </w:rPr>
                    <w:t>自粘性较低</w:t>
                  </w:r>
                  <w:r>
                    <w:rPr>
                      <w:rFonts w:hint="eastAsia"/>
                      <w:shd w:val="clear" w:color="auto" w:fill="FFFFFF"/>
                    </w:rPr>
                    <w:t>,</w:t>
                  </w:r>
                  <w:r>
                    <w:rPr>
                      <w:rFonts w:hint="eastAsia"/>
                      <w:shd w:val="clear" w:color="auto" w:fill="FFFFFF"/>
                    </w:rPr>
                    <w:t>混炼过程生热量较大。广泛用于制各种耐油</w:t>
                  </w:r>
                  <w:hyperlink r:id="rId21" w:tgtFrame="_blank" w:history="1">
                    <w:r>
                      <w:rPr>
                        <w:rFonts w:hint="eastAsia"/>
                      </w:rPr>
                      <w:t>橡胶制品</w:t>
                    </w:r>
                  </w:hyperlink>
                  <w:r>
                    <w:rPr>
                      <w:rFonts w:hint="eastAsia"/>
                      <w:shd w:val="clear" w:color="auto" w:fill="FFFFFF"/>
                    </w:rPr>
                    <w:t>、多种耐油垫圈、</w:t>
                  </w:r>
                  <w:hyperlink r:id="rId22" w:tgtFrame="_blank" w:history="1">
                    <w:r>
                      <w:rPr>
                        <w:rFonts w:hint="eastAsia"/>
                      </w:rPr>
                      <w:t>垫片</w:t>
                    </w:r>
                  </w:hyperlink>
                  <w:r>
                    <w:rPr>
                      <w:rFonts w:hint="eastAsia"/>
                      <w:shd w:val="clear" w:color="auto" w:fill="FFFFFF"/>
                    </w:rPr>
                    <w:t>、套管、软包装、软</w:t>
                  </w:r>
                  <w:hyperlink r:id="rId23" w:tgtFrame="_blank" w:history="1">
                    <w:r>
                      <w:rPr>
                        <w:rFonts w:hint="eastAsia"/>
                      </w:rPr>
                      <w:t>胶管</w:t>
                    </w:r>
                  </w:hyperlink>
                  <w:r>
                    <w:rPr>
                      <w:rFonts w:hint="eastAsia"/>
                      <w:shd w:val="clear" w:color="auto" w:fill="FFFFFF"/>
                    </w:rPr>
                    <w:t>、印染胶辊、</w:t>
                  </w:r>
                  <w:hyperlink r:id="rId24" w:tgtFrame="_blank" w:history="1">
                    <w:r>
                      <w:rPr>
                        <w:rFonts w:hint="eastAsia"/>
                      </w:rPr>
                      <w:t>电缆</w:t>
                    </w:r>
                  </w:hyperlink>
                  <w:r>
                    <w:rPr>
                      <w:rFonts w:hint="eastAsia"/>
                      <w:shd w:val="clear" w:color="auto" w:fill="FFFFFF"/>
                    </w:rPr>
                    <w:t>胶材料等，在</w:t>
                  </w:r>
                  <w:hyperlink r:id="rId25" w:tgtFrame="_blank" w:history="1">
                    <w:r>
                      <w:rPr>
                        <w:rFonts w:hint="eastAsia"/>
                      </w:rPr>
                      <w:t>汽车</w:t>
                    </w:r>
                  </w:hyperlink>
                  <w:r>
                    <w:rPr>
                      <w:rFonts w:hint="eastAsia"/>
                      <w:shd w:val="clear" w:color="auto" w:fill="FFFFFF"/>
                    </w:rPr>
                    <w:t>、</w:t>
                  </w:r>
                  <w:hyperlink r:id="rId26" w:tgtFrame="_blank" w:history="1">
                    <w:r>
                      <w:rPr>
                        <w:rFonts w:hint="eastAsia"/>
                      </w:rPr>
                      <w:t>航空</w:t>
                    </w:r>
                  </w:hyperlink>
                  <w:r>
                    <w:rPr>
                      <w:rFonts w:hint="eastAsia"/>
                      <w:shd w:val="clear" w:color="auto" w:fill="FFFFFF"/>
                    </w:rPr>
                    <w:t>、石油、复印等行业中成为必不可少的弹性材料。</w:t>
                  </w:r>
                </w:p>
              </w:tc>
            </w:tr>
            <w:tr w:rsidR="00FA6AED">
              <w:trPr>
                <w:trHeight w:val="284"/>
                <w:jc w:val="center"/>
              </w:trPr>
              <w:tc>
                <w:tcPr>
                  <w:tcW w:w="1484" w:type="dxa"/>
                  <w:vAlign w:val="center"/>
                </w:tcPr>
                <w:p w:rsidR="00FA6AED" w:rsidRDefault="00A95C0D">
                  <w:pPr>
                    <w:pStyle w:val="affff"/>
                    <w:rPr>
                      <w:szCs w:val="21"/>
                    </w:rPr>
                  </w:pPr>
                  <w:r>
                    <w:rPr>
                      <w:rFonts w:hint="eastAsia"/>
                      <w:b/>
                      <w:bCs/>
                      <w:szCs w:val="21"/>
                    </w:rPr>
                    <w:t>硅橡胶</w:t>
                  </w:r>
                </w:p>
              </w:tc>
              <w:tc>
                <w:tcPr>
                  <w:tcW w:w="6899" w:type="dxa"/>
                  <w:vAlign w:val="center"/>
                </w:tcPr>
                <w:p w:rsidR="00FA6AED" w:rsidRDefault="00A95C0D">
                  <w:pPr>
                    <w:pStyle w:val="affff"/>
                    <w:jc w:val="left"/>
                    <w:rPr>
                      <w:shd w:val="clear" w:color="auto" w:fill="FFFFFF"/>
                    </w:rPr>
                  </w:pPr>
                  <w:r>
                    <w:rPr>
                      <w:rFonts w:hint="eastAsia"/>
                      <w:shd w:val="clear" w:color="auto" w:fill="FFFFFF"/>
                    </w:rPr>
                    <w:t>硅橡胶是指主链由硅和氧原子交替构成，硅原子上通常连有两个有机基团的橡胶。普通的硅橡胶主要由含甲基和少量乙烯基的硅氧链节组成。苯基的引入可提高硅橡胶的耐高、低温性能，三氟丙基及氰基的引入则可提高硅橡胶的耐温及耐油性能。硅橡胶耐低温性能良好，一般在</w:t>
                  </w:r>
                  <w:r>
                    <w:rPr>
                      <w:rFonts w:hint="eastAsia"/>
                      <w:shd w:val="clear" w:color="auto" w:fill="FFFFFF"/>
                    </w:rPr>
                    <w:t>-55</w:t>
                  </w:r>
                  <w:r>
                    <w:rPr>
                      <w:rFonts w:hint="eastAsia"/>
                      <w:shd w:val="clear" w:color="auto" w:fill="FFFFFF"/>
                    </w:rPr>
                    <w:t>℃下仍能工作。引入苯基后，可达</w:t>
                  </w:r>
                  <w:r>
                    <w:rPr>
                      <w:rFonts w:hint="eastAsia"/>
                      <w:shd w:val="clear" w:color="auto" w:fill="FFFFFF"/>
                    </w:rPr>
                    <w:t>-73</w:t>
                  </w:r>
                  <w:r>
                    <w:rPr>
                      <w:rFonts w:hint="eastAsia"/>
                      <w:shd w:val="clear" w:color="auto" w:fill="FFFFFF"/>
                    </w:rPr>
                    <w:t>℃。硅橡胶的耐热性能也很突出，在</w:t>
                  </w:r>
                  <w:r>
                    <w:rPr>
                      <w:rFonts w:hint="eastAsia"/>
                      <w:shd w:val="clear" w:color="auto" w:fill="FFFFFF"/>
                    </w:rPr>
                    <w:t>180</w:t>
                  </w:r>
                  <w:r>
                    <w:rPr>
                      <w:rFonts w:hint="eastAsia"/>
                      <w:shd w:val="clear" w:color="auto" w:fill="FFFFFF"/>
                    </w:rPr>
                    <w:t>℃下可长期工作，稍高于</w:t>
                  </w:r>
                  <w:r>
                    <w:rPr>
                      <w:rFonts w:hint="eastAsia"/>
                      <w:shd w:val="clear" w:color="auto" w:fill="FFFFFF"/>
                    </w:rPr>
                    <w:t>200</w:t>
                  </w:r>
                  <w:r>
                    <w:rPr>
                      <w:rFonts w:hint="eastAsia"/>
                      <w:shd w:val="clear" w:color="auto" w:fill="FFFFFF"/>
                    </w:rPr>
                    <w:t>℃也能承受数周或更长时间仍有弹性，瞬时可耐</w:t>
                  </w:r>
                  <w:r>
                    <w:rPr>
                      <w:rFonts w:hint="eastAsia"/>
                      <w:shd w:val="clear" w:color="auto" w:fill="FFFFFF"/>
                    </w:rPr>
                    <w:t>300</w:t>
                  </w:r>
                  <w:r>
                    <w:rPr>
                      <w:rFonts w:hint="eastAsia"/>
                      <w:shd w:val="clear" w:color="auto" w:fill="FFFFFF"/>
                    </w:rPr>
                    <w:t>℃以上的高温。硅橡胶的透气性好，氧气透过率在合成聚合物中是最高的。</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氟橡胶</w:t>
                  </w:r>
                </w:p>
              </w:tc>
              <w:tc>
                <w:tcPr>
                  <w:tcW w:w="6899" w:type="dxa"/>
                  <w:vAlign w:val="center"/>
                </w:tcPr>
                <w:p w:rsidR="00FA6AED" w:rsidRDefault="00A95C0D">
                  <w:pPr>
                    <w:pStyle w:val="affff"/>
                    <w:jc w:val="left"/>
                    <w:rPr>
                      <w:shd w:val="clear" w:color="auto" w:fill="FFFFFF"/>
                    </w:rPr>
                  </w:pPr>
                  <w:r>
                    <w:rPr>
                      <w:rFonts w:hint="eastAsia"/>
                      <w:shd w:val="clear" w:color="auto" w:fill="FFFFFF"/>
                    </w:rPr>
                    <w:t>氟橡胶（</w:t>
                  </w:r>
                  <w:r>
                    <w:rPr>
                      <w:rFonts w:hint="eastAsia"/>
                      <w:shd w:val="clear" w:color="auto" w:fill="FFFFFF"/>
                    </w:rPr>
                    <w:t>fluororubber</w:t>
                  </w:r>
                  <w:r>
                    <w:rPr>
                      <w:rFonts w:hint="eastAsia"/>
                      <w:shd w:val="clear" w:color="auto" w:fill="FFFFFF"/>
                    </w:rPr>
                    <w:t>）</w:t>
                  </w:r>
                  <w:r>
                    <w:rPr>
                      <w:rFonts w:hint="eastAsia"/>
                      <w:shd w:val="clear" w:color="auto" w:fill="FFFFFF"/>
                    </w:rPr>
                    <w:t>是指主链或侧链的</w:t>
                  </w:r>
                  <w:hyperlink r:id="rId27" w:tgtFrame="https://baike.baidu.com/item/%E6%B0%9F%E6%A9%A1%E8%83%B6/_blank" w:history="1">
                    <w:r>
                      <w:rPr>
                        <w:shd w:val="clear" w:color="auto" w:fill="FFFFFF"/>
                      </w:rPr>
                      <w:t>碳原子</w:t>
                    </w:r>
                  </w:hyperlink>
                  <w:r>
                    <w:rPr>
                      <w:shd w:val="clear" w:color="auto" w:fill="FFFFFF"/>
                    </w:rPr>
                    <w:t>上含有氟原子的合成</w:t>
                  </w:r>
                  <w:hyperlink r:id="rId28" w:tgtFrame="https://baike.baidu.com/item/%E6%B0%9F%E6%A9%A1%E8%83%B6/_blank" w:history="1">
                    <w:r>
                      <w:rPr>
                        <w:shd w:val="clear" w:color="auto" w:fill="FFFFFF"/>
                      </w:rPr>
                      <w:t>高分子弹性体</w:t>
                    </w:r>
                  </w:hyperlink>
                  <w:r>
                    <w:rPr>
                      <w:shd w:val="clear" w:color="auto" w:fill="FFFFFF"/>
                    </w:rPr>
                    <w:t>。氟原子的引入，赋予橡胶优异的耐热性、抗氧化性、耐油性、耐腐蚀性和耐大气老化性，在航天、航空、汽车、石油和家用电器等领域得到了广泛应用，是国防尖端工业中无法替代的关键材料。</w:t>
                  </w:r>
                  <w:r>
                    <w:rPr>
                      <w:rFonts w:hint="eastAsia"/>
                      <w:shd w:val="clear" w:color="auto" w:fill="FFFFFF"/>
                    </w:rPr>
                    <w:t>氟橡胶具有高度的</w:t>
                  </w:r>
                  <w:hyperlink r:id="rId29" w:tgtFrame="https://baike.baidu.com/item/%E6%B0%9F%E6%A9%A1%E8%83%B6/_blank" w:history="1">
                    <w:r>
                      <w:rPr>
                        <w:shd w:val="clear" w:color="auto" w:fill="FFFFFF"/>
                      </w:rPr>
                      <w:t>化学稳定性</w:t>
                    </w:r>
                  </w:hyperlink>
                  <w:r>
                    <w:rPr>
                      <w:shd w:val="clear" w:color="auto" w:fill="FFFFFF"/>
                    </w:rPr>
                    <w:t>，是目前所有弹性体中耐介质性能最好的一种</w:t>
                  </w:r>
                  <w:r>
                    <w:rPr>
                      <w:rFonts w:hint="eastAsia"/>
                      <w:shd w:val="clear" w:color="auto" w:fill="FFFFFF"/>
                    </w:rPr>
                    <w:t>；氟橡胶的耐高温性能和</w:t>
                  </w:r>
                  <w:hyperlink r:id="rId30" w:tgtFrame="https://baike.baidu.com/item/%E6%B0%9F%E6%A9%A1%E8%83%B6/_blank" w:history="1">
                    <w:r>
                      <w:rPr>
                        <w:shd w:val="clear" w:color="auto" w:fill="FFFFFF"/>
                      </w:rPr>
                      <w:t>硅橡胶</w:t>
                    </w:r>
                  </w:hyperlink>
                  <w:r>
                    <w:rPr>
                      <w:shd w:val="clear" w:color="auto" w:fill="FFFFFF"/>
                    </w:rPr>
                    <w:t>一样，可以说是目前弹性体中最好的</w:t>
                  </w:r>
                  <w:r>
                    <w:rPr>
                      <w:rFonts w:hint="eastAsia"/>
                      <w:shd w:val="clear" w:color="auto" w:fill="FFFFFF"/>
                    </w:rPr>
                    <w:t>；氟橡胶具有极好的耐天候老化性能，耐</w:t>
                  </w:r>
                  <w:hyperlink r:id="rId31" w:tgtFrame="https://baike.baidu.com/item/%E6%B0%9F%E6%A9%A1%E8%83%B6/_blank" w:history="1">
                    <w:r>
                      <w:rPr>
                        <w:shd w:val="clear" w:color="auto" w:fill="FFFFFF"/>
                      </w:rPr>
                      <w:t>臭氧</w:t>
                    </w:r>
                  </w:hyperlink>
                  <w:r>
                    <w:rPr>
                      <w:shd w:val="clear" w:color="auto" w:fill="FFFFFF"/>
                    </w:rPr>
                    <w:t>性能</w:t>
                  </w:r>
                  <w:r>
                    <w:rPr>
                      <w:rFonts w:hint="eastAsia"/>
                      <w:shd w:val="clear" w:color="auto" w:fill="FFFFFF"/>
                    </w:rPr>
                    <w:t>；氟橡胶具有优良的物理</w:t>
                  </w:r>
                  <w:hyperlink r:id="rId32" w:tgtFrame="https://baike.baidu.com/item/%E6%B0%9F%E6%A9%A1%E8%83%B6/_blank" w:history="1">
                    <w:r>
                      <w:rPr>
                        <w:shd w:val="clear" w:color="auto" w:fill="FFFFFF"/>
                      </w:rPr>
                      <w:t>机械性能</w:t>
                    </w:r>
                  </w:hyperlink>
                  <w:r>
                    <w:rPr>
                      <w:rFonts w:hint="eastAsia"/>
                      <w:shd w:val="clear" w:color="auto" w:fill="FFFFFF"/>
                    </w:rPr>
                    <w:t>。</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丁基橡胶</w:t>
                  </w:r>
                </w:p>
              </w:tc>
              <w:tc>
                <w:tcPr>
                  <w:tcW w:w="6899" w:type="dxa"/>
                  <w:vAlign w:val="center"/>
                </w:tcPr>
                <w:p w:rsidR="00FA6AED" w:rsidRDefault="00A95C0D">
                  <w:pPr>
                    <w:pStyle w:val="affff"/>
                    <w:jc w:val="left"/>
                    <w:rPr>
                      <w:shd w:val="clear" w:color="auto" w:fill="FFFFFF"/>
                    </w:rPr>
                  </w:pPr>
                  <w:r>
                    <w:rPr>
                      <w:shd w:val="clear" w:color="auto" w:fill="FFFFFF"/>
                    </w:rPr>
                    <w:t>丁基橡胶是</w:t>
                  </w:r>
                  <w:hyperlink r:id="rId33" w:tgtFrame="https://baike.baidu.com/item/%E4%B8%81%E5%9F%BA%E6%A9%A1%E8%83%B6/_blank" w:history="1">
                    <w:r>
                      <w:rPr>
                        <w:shd w:val="clear" w:color="auto" w:fill="FFFFFF"/>
                      </w:rPr>
                      <w:t>合成橡胶</w:t>
                    </w:r>
                  </w:hyperlink>
                  <w:r>
                    <w:rPr>
                      <w:shd w:val="clear" w:color="auto" w:fill="FFFFFF"/>
                    </w:rPr>
                    <w:t>的一种，由异丁烯和少量</w:t>
                  </w:r>
                  <w:hyperlink r:id="rId34" w:tgtFrame="https://baike.baidu.com/item/%E4%B8%81%E5%9F%BA%E6%A9%A1%E8%83%B6/_blank" w:history="1">
                    <w:r>
                      <w:rPr>
                        <w:shd w:val="clear" w:color="auto" w:fill="FFFFFF"/>
                      </w:rPr>
                      <w:t>异戊二烯</w:t>
                    </w:r>
                  </w:hyperlink>
                  <w:r>
                    <w:rPr>
                      <w:shd w:val="clear" w:color="auto" w:fill="FFFFFF"/>
                    </w:rPr>
                    <w:t>合成。一般被应用于制作</w:t>
                  </w:r>
                  <w:hyperlink r:id="rId35" w:tgtFrame="https://baike.baidu.com/item/%E4%B8%81%E5%9F%BA%E6%A9%A1%E8%83%B6/_blank" w:history="1">
                    <w:r>
                      <w:rPr>
                        <w:shd w:val="clear" w:color="auto" w:fill="FFFFFF"/>
                      </w:rPr>
                      <w:t>轮胎</w:t>
                    </w:r>
                  </w:hyperlink>
                  <w:r>
                    <w:rPr>
                      <w:shd w:val="clear" w:color="auto" w:fill="FFFFFF"/>
                    </w:rPr>
                    <w:t>。在</w:t>
                  </w:r>
                  <w:hyperlink r:id="rId36" w:tgtFrame="https://baike.baidu.com/item/%E4%B8%81%E5%9F%BA%E6%A9%A1%E8%83%B6/_blank" w:history="1">
                    <w:r>
                      <w:rPr>
                        <w:shd w:val="clear" w:color="auto" w:fill="FFFFFF"/>
                      </w:rPr>
                      <w:t>建筑防水</w:t>
                    </w:r>
                  </w:hyperlink>
                  <w:r>
                    <w:rPr>
                      <w:shd w:val="clear" w:color="auto" w:fill="FFFFFF"/>
                    </w:rPr>
                    <w:t>领域，丁基橡胶以</w:t>
                  </w:r>
                  <w:hyperlink r:id="rId37" w:tgtFrame="https://baike.baidu.com/item/%E4%B8%81%E5%9F%BA%E6%A9%A1%E8%83%B6/_blank" w:history="1">
                    <w:r>
                      <w:rPr>
                        <w:shd w:val="clear" w:color="auto" w:fill="FFFFFF"/>
                      </w:rPr>
                      <w:t>环保</w:t>
                    </w:r>
                  </w:hyperlink>
                  <w:r>
                    <w:rPr>
                      <w:shd w:val="clear" w:color="auto" w:fill="FFFFFF"/>
                    </w:rPr>
                    <w:t>的</w:t>
                  </w:r>
                  <w:hyperlink r:id="rId38" w:tgtFrame="https://baike.baidu.com/item/%E4%B8%81%E5%9F%BA%E6%A9%A1%E8%83%B6/_blank" w:history="1">
                    <w:r>
                      <w:rPr>
                        <w:shd w:val="clear" w:color="auto" w:fill="FFFFFF"/>
                      </w:rPr>
                      <w:t>名号</w:t>
                    </w:r>
                  </w:hyperlink>
                  <w:r>
                    <w:rPr>
                      <w:shd w:val="clear" w:color="auto" w:fill="FFFFFF"/>
                    </w:rPr>
                    <w:t>已经全面普及代替</w:t>
                  </w:r>
                  <w:hyperlink r:id="rId39" w:tgtFrame="https://baike.baidu.com/item/%E4%B8%81%E5%9F%BA%E6%A9%A1%E8%83%B6/_blank" w:history="1">
                    <w:r>
                      <w:rPr>
                        <w:shd w:val="clear" w:color="auto" w:fill="FFFFFF"/>
                      </w:rPr>
                      <w:t>沥青</w:t>
                    </w:r>
                  </w:hyperlink>
                  <w:r>
                    <w:rPr>
                      <w:shd w:val="clear" w:color="auto" w:fill="FFFFFF"/>
                    </w:rPr>
                    <w:t>。气密性好。它还能耐热、耐</w:t>
                  </w:r>
                  <w:hyperlink r:id="rId40" w:tgtFrame="https://baike.baidu.com/item/%E4%B8%81%E5%9F%BA%E6%A9%A1%E8%83%B6/_blank" w:history="1">
                    <w:r>
                      <w:rPr>
                        <w:shd w:val="clear" w:color="auto" w:fill="FFFFFF"/>
                      </w:rPr>
                      <w:t>臭氧</w:t>
                    </w:r>
                  </w:hyperlink>
                  <w:r>
                    <w:rPr>
                      <w:shd w:val="clear" w:color="auto" w:fill="FFFFFF"/>
                    </w:rPr>
                    <w:t>、耐老化、耐化学药品，并有吸震、</w:t>
                  </w:r>
                  <w:r>
                    <w:rPr>
                      <w:shd w:val="clear" w:color="auto" w:fill="FFFFFF"/>
                    </w:rPr>
                    <w:lastRenderedPageBreak/>
                    <w:t>电绝缘性能。对阳光及臭氧具良好的抵抗性，可暴露于动物或植物油或是可氧</w:t>
                  </w:r>
                  <w:r>
                    <w:rPr>
                      <w:shd w:val="clear" w:color="auto" w:fill="FFFFFF"/>
                    </w:rPr>
                    <w:t>化的化学物中。</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lastRenderedPageBreak/>
                    <w:t>丙烯酸酯橡胶</w:t>
                  </w:r>
                </w:p>
              </w:tc>
              <w:tc>
                <w:tcPr>
                  <w:tcW w:w="6899" w:type="dxa"/>
                  <w:vAlign w:val="center"/>
                </w:tcPr>
                <w:p w:rsidR="00FA6AED" w:rsidRDefault="00A95C0D">
                  <w:pPr>
                    <w:pStyle w:val="affff"/>
                    <w:jc w:val="left"/>
                    <w:rPr>
                      <w:shd w:val="clear" w:color="auto" w:fill="FFFFFF"/>
                    </w:rPr>
                  </w:pPr>
                  <w:r>
                    <w:rPr>
                      <w:shd w:val="clear" w:color="auto" w:fill="FFFFFF"/>
                    </w:rPr>
                    <w:t>丙烯酸酯橡胶（</w:t>
                  </w:r>
                  <w:r>
                    <w:rPr>
                      <w:shd w:val="clear" w:color="auto" w:fill="FFFFFF"/>
                    </w:rPr>
                    <w:t>ACM</w:t>
                  </w:r>
                  <w:r>
                    <w:rPr>
                      <w:shd w:val="clear" w:color="auto" w:fill="FFFFFF"/>
                    </w:rPr>
                    <w:t>），是以丙烯酸酯为主单体经共聚而得的弹性体，其主链为饱和碳链，侧基为极性酯基。由于特殊结构赋予其许多优异的特点，如耐热、耐老化、耐油、耐臭氧、抗紫外线等，力学性能和加工性能优于</w:t>
                  </w:r>
                  <w:hyperlink r:id="rId41" w:tgtFrame="https://baike.baidu.com/item/%E4%B8%99%E7%83%AF%E9%85%B8%E9%85%AF%E6%A9%A1%E8%83%B6/_blank" w:history="1">
                    <w:r>
                      <w:rPr>
                        <w:shd w:val="clear" w:color="auto" w:fill="FFFFFF"/>
                      </w:rPr>
                      <w:t>氟橡胶</w:t>
                    </w:r>
                  </w:hyperlink>
                  <w:r>
                    <w:rPr>
                      <w:shd w:val="clear" w:color="auto" w:fill="FFFFFF"/>
                    </w:rPr>
                    <w:t>和</w:t>
                  </w:r>
                  <w:hyperlink r:id="rId42" w:tgtFrame="https://baike.baidu.com/item/%E4%B8%99%E7%83%AF%E9%85%B8%E9%85%AF%E6%A9%A1%E8%83%B6/_blank" w:history="1">
                    <w:r>
                      <w:rPr>
                        <w:shd w:val="clear" w:color="auto" w:fill="FFFFFF"/>
                      </w:rPr>
                      <w:t>硅橡胶</w:t>
                    </w:r>
                  </w:hyperlink>
                  <w:r>
                    <w:rPr>
                      <w:shd w:val="clear" w:color="auto" w:fill="FFFFFF"/>
                    </w:rPr>
                    <w:t>，其耐热、耐老化性和耐油性优于</w:t>
                  </w:r>
                  <w:hyperlink r:id="rId43" w:tgtFrame="https://baike.baidu.com/item/%E4%B8%99%E7%83%AF%E9%85%B8%E9%85%AF%E6%A9%A1%E8%83%B6/_blank" w:history="1">
                    <w:r>
                      <w:rPr>
                        <w:shd w:val="clear" w:color="auto" w:fill="FFFFFF"/>
                      </w:rPr>
                      <w:t>丁腈橡胶</w:t>
                    </w:r>
                  </w:hyperlink>
                  <w:r>
                    <w:rPr>
                      <w:shd w:val="clear" w:color="auto" w:fill="FFFFFF"/>
                    </w:rPr>
                    <w:t>。</w:t>
                  </w:r>
                  <w:r>
                    <w:rPr>
                      <w:shd w:val="clear" w:color="auto" w:fill="FFFFFF"/>
                    </w:rPr>
                    <w:t>ACM</w:t>
                  </w:r>
                  <w:r>
                    <w:rPr>
                      <w:shd w:val="clear" w:color="auto" w:fill="FFFFFF"/>
                    </w:rPr>
                    <w:t>被广泛应用于各种高温、耐油环境中，成为近年来汽车工业着重开发推广的一种</w:t>
                  </w:r>
                  <w:hyperlink r:id="rId44" w:tgtFrame="https://baike.baidu.com/item/%E4%B8%99%E7%83%AF%E9%85%B8%E9%85%AF%E6%A9%A1%E8%83%B6/_blank" w:history="1">
                    <w:r>
                      <w:rPr>
                        <w:shd w:val="clear" w:color="auto" w:fill="FFFFFF"/>
                      </w:rPr>
                      <w:t>密封材料</w:t>
                    </w:r>
                  </w:hyperlink>
                  <w:r>
                    <w:rPr>
                      <w:shd w:val="clear" w:color="auto" w:fill="FFFFFF"/>
                    </w:rPr>
                    <w:t>，特别是用于汽车的耐高温油封、曲轴、阀杆、汽缸垫、液压输油管等。</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b/>
                      <w:bCs/>
                      <w:shd w:val="clear" w:color="auto" w:fill="FFFFFF"/>
                    </w:rPr>
                    <w:t>聚氨酯橡胶</w:t>
                  </w:r>
                </w:p>
              </w:tc>
              <w:tc>
                <w:tcPr>
                  <w:tcW w:w="6899" w:type="dxa"/>
                  <w:vAlign w:val="center"/>
                </w:tcPr>
                <w:p w:rsidR="00FA6AED" w:rsidRDefault="00A95C0D">
                  <w:pPr>
                    <w:pStyle w:val="affff"/>
                    <w:jc w:val="left"/>
                    <w:rPr>
                      <w:shd w:val="clear" w:color="auto" w:fill="FFFFFF"/>
                    </w:rPr>
                  </w:pPr>
                  <w:r>
                    <w:rPr>
                      <w:shd w:val="clear" w:color="auto" w:fill="FFFFFF"/>
                    </w:rPr>
                    <w:t>聚氨酯橡胶</w:t>
                  </w:r>
                  <w:r>
                    <w:rPr>
                      <w:shd w:val="clear" w:color="auto" w:fill="FFFFFF"/>
                    </w:rPr>
                    <w:t>(polyurethane rubber)</w:t>
                  </w:r>
                  <w:r>
                    <w:rPr>
                      <w:shd w:val="clear" w:color="auto" w:fill="FFFFFF"/>
                    </w:rPr>
                    <w:t>为聚合物主链上含有较多的氨基甲酸酯基团的系列弹性体材料，实为聚氨基甲酸酯橡胶，简称为聚氨酯橡胶或氨</w:t>
                  </w:r>
                  <w:r>
                    <w:rPr>
                      <w:shd w:val="clear" w:color="auto" w:fill="FFFFFF"/>
                    </w:rPr>
                    <w:t>酯橡胶</w:t>
                  </w:r>
                  <w:r>
                    <w:rPr>
                      <w:shd w:val="clear" w:color="auto" w:fill="FFFFFF"/>
                    </w:rPr>
                    <w:t>(urethane rubber)</w:t>
                  </w:r>
                  <w:r>
                    <w:rPr>
                      <w:shd w:val="clear" w:color="auto" w:fill="FFFFFF"/>
                    </w:rPr>
                    <w:t>或聚氨酯弹性体</w:t>
                  </w:r>
                  <w:r>
                    <w:rPr>
                      <w:shd w:val="clear" w:color="auto" w:fill="FFFFFF"/>
                    </w:rPr>
                    <w:t>(polyurethane elastomer)</w:t>
                  </w:r>
                  <w:r>
                    <w:rPr>
                      <w:shd w:val="clear" w:color="auto" w:fill="FFFFFF"/>
                    </w:rPr>
                    <w:t>。聚合物链除含有氨基甲酸酯基团外，还含有酯基、醚基、脲基、芳基和脂肪链等。通常是由低聚物多元醇、多异氰酸酯和扩链剂反应而成。聚氨酯橡胶随使用原料和配比、反应方式和条件等的不同，形成不同的结构和品种类型。特性：具有硬度高、强度好、高弹性、高耐磨性、耐撕裂、耐老化、耐臭氧、耐辐射及良好的导电性等优点，是一般橡胶所不能比的。</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CPE</w:t>
                  </w:r>
                </w:p>
              </w:tc>
              <w:tc>
                <w:tcPr>
                  <w:tcW w:w="6899" w:type="dxa"/>
                  <w:vAlign w:val="center"/>
                </w:tcPr>
                <w:p w:rsidR="00FA6AED" w:rsidRDefault="00A95C0D">
                  <w:pPr>
                    <w:widowControl/>
                    <w:shd w:val="clear" w:color="auto" w:fill="FFFFFF"/>
                    <w:spacing w:after="225" w:line="360" w:lineRule="atLeast"/>
                    <w:jc w:val="left"/>
                    <w:rPr>
                      <w:rFonts w:ascii="Helvetica" w:eastAsia="Helvetica" w:hAnsi="Helvetica" w:cs="Helvetica"/>
                      <w:color w:val="333333"/>
                      <w:szCs w:val="21"/>
                      <w:shd w:val="clear" w:color="auto" w:fill="FFFFFF"/>
                    </w:rPr>
                  </w:pPr>
                  <w:r>
                    <w:rPr>
                      <w:rFonts w:ascii="Helvetica" w:eastAsia="Helvetica" w:hAnsi="Helvetica" w:cs="Helvetica"/>
                      <w:color w:val="333333"/>
                      <w:szCs w:val="21"/>
                      <w:shd w:val="clear" w:color="auto" w:fill="FFFFFF"/>
                    </w:rPr>
                    <w:t>氯化聚乙烯，为饱和高分子材料，外观为白色粉末，无毒无味，具有优良的耐候性、耐臭氧、耐化学药品及耐老化性能，具有良好的耐油性、阻燃性及着色性能。韧性良好（在</w:t>
                  </w:r>
                  <w:r>
                    <w:rPr>
                      <w:rFonts w:ascii="Helvetica" w:eastAsia="Helvetica" w:hAnsi="Helvetica" w:cs="Helvetica"/>
                      <w:color w:val="333333"/>
                      <w:szCs w:val="21"/>
                      <w:shd w:val="clear" w:color="auto" w:fill="FFFFFF"/>
                    </w:rPr>
                    <w:t>-30℃</w:t>
                  </w:r>
                  <w:r>
                    <w:rPr>
                      <w:rFonts w:ascii="Helvetica" w:eastAsia="Helvetica" w:hAnsi="Helvetica" w:cs="Helvetica"/>
                      <w:color w:val="333333"/>
                      <w:szCs w:val="21"/>
                      <w:shd w:val="clear" w:color="auto" w:fill="FFFFFF"/>
                    </w:rPr>
                    <w:t>仍有柔韧性），与其它高分子材料具有良好的相容性，分解温度较高。氯化聚乙烯可分为树脂型氯化聚乙烯（</w:t>
                  </w:r>
                  <w:r>
                    <w:rPr>
                      <w:rFonts w:ascii="Helvetica" w:eastAsia="Helvetica" w:hAnsi="Helvetica" w:cs="Helvetica"/>
                      <w:color w:val="333333"/>
                      <w:szCs w:val="21"/>
                      <w:shd w:val="clear" w:color="auto" w:fill="FFFFFF"/>
                    </w:rPr>
                    <w:t>CPE</w:t>
                  </w:r>
                  <w:r>
                    <w:rPr>
                      <w:rFonts w:ascii="Helvetica" w:eastAsia="Helvetica" w:hAnsi="Helvetica" w:cs="Helvetica"/>
                      <w:color w:val="333333"/>
                      <w:szCs w:val="21"/>
                      <w:shd w:val="clear" w:color="auto" w:fill="FFFFFF"/>
                    </w:rPr>
                    <w:t>）和弹性体型氯化聚乙烯（</w:t>
                  </w:r>
                  <w:r>
                    <w:rPr>
                      <w:rFonts w:ascii="Helvetica" w:eastAsia="Helvetica" w:hAnsi="Helvetica" w:cs="Helvetica"/>
                      <w:color w:val="333333"/>
                      <w:szCs w:val="21"/>
                      <w:shd w:val="clear" w:color="auto" w:fill="FFFFFF"/>
                    </w:rPr>
                    <w:t>CM</w:t>
                  </w:r>
                  <w:r>
                    <w:rPr>
                      <w:rFonts w:ascii="Helvetica" w:eastAsia="Helvetica" w:hAnsi="Helvetica" w:cs="Helvetica"/>
                      <w:color w:val="333333"/>
                      <w:szCs w:val="21"/>
                      <w:shd w:val="clear" w:color="auto" w:fill="FFFFFF"/>
                    </w:rPr>
                    <w:t>）两大类。热塑性树脂除了可以单独使用以外，还可以与</w:t>
                  </w:r>
                  <w:hyperlink r:id="rId45" w:tgtFrame="https://baike.baidu.com/item/%E6%B0%AF%E5%8C%96%E8%81%9A%E4%B9%99%E7%83%AF/_blank" w:history="1">
                    <w:r>
                      <w:rPr>
                        <w:rFonts w:ascii="Helvetica" w:eastAsia="Helvetica" w:hAnsi="Helvetica" w:cs="Helvetica"/>
                        <w:color w:val="333333"/>
                        <w:szCs w:val="21"/>
                        <w:shd w:val="clear" w:color="auto" w:fill="FFFFFF"/>
                      </w:rPr>
                      <w:t>聚氯乙烯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PVC</w:t>
                  </w:r>
                  <w:r>
                    <w:rPr>
                      <w:rFonts w:ascii="Helvetica" w:eastAsia="Helvetica" w:hAnsi="Helvetica" w:cs="Helvetica"/>
                      <w:color w:val="333333"/>
                      <w:szCs w:val="21"/>
                      <w:shd w:val="clear" w:color="auto" w:fill="FFFFFF"/>
                    </w:rPr>
                    <w:t>）、</w:t>
                  </w:r>
                  <w:hyperlink r:id="rId46" w:tgtFrame="https://baike.baidu.com/item/%E6%B0%AF%E5%8C%96%E8%81%9A%E4%B9%99%E7%83%AF/_blank" w:history="1">
                    <w:r>
                      <w:rPr>
                        <w:rFonts w:ascii="Helvetica" w:eastAsia="Helvetica" w:hAnsi="Helvetica" w:cs="Helvetica"/>
                        <w:color w:val="333333"/>
                        <w:szCs w:val="21"/>
                        <w:shd w:val="clear" w:color="auto" w:fill="FFFFFF"/>
                      </w:rPr>
                      <w:t>聚乙烯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PE</w:t>
                  </w:r>
                  <w:r>
                    <w:rPr>
                      <w:rFonts w:ascii="Helvetica" w:eastAsia="Helvetica" w:hAnsi="Helvetica" w:cs="Helvetica"/>
                      <w:color w:val="333333"/>
                      <w:szCs w:val="21"/>
                      <w:shd w:val="clear" w:color="auto" w:fill="FFFFFF"/>
                    </w:rPr>
                    <w:t>）、</w:t>
                  </w:r>
                  <w:hyperlink r:id="rId47" w:tgtFrame="https://baike.baidu.com/item/%E6%B0%AF%E5%8C%96%E8%81%9A%E4%B9%99%E7%83%AF/_blank" w:history="1">
                    <w:r>
                      <w:rPr>
                        <w:rFonts w:ascii="Helvetica" w:eastAsia="Helvetica" w:hAnsi="Helvetica" w:cs="Helvetica"/>
                        <w:color w:val="333333"/>
                        <w:szCs w:val="21"/>
                        <w:shd w:val="clear" w:color="auto" w:fill="FFFFFF"/>
                      </w:rPr>
                      <w:t>聚丙烯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PP</w:t>
                  </w:r>
                  <w:r>
                    <w:rPr>
                      <w:rFonts w:ascii="Helvetica" w:eastAsia="Helvetica" w:hAnsi="Helvetica" w:cs="Helvetica"/>
                      <w:color w:val="333333"/>
                      <w:szCs w:val="21"/>
                      <w:shd w:val="clear" w:color="auto" w:fill="FFFFFF"/>
                    </w:rPr>
                    <w:t>）、</w:t>
                  </w:r>
                  <w:hyperlink r:id="rId48" w:tgtFrame="https://baike.baidu.com/item/%E6%B0%AF%E5%8C%96%E8%81%9A%E4%B9%99%E7%83%AF/_blank" w:history="1">
                    <w:r>
                      <w:rPr>
                        <w:rFonts w:ascii="Helvetica" w:eastAsia="Helvetica" w:hAnsi="Helvetica" w:cs="Helvetica"/>
                        <w:color w:val="333333"/>
                        <w:szCs w:val="21"/>
                        <w:shd w:val="clear" w:color="auto" w:fill="FFFFFF"/>
                      </w:rPr>
                      <w:t>聚苯乙烯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PS</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ABS</w:t>
                  </w:r>
                  <w:r>
                    <w:rPr>
                      <w:rFonts w:ascii="Helvetica" w:eastAsia="Helvetica" w:hAnsi="Helvetica" w:cs="Helvetica"/>
                      <w:color w:val="333333"/>
                      <w:szCs w:val="21"/>
                      <w:shd w:val="clear" w:color="auto" w:fill="FFFFFF"/>
                    </w:rPr>
                    <w:t>等树脂甚至</w:t>
                  </w:r>
                  <w:hyperlink r:id="rId49" w:tgtFrame="https://baike.baidu.com/item/%E6%B0%AF%E5%8C%96%E8%81%9A%E4%B9%99%E7%83%AF/_blank" w:history="1">
                    <w:r>
                      <w:rPr>
                        <w:rFonts w:ascii="Helvetica" w:eastAsia="Helvetica" w:hAnsi="Helvetica" w:cs="Helvetica"/>
                        <w:color w:val="333333"/>
                        <w:szCs w:val="21"/>
                        <w:shd w:val="clear" w:color="auto" w:fill="FFFFFF"/>
                      </w:rPr>
                      <w:t>聚氨酯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PU</w:t>
                  </w:r>
                  <w:r>
                    <w:rPr>
                      <w:rFonts w:ascii="Helvetica" w:eastAsia="Helvetica" w:hAnsi="Helvetica" w:cs="Helvetica"/>
                      <w:color w:val="333333"/>
                      <w:szCs w:val="21"/>
                      <w:shd w:val="clear" w:color="auto" w:fill="FFFFFF"/>
                    </w:rPr>
                    <w:t>）共混使用。在橡胶工业中，</w:t>
                  </w:r>
                  <w:r>
                    <w:rPr>
                      <w:rFonts w:ascii="Helvetica" w:eastAsia="Helvetica" w:hAnsi="Helvetica" w:cs="Helvetica"/>
                      <w:color w:val="333333"/>
                      <w:szCs w:val="21"/>
                      <w:shd w:val="clear" w:color="auto" w:fill="FFFFFF"/>
                    </w:rPr>
                    <w:t>CPE</w:t>
                  </w:r>
                  <w:r>
                    <w:rPr>
                      <w:rFonts w:ascii="Helvetica" w:eastAsia="Helvetica" w:hAnsi="Helvetica" w:cs="Helvetica"/>
                      <w:color w:val="333333"/>
                      <w:szCs w:val="21"/>
                      <w:shd w:val="clear" w:color="auto" w:fill="FFFFFF"/>
                    </w:rPr>
                    <w:t>可作为高性能、高质量的</w:t>
                  </w:r>
                  <w:hyperlink r:id="rId50" w:tgtFrame="https://baike.baidu.com/item/%E6%B0%AF%E5%8C%96%E8%81%9A%E4%B9%99%E7%83%AF/_blank" w:history="1">
                    <w:r>
                      <w:rPr>
                        <w:rFonts w:ascii="Helvetica" w:eastAsia="Helvetica" w:hAnsi="Helvetica" w:cs="Helvetica"/>
                        <w:color w:val="333333"/>
                        <w:szCs w:val="21"/>
                        <w:shd w:val="clear" w:color="auto" w:fill="FFFFFF"/>
                      </w:rPr>
                      <w:t>特种橡</w:t>
                    </w:r>
                    <w:r>
                      <w:rPr>
                        <w:rFonts w:ascii="Helvetica" w:eastAsia="Helvetica" w:hAnsi="Helvetica" w:cs="Helvetica"/>
                        <w:color w:val="333333"/>
                        <w:szCs w:val="21"/>
                        <w:shd w:val="clear" w:color="auto" w:fill="FFFFFF"/>
                      </w:rPr>
                      <w:t>胶</w:t>
                    </w:r>
                  </w:hyperlink>
                  <w:r>
                    <w:rPr>
                      <w:rFonts w:ascii="Helvetica" w:eastAsia="Helvetica" w:hAnsi="Helvetica" w:cs="Helvetica"/>
                      <w:color w:val="333333"/>
                      <w:szCs w:val="21"/>
                      <w:shd w:val="clear" w:color="auto" w:fill="FFFFFF"/>
                    </w:rPr>
                    <w:t>，也可以与</w:t>
                  </w:r>
                  <w:hyperlink r:id="rId51" w:tgtFrame="https://baike.baidu.com/item/%E6%B0%AF%E5%8C%96%E8%81%9A%E4%B9%99%E7%83%AF/_blank" w:history="1">
                    <w:r>
                      <w:rPr>
                        <w:rFonts w:ascii="Helvetica" w:eastAsia="Helvetica" w:hAnsi="Helvetica" w:cs="Helvetica"/>
                        <w:color w:val="333333"/>
                        <w:szCs w:val="21"/>
                        <w:shd w:val="clear" w:color="auto" w:fill="FFFFFF"/>
                      </w:rPr>
                      <w:t>乙丙橡胶</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EPR</w:t>
                  </w:r>
                  <w:r>
                    <w:rPr>
                      <w:rFonts w:ascii="Helvetica" w:eastAsia="Helvetica" w:hAnsi="Helvetica" w:cs="Helvetica"/>
                      <w:color w:val="333333"/>
                      <w:szCs w:val="21"/>
                      <w:shd w:val="clear" w:color="auto" w:fill="FFFFFF"/>
                    </w:rPr>
                    <w:t>）、</w:t>
                  </w:r>
                  <w:hyperlink r:id="rId52" w:tgtFrame="https://baike.baidu.com/item/%E6%B0%AF%E5%8C%96%E8%81%9A%E4%B9%99%E7%83%AF/_blank" w:history="1">
                    <w:r>
                      <w:rPr>
                        <w:rFonts w:ascii="Helvetica" w:eastAsia="Helvetica" w:hAnsi="Helvetica" w:cs="Helvetica"/>
                        <w:color w:val="333333"/>
                        <w:szCs w:val="21"/>
                        <w:shd w:val="clear" w:color="auto" w:fill="FFFFFF"/>
                      </w:rPr>
                      <w:t>丁基橡胶</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IIR</w:t>
                  </w:r>
                  <w:r>
                    <w:rPr>
                      <w:rFonts w:ascii="Helvetica" w:eastAsia="Helvetica" w:hAnsi="Helvetica" w:cs="Helvetica"/>
                      <w:color w:val="333333"/>
                      <w:szCs w:val="21"/>
                      <w:shd w:val="clear" w:color="auto" w:fill="FFFFFF"/>
                    </w:rPr>
                    <w:t>）、</w:t>
                  </w:r>
                  <w:hyperlink r:id="rId53" w:tgtFrame="https://baike.baidu.com/item/%E6%B0%AF%E5%8C%96%E8%81%9A%E4%B9%99%E7%83%AF/_blank" w:history="1">
                    <w:r>
                      <w:rPr>
                        <w:rFonts w:ascii="Helvetica" w:eastAsia="Helvetica" w:hAnsi="Helvetica" w:cs="Helvetica"/>
                        <w:color w:val="333333"/>
                        <w:szCs w:val="21"/>
                        <w:shd w:val="clear" w:color="auto" w:fill="FFFFFF"/>
                      </w:rPr>
                      <w:t>丁腈橡胶</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NBR</w:t>
                  </w:r>
                  <w:r>
                    <w:rPr>
                      <w:rFonts w:ascii="Helvetica" w:eastAsia="Helvetica" w:hAnsi="Helvetica" w:cs="Helvetica"/>
                      <w:color w:val="333333"/>
                      <w:szCs w:val="21"/>
                      <w:shd w:val="clear" w:color="auto" w:fill="FFFFFF"/>
                    </w:rPr>
                    <w:t>）、</w:t>
                  </w:r>
                  <w:hyperlink r:id="rId54" w:tgtFrame="https://baike.baidu.com/item/%E6%B0%AF%E5%8C%96%E8%81%9A%E4%B9%99%E7%83%AF/_blank" w:history="1">
                    <w:r>
                      <w:rPr>
                        <w:rFonts w:ascii="Helvetica" w:eastAsia="Helvetica" w:hAnsi="Helvetica" w:cs="Helvetica"/>
                        <w:color w:val="333333"/>
                        <w:szCs w:val="21"/>
                        <w:shd w:val="clear" w:color="auto" w:fill="FFFFFF"/>
                      </w:rPr>
                      <w:t>氯磺化聚乙</w:t>
                    </w:r>
                    <w:r>
                      <w:rPr>
                        <w:rFonts w:ascii="Helvetica" w:eastAsia="Helvetica" w:hAnsi="Helvetica" w:cs="Helvetica"/>
                        <w:color w:val="333333"/>
                        <w:szCs w:val="21"/>
                        <w:shd w:val="clear" w:color="auto" w:fill="FFFFFF"/>
                      </w:rPr>
                      <w:t>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CSM</w:t>
                  </w:r>
                  <w:r>
                    <w:rPr>
                      <w:rFonts w:ascii="Helvetica" w:eastAsia="Helvetica" w:hAnsi="Helvetica" w:cs="Helvetica"/>
                      <w:color w:val="333333"/>
                      <w:szCs w:val="21"/>
                      <w:shd w:val="clear" w:color="auto" w:fill="FFFFFF"/>
                    </w:rPr>
                    <w:t>）等其它橡胶共混使用。</w:t>
                  </w:r>
                  <w:r>
                    <w:rPr>
                      <w:rFonts w:ascii="Helvetica" w:eastAsia="Helvetica" w:hAnsi="Helvetica" w:cs="Helvetica"/>
                      <w:color w:val="333333"/>
                      <w:szCs w:val="21"/>
                      <w:shd w:val="clear" w:color="auto" w:fill="FFFFFF"/>
                    </w:rPr>
                    <w:t>CPE</w:t>
                  </w:r>
                  <w:r>
                    <w:rPr>
                      <w:rFonts w:ascii="Helvetica" w:eastAsia="Helvetica" w:hAnsi="Helvetica" w:cs="Helvetica"/>
                      <w:color w:val="333333"/>
                      <w:szCs w:val="21"/>
                      <w:shd w:val="clear" w:color="auto" w:fill="FFFFFF"/>
                    </w:rPr>
                    <w:t>是一种饱和橡胶，有优秀的耐热氧老化、臭氧老化、耐酸碱、化学药品性能。</w:t>
                  </w:r>
                  <w:r>
                    <w:rPr>
                      <w:rFonts w:ascii="Helvetica" w:eastAsia="Helvetica" w:hAnsi="Helvetica" w:cs="Helvetica"/>
                      <w:color w:val="333333"/>
                      <w:szCs w:val="21"/>
                      <w:shd w:val="clear" w:color="auto" w:fill="FFFFFF"/>
                    </w:rPr>
                    <w:t>CPE</w:t>
                  </w:r>
                  <w:r>
                    <w:rPr>
                      <w:rFonts w:ascii="Helvetica" w:eastAsia="Helvetica" w:hAnsi="Helvetica" w:cs="Helvetica"/>
                      <w:color w:val="333333"/>
                      <w:szCs w:val="21"/>
                      <w:shd w:val="clear" w:color="auto" w:fill="FFFFFF"/>
                    </w:rPr>
                    <w:t>无毒，不含重金属及</w:t>
                  </w:r>
                  <w:r>
                    <w:rPr>
                      <w:rFonts w:ascii="Helvetica" w:eastAsia="Helvetica" w:hAnsi="Helvetica" w:cs="Helvetica"/>
                      <w:color w:val="333333"/>
                      <w:szCs w:val="21"/>
                      <w:shd w:val="clear" w:color="auto" w:fill="FFFFFF"/>
                    </w:rPr>
                    <w:t>PAHs</w:t>
                  </w:r>
                  <w:r>
                    <w:rPr>
                      <w:rFonts w:ascii="Helvetica" w:eastAsia="Helvetica" w:hAnsi="Helvetica" w:cs="Helvetica"/>
                      <w:color w:val="333333"/>
                      <w:szCs w:val="21"/>
                      <w:shd w:val="clear" w:color="auto" w:fill="FFFFFF"/>
                    </w:rPr>
                    <w:t>，其完全符合环保要求。</w:t>
                  </w:r>
                  <w:r>
                    <w:rPr>
                      <w:rFonts w:ascii="Helvetica" w:eastAsia="Helvetica" w:hAnsi="Helvetica" w:cs="Helvetica"/>
                      <w:color w:val="333333"/>
                      <w:szCs w:val="21"/>
                      <w:shd w:val="clear" w:color="auto" w:fill="FFFFFF"/>
                    </w:rPr>
                    <w:t>CPE</w:t>
                  </w:r>
                  <w:r>
                    <w:rPr>
                      <w:rFonts w:ascii="Helvetica" w:eastAsia="Helvetica" w:hAnsi="Helvetica" w:cs="Helvetica"/>
                      <w:color w:val="333333"/>
                      <w:szCs w:val="21"/>
                      <w:shd w:val="clear" w:color="auto" w:fill="FFFFFF"/>
                    </w:rPr>
                    <w:t>具有高填充性能，可制得符合各种不同性能要求的产品。</w:t>
                  </w:r>
                  <w:r>
                    <w:rPr>
                      <w:rFonts w:ascii="Helvetica" w:eastAsia="Helvetica" w:hAnsi="Helvetica" w:cs="Helvetica"/>
                      <w:color w:val="333333"/>
                      <w:szCs w:val="21"/>
                      <w:shd w:val="clear" w:color="auto" w:fill="FFFFFF"/>
                    </w:rPr>
                    <w:t>CPE</w:t>
                  </w:r>
                  <w:r>
                    <w:rPr>
                      <w:rFonts w:ascii="Helvetica" w:eastAsia="Helvetica" w:hAnsi="Helvetica" w:cs="Helvetica"/>
                      <w:color w:val="333333"/>
                      <w:szCs w:val="21"/>
                      <w:shd w:val="clear" w:color="auto" w:fill="FFFFFF"/>
                    </w:rPr>
                    <w:t>的加工性能好，门尼粘度在</w:t>
                  </w:r>
                  <w:r>
                    <w:rPr>
                      <w:rFonts w:ascii="Helvetica" w:eastAsia="Helvetica" w:hAnsi="Helvetica" w:cs="Helvetica"/>
                      <w:color w:val="333333"/>
                      <w:szCs w:val="21"/>
                      <w:shd w:val="clear" w:color="auto" w:fill="FFFFFF"/>
                    </w:rPr>
                    <w:t>50-100</w:t>
                  </w:r>
                  <w:r>
                    <w:rPr>
                      <w:rFonts w:ascii="Helvetica" w:eastAsia="Helvetica" w:hAnsi="Helvetica" w:cs="Helvetica"/>
                      <w:color w:val="333333"/>
                      <w:szCs w:val="21"/>
                      <w:shd w:val="clear" w:color="auto" w:fill="FFFFFF"/>
                    </w:rPr>
                    <w:t>间有多种牌号可供选择。</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PP</w:t>
                  </w:r>
                </w:p>
              </w:tc>
              <w:tc>
                <w:tcPr>
                  <w:tcW w:w="6899" w:type="dxa"/>
                  <w:vAlign w:val="center"/>
                </w:tcPr>
                <w:p w:rsidR="00FA6AED" w:rsidRDefault="00A95C0D">
                  <w:pPr>
                    <w:widowControl/>
                    <w:shd w:val="clear" w:color="auto" w:fill="FFFFFF"/>
                    <w:spacing w:after="225" w:line="360" w:lineRule="atLeast"/>
                    <w:jc w:val="left"/>
                    <w:rPr>
                      <w:rFonts w:ascii="Helvetica" w:eastAsia="Helvetica" w:hAnsi="Helvetica" w:cs="Helvetica"/>
                      <w:color w:val="333333"/>
                      <w:szCs w:val="21"/>
                      <w:shd w:val="clear" w:color="auto" w:fill="FFFFFF"/>
                    </w:rPr>
                  </w:pPr>
                  <w:r>
                    <w:rPr>
                      <w:rFonts w:ascii="Helvetica" w:eastAsia="Helvetica" w:hAnsi="Helvetica" w:cs="Helvetica"/>
                      <w:color w:val="333333"/>
                      <w:szCs w:val="21"/>
                      <w:shd w:val="clear" w:color="auto" w:fill="FFFFFF"/>
                    </w:rPr>
                    <w:t>聚丙烯，是丙烯通过</w:t>
                  </w:r>
                  <w:hyperlink r:id="rId55" w:tgtFrame="https://baike.baidu.com/item/%E8%81%9A%E4%B8%99%E7%83%AF/_blank" w:history="1">
                    <w:r>
                      <w:rPr>
                        <w:rFonts w:ascii="Helvetica" w:eastAsia="Helvetica" w:hAnsi="Helvetica" w:cs="Helvetica"/>
                        <w:color w:val="333333"/>
                        <w:szCs w:val="21"/>
                        <w:shd w:val="clear" w:color="auto" w:fill="FFFFFF"/>
                      </w:rPr>
                      <w:t>加聚反应</w:t>
                    </w:r>
                  </w:hyperlink>
                  <w:r>
                    <w:rPr>
                      <w:rFonts w:ascii="Helvetica" w:eastAsia="Helvetica" w:hAnsi="Helvetica" w:cs="Helvetica"/>
                      <w:color w:val="333333"/>
                      <w:szCs w:val="21"/>
                      <w:shd w:val="clear" w:color="auto" w:fill="FFFFFF"/>
                    </w:rPr>
                    <w:t>而成的</w:t>
                  </w:r>
                  <w:hyperlink r:id="rId56" w:tgtFrame="https://baike.baidu.com/item/%E8%81%9A%E4%B8%99%E7%83%AF/_blank" w:history="1">
                    <w:r>
                      <w:rPr>
                        <w:rFonts w:ascii="Helvetica" w:eastAsia="Helvetica" w:hAnsi="Helvetica" w:cs="Helvetica"/>
                        <w:color w:val="333333"/>
                        <w:szCs w:val="21"/>
                        <w:shd w:val="clear" w:color="auto" w:fill="FFFFFF"/>
                      </w:rPr>
                      <w:t>聚合物</w:t>
                    </w:r>
                  </w:hyperlink>
                  <w:r>
                    <w:rPr>
                      <w:rFonts w:ascii="Helvetica" w:eastAsia="Helvetica" w:hAnsi="Helvetica" w:cs="Helvetica"/>
                      <w:color w:val="333333"/>
                      <w:szCs w:val="21"/>
                      <w:shd w:val="clear" w:color="auto" w:fill="FFFFFF"/>
                    </w:rPr>
                    <w:t>。系白色蜡状材料，外观透明而轻。化学式为</w:t>
                  </w:r>
                  <w:r>
                    <w:rPr>
                      <w:rFonts w:ascii="Helvetica" w:eastAsia="Helvetica" w:hAnsi="Helvetica" w:cs="Helvetica"/>
                      <w:color w:val="333333"/>
                      <w:szCs w:val="21"/>
                      <w:shd w:val="clear" w:color="auto" w:fill="FFFFFF"/>
                    </w:rPr>
                    <w:t>(C3H6)n</w:t>
                  </w:r>
                  <w:r>
                    <w:rPr>
                      <w:rFonts w:ascii="Helvetica" w:eastAsia="Helvetica" w:hAnsi="Helvetica" w:cs="Helvetica"/>
                      <w:color w:val="333333"/>
                      <w:szCs w:val="21"/>
                      <w:shd w:val="clear" w:color="auto" w:fill="FFFFFF"/>
                    </w:rPr>
                    <w:t>，密度为</w:t>
                  </w:r>
                  <w:r>
                    <w:rPr>
                      <w:rFonts w:ascii="Helvetica" w:eastAsia="Helvetica" w:hAnsi="Helvetica" w:cs="Helvetica"/>
                      <w:color w:val="333333"/>
                      <w:szCs w:val="21"/>
                      <w:shd w:val="clear" w:color="auto" w:fill="FFFFFF"/>
                    </w:rPr>
                    <w:t>0.89</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0.91g/cm3</w:t>
                  </w:r>
                  <w:r>
                    <w:rPr>
                      <w:rFonts w:ascii="Helvetica" w:eastAsia="Helvetica" w:hAnsi="Helvetica" w:cs="Helvetica"/>
                      <w:color w:val="333333"/>
                      <w:szCs w:val="21"/>
                      <w:shd w:val="clear" w:color="auto" w:fill="FFFFFF"/>
                    </w:rPr>
                    <w:t>，易燃，熔点</w:t>
                  </w:r>
                  <w:r>
                    <w:rPr>
                      <w:rFonts w:ascii="Helvetica" w:eastAsia="Helvetica" w:hAnsi="Helvetica" w:cs="Helvetica"/>
                      <w:color w:val="333333"/>
                      <w:szCs w:val="21"/>
                      <w:shd w:val="clear" w:color="auto" w:fill="FFFFFF"/>
                    </w:rPr>
                    <w:t>189℃</w:t>
                  </w:r>
                  <w:r>
                    <w:rPr>
                      <w:rFonts w:ascii="Helvetica" w:eastAsia="Helvetica" w:hAnsi="Helvetica" w:cs="Helvetica"/>
                      <w:color w:val="333333"/>
                      <w:szCs w:val="21"/>
                      <w:shd w:val="clear" w:color="auto" w:fill="FFFFFF"/>
                    </w:rPr>
                    <w:t>，在</w:t>
                  </w:r>
                  <w:r>
                    <w:rPr>
                      <w:rFonts w:ascii="Helvetica" w:eastAsia="Helvetica" w:hAnsi="Helvetica" w:cs="Helvetica"/>
                      <w:color w:val="333333"/>
                      <w:szCs w:val="21"/>
                      <w:shd w:val="clear" w:color="auto" w:fill="FFFFFF"/>
                    </w:rPr>
                    <w:t>155℃</w:t>
                  </w:r>
                  <w:r>
                    <w:rPr>
                      <w:rFonts w:ascii="Helvetica" w:eastAsia="Helvetica" w:hAnsi="Helvetica" w:cs="Helvetica"/>
                      <w:color w:val="333333"/>
                      <w:szCs w:val="21"/>
                      <w:shd w:val="clear" w:color="auto" w:fill="FFFFFF"/>
                    </w:rPr>
                    <w:t>左右软化，使用温度范围为</w:t>
                  </w:r>
                  <w:r>
                    <w:rPr>
                      <w:rFonts w:ascii="Helvetica" w:eastAsia="Helvetica" w:hAnsi="Helvetica" w:cs="Helvetica"/>
                      <w:color w:val="333333"/>
                      <w:szCs w:val="21"/>
                      <w:shd w:val="clear" w:color="auto" w:fill="FFFFFF"/>
                    </w:rPr>
                    <w:t>-30</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140℃</w:t>
                  </w:r>
                  <w:r>
                    <w:rPr>
                      <w:rFonts w:ascii="Helvetica" w:eastAsia="Helvetica" w:hAnsi="Helvetica" w:cs="Helvetica"/>
                      <w:color w:val="333333"/>
                      <w:szCs w:val="21"/>
                      <w:shd w:val="clear" w:color="auto" w:fill="FFFFFF"/>
                    </w:rPr>
                    <w:t>。在</w:t>
                  </w:r>
                  <w:r>
                    <w:rPr>
                      <w:rFonts w:ascii="Helvetica" w:eastAsia="Helvetica" w:hAnsi="Helvetica" w:cs="Helvetica"/>
                      <w:color w:val="333333"/>
                      <w:szCs w:val="21"/>
                      <w:shd w:val="clear" w:color="auto" w:fill="FFFFFF"/>
                    </w:rPr>
                    <w:t>80℃</w:t>
                  </w:r>
                  <w:r>
                    <w:rPr>
                      <w:rFonts w:ascii="Helvetica" w:eastAsia="Helvetica" w:hAnsi="Helvetica" w:cs="Helvetica"/>
                      <w:color w:val="333333"/>
                      <w:szCs w:val="21"/>
                      <w:shd w:val="clear" w:color="auto" w:fill="FFFFFF"/>
                    </w:rPr>
                    <w:t>以下能耐酸、碱、盐液及多种有机溶剂的腐蚀，能在高温和氧化作用下分解。聚丙烯简称</w:t>
                  </w:r>
                  <w:r>
                    <w:rPr>
                      <w:rFonts w:ascii="Helvetica" w:eastAsia="Helvetica" w:hAnsi="Helvetica" w:cs="Helvetica"/>
                      <w:color w:val="333333"/>
                      <w:szCs w:val="21"/>
                      <w:shd w:val="clear" w:color="auto" w:fill="FFFFFF"/>
                    </w:rPr>
                    <w:t>PP</w:t>
                  </w:r>
                  <w:r>
                    <w:rPr>
                      <w:rFonts w:ascii="Helvetica" w:eastAsia="Helvetica" w:hAnsi="Helvetica" w:cs="Helvetica"/>
                      <w:color w:val="333333"/>
                      <w:szCs w:val="21"/>
                      <w:shd w:val="clear" w:color="auto" w:fill="FFFFFF"/>
                    </w:rPr>
                    <w:t>，是一种无色、无臭、无毒、半透明固体物质。</w:t>
                  </w:r>
                  <w:r>
                    <w:rPr>
                      <w:rFonts w:ascii="Helvetica" w:eastAsia="Helvetica" w:hAnsi="Helvetica" w:cs="Helvetica"/>
                      <w:color w:val="333333"/>
                      <w:szCs w:val="21"/>
                      <w:shd w:val="clear" w:color="auto" w:fill="FFFFFF"/>
                    </w:rPr>
                    <w:t> </w:t>
                  </w:r>
                  <w:bookmarkStart w:id="3" w:name="ref_4"/>
                  <w:bookmarkStart w:id="4" w:name="ref_[4]_49047"/>
                  <w:r>
                    <w:rPr>
                      <w:rFonts w:ascii="Helvetica" w:eastAsia="Helvetica" w:hAnsi="Helvetica" w:cs="Helvetica"/>
                      <w:color w:val="333333"/>
                      <w:szCs w:val="21"/>
                      <w:shd w:val="clear" w:color="auto" w:fill="FFFFFF"/>
                    </w:rPr>
                    <w:t>聚丙烯是一种性能优良的热塑性合成树脂，为无色半透明的热塑性轻质通用塑料。具有耐化学性、耐热性、电绝缘性、高强度机械性能和良好的高耐磨加工性能等，这使得聚丙烯自问世以来，便迅速在机械、汽车、电子电器、建筑、纺织、包装、农林渔业和食品工业等众多领域得到广泛的开发应用。</w:t>
                  </w:r>
                  <w:bookmarkEnd w:id="3"/>
                  <w:bookmarkEnd w:id="4"/>
                  <w:r>
                    <w:rPr>
                      <w:rFonts w:ascii="Helvetica" w:eastAsia="Helvetica" w:hAnsi="Helvetica" w:cs="Helvetica"/>
                      <w:color w:val="333333"/>
                      <w:szCs w:val="21"/>
                      <w:shd w:val="clear" w:color="auto" w:fill="FFFFFF"/>
                    </w:rPr>
                    <w:t>近年来，随着我国包装、</w:t>
                  </w:r>
                  <w:r>
                    <w:rPr>
                      <w:rFonts w:ascii="Helvetica" w:eastAsia="Helvetica" w:hAnsi="Helvetica" w:cs="Helvetica"/>
                      <w:color w:val="333333"/>
                      <w:szCs w:val="21"/>
                      <w:shd w:val="clear" w:color="auto" w:fill="FFFFFF"/>
                    </w:rPr>
                    <w:t>电子、汽车等工业的快速发展，极大地促进了我国工业的发</w:t>
                  </w:r>
                  <w:r>
                    <w:rPr>
                      <w:rFonts w:ascii="Helvetica" w:eastAsia="Helvetica" w:hAnsi="Helvetica" w:cs="Helvetica"/>
                      <w:color w:val="333333"/>
                      <w:szCs w:val="21"/>
                      <w:shd w:val="clear" w:color="auto" w:fill="FFFFFF"/>
                    </w:rPr>
                    <w:lastRenderedPageBreak/>
                    <w:t>展。而且因为其具有可塑性，聚丙烯材料正逐步替代木制产品，高强度韧性和高耐磨性能已逐步取代金属的机械功能。</w:t>
                  </w:r>
                  <w:r>
                    <w:rPr>
                      <w:rFonts w:ascii="Helvetica" w:eastAsia="Helvetica" w:hAnsi="Helvetica" w:cs="Helvetica"/>
                      <w:color w:val="333333"/>
                      <w:szCs w:val="21"/>
                      <w:shd w:val="clear" w:color="auto" w:fill="FFFFFF"/>
                    </w:rPr>
                    <w:t xml:space="preserve"> </w:t>
                  </w:r>
                  <w:r>
                    <w:rPr>
                      <w:rFonts w:ascii="Helvetica" w:eastAsia="Helvetica" w:hAnsi="Helvetica" w:cs="Helvetica"/>
                      <w:color w:val="333333"/>
                      <w:szCs w:val="21"/>
                      <w:shd w:val="clear" w:color="auto" w:fill="FFFFFF"/>
                    </w:rPr>
                    <w:t>另外聚丙烯具有良好的接枝和复合功能，在混凝土、纺织、包装和农林渔业方面具有巨大的应用空间。</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lastRenderedPageBreak/>
                    <w:t>SEBS</w:t>
                  </w:r>
                </w:p>
              </w:tc>
              <w:tc>
                <w:tcPr>
                  <w:tcW w:w="6899" w:type="dxa"/>
                  <w:vAlign w:val="center"/>
                </w:tcPr>
                <w:p w:rsidR="00FA6AED" w:rsidRDefault="00A95C0D">
                  <w:pPr>
                    <w:widowControl/>
                    <w:shd w:val="clear" w:color="auto" w:fill="FFFFFF"/>
                    <w:spacing w:after="225" w:line="360" w:lineRule="atLeast"/>
                    <w:jc w:val="left"/>
                    <w:rPr>
                      <w:rFonts w:ascii="Helvetica" w:eastAsia="Helvetica" w:hAnsi="Helvetica" w:cs="Helvetica"/>
                      <w:color w:val="333333"/>
                      <w:szCs w:val="21"/>
                      <w:shd w:val="clear" w:color="auto" w:fill="FFFFFF"/>
                    </w:rPr>
                  </w:pPr>
                  <w:r>
                    <w:rPr>
                      <w:rFonts w:ascii="Helvetica" w:eastAsia="Helvetica" w:hAnsi="Helvetica" w:cs="Helvetica"/>
                      <w:color w:val="333333"/>
                      <w:szCs w:val="21"/>
                      <w:shd w:val="clear" w:color="auto" w:fill="FFFFFF"/>
                    </w:rPr>
                    <w:t>SEBS</w:t>
                  </w:r>
                  <w:r>
                    <w:rPr>
                      <w:rFonts w:ascii="Helvetica" w:eastAsia="Helvetica" w:hAnsi="Helvetica" w:cs="Helvetica"/>
                      <w:color w:val="333333"/>
                      <w:szCs w:val="21"/>
                      <w:shd w:val="clear" w:color="auto" w:fill="FFFFFF"/>
                    </w:rPr>
                    <w:t>是以</w:t>
                  </w:r>
                  <w:hyperlink r:id="rId57" w:tgtFrame="https://baike.baidu.com/item/SEBS/_blank" w:history="1">
                    <w:r>
                      <w:rPr>
                        <w:rFonts w:ascii="Helvetica" w:eastAsia="Helvetica" w:hAnsi="Helvetica" w:cs="Helvetica"/>
                        <w:color w:val="333333"/>
                        <w:szCs w:val="21"/>
                        <w:shd w:val="clear" w:color="auto" w:fill="FFFFFF"/>
                      </w:rPr>
                      <w:t>聚苯乙烯</w:t>
                    </w:r>
                  </w:hyperlink>
                  <w:r>
                    <w:rPr>
                      <w:rFonts w:ascii="Helvetica" w:eastAsia="Helvetica" w:hAnsi="Helvetica" w:cs="Helvetica"/>
                      <w:color w:val="333333"/>
                      <w:szCs w:val="21"/>
                      <w:shd w:val="clear" w:color="auto" w:fill="FFFFFF"/>
                    </w:rPr>
                    <w:t>为末端段，以</w:t>
                  </w:r>
                  <w:hyperlink r:id="rId58" w:tgtFrame="https://baike.baidu.com/item/SEBS/_blank" w:history="1">
                    <w:r>
                      <w:rPr>
                        <w:rFonts w:ascii="Helvetica" w:eastAsia="Helvetica" w:hAnsi="Helvetica" w:cs="Helvetica"/>
                        <w:color w:val="333333"/>
                        <w:szCs w:val="21"/>
                        <w:shd w:val="clear" w:color="auto" w:fill="FFFFFF"/>
                      </w:rPr>
                      <w:t>聚丁二烯</w:t>
                    </w:r>
                  </w:hyperlink>
                  <w:r>
                    <w:rPr>
                      <w:rFonts w:ascii="Helvetica" w:eastAsia="Helvetica" w:hAnsi="Helvetica" w:cs="Helvetica"/>
                      <w:color w:val="333333"/>
                      <w:szCs w:val="21"/>
                      <w:shd w:val="clear" w:color="auto" w:fill="FFFFFF"/>
                    </w:rPr>
                    <w:t>加氢得到的乙烯</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丁烯共聚物为中间弹性嵌段的线性三嵌共聚物</w:t>
                  </w:r>
                  <w:r>
                    <w:rPr>
                      <w:rFonts w:ascii="Helvetica" w:eastAsia="Helvetica" w:hAnsi="Helvetica" w:cs="Helvetica" w:hint="eastAsia"/>
                      <w:color w:val="333333"/>
                      <w:szCs w:val="21"/>
                      <w:shd w:val="clear" w:color="auto" w:fill="FFFFFF"/>
                    </w:rPr>
                    <w:t>。</w:t>
                  </w:r>
                  <w:r>
                    <w:rPr>
                      <w:rFonts w:ascii="Helvetica" w:eastAsia="Helvetica" w:hAnsi="Helvetica" w:cs="Helvetica"/>
                      <w:color w:val="333333"/>
                      <w:szCs w:val="21"/>
                      <w:shd w:val="clear" w:color="auto" w:fill="FFFFFF"/>
                    </w:rPr>
                    <w:t>SEBS</w:t>
                  </w:r>
                  <w:r>
                    <w:rPr>
                      <w:rFonts w:ascii="Helvetica" w:eastAsia="Helvetica" w:hAnsi="Helvetica" w:cs="Helvetica"/>
                      <w:color w:val="333333"/>
                      <w:szCs w:val="21"/>
                      <w:shd w:val="clear" w:color="auto" w:fill="FFFFFF"/>
                    </w:rPr>
                    <w:t>具有较好的紫外线稳定性、抗氧性和热稳定性，所以在屋顶和修路用沥青中也可以使用。</w:t>
                  </w:r>
                  <w:r>
                    <w:rPr>
                      <w:rFonts w:ascii="Helvetica" w:eastAsia="Helvetica" w:hAnsi="Helvetica" w:cs="Helvetica"/>
                      <w:color w:val="333333"/>
                      <w:szCs w:val="21"/>
                      <w:shd w:val="clear" w:color="auto" w:fill="FFFFFF"/>
                    </w:rPr>
                    <w:t>SEBS</w:t>
                  </w:r>
                  <w:r>
                    <w:rPr>
                      <w:rFonts w:ascii="Helvetica" w:eastAsia="Helvetica" w:hAnsi="Helvetica" w:cs="Helvetica"/>
                      <w:color w:val="333333"/>
                      <w:szCs w:val="21"/>
                      <w:shd w:val="clear" w:color="auto" w:fill="FFFFFF"/>
                    </w:rPr>
                    <w:t>与石蜡之间有比较好的相溶性，因此可用作纸制品较柔韧</w:t>
                  </w:r>
                  <w:hyperlink r:id="rId59" w:tgtFrame="https://baike.baidu.com/item/SEBS/_blank" w:history="1">
                    <w:r>
                      <w:rPr>
                        <w:rFonts w:ascii="Helvetica" w:eastAsia="Helvetica" w:hAnsi="Helvetica" w:cs="Helvetica"/>
                        <w:color w:val="333333"/>
                        <w:szCs w:val="21"/>
                        <w:shd w:val="clear" w:color="auto" w:fill="FFFFFF"/>
                      </w:rPr>
                      <w:t>表面涂层</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SEBS</w:t>
                  </w:r>
                  <w:r>
                    <w:rPr>
                      <w:rFonts w:ascii="Helvetica" w:eastAsia="Helvetica" w:hAnsi="Helvetica" w:cs="Helvetica"/>
                      <w:color w:val="333333"/>
                      <w:szCs w:val="21"/>
                      <w:shd w:val="clear" w:color="auto" w:fill="FFFFFF"/>
                    </w:rPr>
                    <w:t>在加热时没有明显的剪切流动时温度不敏感，因此它可以作为</w:t>
                  </w:r>
                  <w:r>
                    <w:rPr>
                      <w:rFonts w:ascii="Helvetica" w:eastAsia="Helvetica" w:hAnsi="Helvetica" w:cs="Helvetica"/>
                      <w:color w:val="333333"/>
                      <w:szCs w:val="21"/>
                      <w:shd w:val="clear" w:color="auto" w:fill="FFFFFF"/>
                    </w:rPr>
                    <w:t>IPN</w:t>
                  </w:r>
                  <w:r>
                    <w:rPr>
                      <w:rFonts w:ascii="Helvetica" w:eastAsia="Helvetica" w:hAnsi="Helvetica" w:cs="Helvetica"/>
                      <w:color w:val="333333"/>
                      <w:szCs w:val="21"/>
                      <w:shd w:val="clear" w:color="auto" w:fill="FFFFFF"/>
                    </w:rPr>
                    <w:t>的模板。（</w:t>
                  </w:r>
                  <w:r>
                    <w:rPr>
                      <w:rFonts w:ascii="Helvetica" w:eastAsia="Helvetica" w:hAnsi="Helvetica" w:cs="Helvetica"/>
                      <w:color w:val="333333"/>
                      <w:szCs w:val="21"/>
                      <w:shd w:val="clear" w:color="auto" w:fill="FFFFFF"/>
                    </w:rPr>
                    <w:t>IPN</w:t>
                  </w:r>
                  <w:r>
                    <w:rPr>
                      <w:rFonts w:ascii="Helvetica" w:eastAsia="Helvetica" w:hAnsi="Helvetica" w:cs="Helvetica"/>
                      <w:color w:val="333333"/>
                      <w:szCs w:val="21"/>
                      <w:shd w:val="clear" w:color="auto" w:fill="FFFFFF"/>
                    </w:rPr>
                    <w:t>的</w:t>
                  </w:r>
                  <w:r>
                    <w:rPr>
                      <w:rFonts w:ascii="Helvetica" w:eastAsia="Helvetica" w:hAnsi="Helvetica" w:cs="Helvetica"/>
                      <w:color w:val="333333"/>
                      <w:szCs w:val="21"/>
                      <w:shd w:val="clear" w:color="auto" w:fill="FFFFFF"/>
                    </w:rPr>
                    <w:t>基本原理：两种不相溶的聚合物，可达到缠结链段的相互贯穿，如此就可以通过共价键交联将两种不相溶聚合物</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锁定</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在一起。）</w:t>
                  </w:r>
                  <w:r>
                    <w:rPr>
                      <w:rFonts w:ascii="Helvetica" w:eastAsia="Helvetica" w:hAnsi="Helvetica" w:cs="Helvetica"/>
                      <w:color w:val="333333"/>
                      <w:szCs w:val="21"/>
                      <w:shd w:val="clear" w:color="auto" w:fill="FFFFFF"/>
                    </w:rPr>
                    <w:t>SEBS</w:t>
                  </w:r>
                  <w:r>
                    <w:rPr>
                      <w:rFonts w:ascii="Helvetica" w:eastAsia="Helvetica" w:hAnsi="Helvetica" w:cs="Helvetica"/>
                      <w:color w:val="333333"/>
                      <w:szCs w:val="21"/>
                      <w:shd w:val="clear" w:color="auto" w:fill="FFFFFF"/>
                    </w:rPr>
                    <w:t>油共混物的有机溶液可替代</w:t>
                  </w:r>
                  <w:hyperlink r:id="rId60" w:tgtFrame="https://baike.baidu.com/item/SEBS/_blank" w:history="1">
                    <w:r>
                      <w:rPr>
                        <w:rFonts w:ascii="Helvetica" w:eastAsia="Helvetica" w:hAnsi="Helvetica" w:cs="Helvetica"/>
                        <w:color w:val="333333"/>
                        <w:szCs w:val="21"/>
                        <w:shd w:val="clear" w:color="auto" w:fill="FFFFFF"/>
                      </w:rPr>
                      <w:t>天然胶乳</w:t>
                    </w:r>
                  </w:hyperlink>
                  <w:r>
                    <w:rPr>
                      <w:rFonts w:ascii="Helvetica" w:eastAsia="Helvetica" w:hAnsi="Helvetica" w:cs="Helvetica"/>
                      <w:color w:val="333333"/>
                      <w:szCs w:val="21"/>
                      <w:shd w:val="clear" w:color="auto" w:fill="FFFFFF"/>
                    </w:rPr>
                    <w:t>制造外科手套等制品，由于</w:t>
                  </w:r>
                  <w:r>
                    <w:rPr>
                      <w:rFonts w:ascii="Helvetica" w:eastAsia="Helvetica" w:hAnsi="Helvetica" w:cs="Helvetica"/>
                      <w:color w:val="333333"/>
                      <w:szCs w:val="21"/>
                      <w:shd w:val="clear" w:color="auto" w:fill="FFFFFF"/>
                    </w:rPr>
                    <w:t>SEBS</w:t>
                  </w:r>
                  <w:r>
                    <w:rPr>
                      <w:rFonts w:ascii="Helvetica" w:eastAsia="Helvetica" w:hAnsi="Helvetica" w:cs="Helvetica"/>
                      <w:color w:val="333333"/>
                      <w:szCs w:val="21"/>
                      <w:shd w:val="clear" w:color="auto" w:fill="FFFFFF"/>
                    </w:rPr>
                    <w:t>不含不饱和双键且纯度较高，在此且有以下两种优点：</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1)</w:t>
                  </w:r>
                  <w:r>
                    <w:rPr>
                      <w:rFonts w:ascii="Helvetica" w:eastAsia="Helvetica" w:hAnsi="Helvetica" w:cs="Helvetica"/>
                      <w:color w:val="333333"/>
                      <w:szCs w:val="21"/>
                      <w:shd w:val="clear" w:color="auto" w:fill="FFFFFF"/>
                    </w:rPr>
                    <w:t>抗氧性、抗臭氧性较好；</w:t>
                  </w:r>
                  <w:r>
                    <w:rPr>
                      <w:rFonts w:ascii="Helvetica" w:eastAsia="Helvetica" w:hAnsi="Helvetica" w:cs="Helvetica"/>
                      <w:color w:val="333333"/>
                      <w:szCs w:val="21"/>
                      <w:shd w:val="clear" w:color="auto" w:fill="FFFFFF"/>
                    </w:rPr>
                    <w:t>(2)</w:t>
                  </w:r>
                  <w:hyperlink r:id="rId61" w:tgtFrame="https://baike.baidu.com/item/SEBS/_blank" w:history="1">
                    <w:r>
                      <w:rPr>
                        <w:rFonts w:ascii="Helvetica" w:eastAsia="Helvetica" w:hAnsi="Helvetica" w:cs="Helvetica"/>
                        <w:color w:val="333333"/>
                        <w:szCs w:val="21"/>
                        <w:shd w:val="clear" w:color="auto" w:fill="FFFFFF"/>
                      </w:rPr>
                      <w:t>天然橡胶</w:t>
                    </w:r>
                  </w:hyperlink>
                  <w:r>
                    <w:rPr>
                      <w:rFonts w:ascii="Helvetica" w:eastAsia="Helvetica" w:hAnsi="Helvetica" w:cs="Helvetica"/>
                      <w:color w:val="333333"/>
                      <w:szCs w:val="21"/>
                      <w:shd w:val="clear" w:color="auto" w:fill="FFFFFF"/>
                    </w:rPr>
                    <w:t>中含有蛋白质，会使某些病人产生危险的过敏反应，而这个共混物就不会。</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EVA</w:t>
                  </w:r>
                </w:p>
              </w:tc>
              <w:tc>
                <w:tcPr>
                  <w:tcW w:w="6899" w:type="dxa"/>
                  <w:vAlign w:val="center"/>
                </w:tcPr>
                <w:p w:rsidR="00FA6AED" w:rsidRDefault="00A95C0D">
                  <w:pPr>
                    <w:widowControl/>
                    <w:shd w:val="clear" w:color="auto" w:fill="FFFFFF"/>
                    <w:spacing w:after="225" w:line="360" w:lineRule="atLeast"/>
                    <w:jc w:val="left"/>
                    <w:rPr>
                      <w:rFonts w:ascii="Helvetica" w:eastAsia="Helvetica" w:hAnsi="Helvetica" w:cs="Helvetica"/>
                      <w:color w:val="333333"/>
                      <w:szCs w:val="21"/>
                      <w:shd w:val="clear" w:color="auto" w:fill="FFFFFF"/>
                    </w:rPr>
                  </w:pPr>
                  <w:r>
                    <w:rPr>
                      <w:rFonts w:ascii="Helvetica" w:eastAsia="Helvetica" w:hAnsi="Helvetica" w:cs="Helvetica"/>
                      <w:color w:val="333333"/>
                      <w:szCs w:val="21"/>
                      <w:shd w:val="clear" w:color="auto" w:fill="FFFFFF"/>
                    </w:rPr>
                    <w:t>EVA</w:t>
                  </w:r>
                  <w:r>
                    <w:rPr>
                      <w:rFonts w:ascii="Helvetica" w:eastAsia="Helvetica" w:hAnsi="Helvetica" w:cs="Helvetica"/>
                      <w:color w:val="333333"/>
                      <w:szCs w:val="21"/>
                      <w:shd w:val="clear" w:color="auto" w:fill="FFFFFF"/>
                    </w:rPr>
                    <w:t>是乙烯和醋酸共聚而成的，中文化学名称：</w:t>
                  </w:r>
                  <w:hyperlink r:id="rId62" w:tgtFrame="https://baike.baidu.com/item/eva%E5%A1%91%E6%96%99/_blank" w:history="1">
                    <w:r>
                      <w:rPr>
                        <w:rFonts w:ascii="Helvetica" w:eastAsia="Helvetica" w:hAnsi="Helvetica" w:cs="Helvetica"/>
                        <w:color w:val="333333"/>
                        <w:szCs w:val="21"/>
                        <w:shd w:val="clear" w:color="auto" w:fill="FFFFFF"/>
                      </w:rPr>
                      <w:t>乙烯</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醋酸乙烯共聚物</w:t>
                    </w:r>
                  </w:hyperlink>
                  <w:r>
                    <w:rPr>
                      <w:rFonts w:ascii="Helvetica" w:eastAsia="Helvetica" w:hAnsi="Helvetica" w:cs="Helvetica"/>
                      <w:color w:val="333333"/>
                      <w:szCs w:val="21"/>
                      <w:shd w:val="clear" w:color="auto" w:fill="FFFFFF"/>
                    </w:rPr>
                    <w:t>（乙烯</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乙酸乙烯共聚物），英文化学名称：</w:t>
                  </w:r>
                  <w:r>
                    <w:rPr>
                      <w:rFonts w:ascii="Helvetica" w:eastAsia="Helvetica" w:hAnsi="Helvetica" w:cs="Helvetica"/>
                      <w:color w:val="333333"/>
                      <w:szCs w:val="21"/>
                      <w:shd w:val="clear" w:color="auto" w:fill="FFFFFF"/>
                    </w:rPr>
                    <w:t xml:space="preserve">Ethylene Vinyl Acetate Copolymer </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EVA</w:t>
                  </w:r>
                  <w:r>
                    <w:rPr>
                      <w:rFonts w:ascii="Helvetica" w:eastAsia="Helvetica" w:hAnsi="Helvetica" w:cs="Helvetica"/>
                      <w:color w:val="333333"/>
                      <w:szCs w:val="21"/>
                      <w:shd w:val="clear" w:color="auto" w:fill="FFFFFF"/>
                    </w:rPr>
                    <w:t>的应用领域相当广泛，我国每年的市场消费量都在不断地增加，尤</w:t>
                  </w:r>
                  <w:r>
                    <w:rPr>
                      <w:rFonts w:ascii="Helvetica" w:eastAsia="Helvetica" w:hAnsi="Helvetica" w:cs="Helvetica"/>
                      <w:color w:val="333333"/>
                      <w:szCs w:val="21"/>
                      <w:shd w:val="clear" w:color="auto" w:fill="FFFFFF"/>
                    </w:rPr>
                    <w:t>其在制鞋工业，被应用于中高档旅游鞋、</w:t>
                  </w:r>
                  <w:hyperlink r:id="rId63" w:tgtFrame="https://baike.baidu.com/item/eva%E5%A1%91%E6%96%99/_blank" w:history="1">
                    <w:r>
                      <w:rPr>
                        <w:rFonts w:ascii="Helvetica" w:eastAsia="Helvetica" w:hAnsi="Helvetica" w:cs="Helvetica"/>
                        <w:color w:val="333333"/>
                        <w:szCs w:val="21"/>
                        <w:shd w:val="clear" w:color="auto" w:fill="FFFFFF"/>
                      </w:rPr>
                      <w:t>登山鞋</w:t>
                    </w:r>
                  </w:hyperlink>
                  <w:r>
                    <w:rPr>
                      <w:rFonts w:ascii="Helvetica" w:eastAsia="Helvetica" w:hAnsi="Helvetica" w:cs="Helvetica"/>
                      <w:color w:val="333333"/>
                      <w:szCs w:val="21"/>
                      <w:shd w:val="clear" w:color="auto" w:fill="FFFFFF"/>
                    </w:rPr>
                    <w:t>、拖鞋、凉鞋的鞋底和内饰材料中。在新能源领域也有广泛的运用，如光伏材料、太阳能电池粘合剂等。</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TPU</w:t>
                  </w:r>
                </w:p>
              </w:tc>
              <w:tc>
                <w:tcPr>
                  <w:tcW w:w="6899" w:type="dxa"/>
                  <w:vAlign w:val="center"/>
                </w:tcPr>
                <w:p w:rsidR="00FA6AED" w:rsidRDefault="00A95C0D">
                  <w:pPr>
                    <w:widowControl/>
                    <w:shd w:val="clear" w:color="auto" w:fill="FFFFFF"/>
                    <w:spacing w:after="225" w:line="360" w:lineRule="atLeast"/>
                    <w:jc w:val="left"/>
                    <w:rPr>
                      <w:rFonts w:ascii="Helvetica" w:eastAsia="Helvetica" w:hAnsi="Helvetica" w:cs="Helvetica"/>
                      <w:color w:val="333333"/>
                      <w:szCs w:val="21"/>
                      <w:shd w:val="clear" w:color="auto" w:fill="FFFFFF"/>
                    </w:rPr>
                  </w:pPr>
                  <w:r>
                    <w:rPr>
                      <w:rFonts w:ascii="Helvetica" w:eastAsia="Helvetica" w:hAnsi="Helvetica" w:cs="Helvetica"/>
                      <w:color w:val="333333"/>
                      <w:szCs w:val="21"/>
                      <w:shd w:val="clear" w:color="auto" w:fill="FFFFFF"/>
                    </w:rPr>
                    <w:t>TPU(Thermoplastic polyurethanes)</w:t>
                  </w:r>
                  <w:r>
                    <w:rPr>
                      <w:rFonts w:ascii="Helvetica" w:eastAsia="Helvetica" w:hAnsi="Helvetica" w:cs="Helvetica"/>
                      <w:color w:val="333333"/>
                      <w:szCs w:val="21"/>
                      <w:shd w:val="clear" w:color="auto" w:fill="FFFFFF"/>
                    </w:rPr>
                    <w:t>名称为</w:t>
                  </w:r>
                  <w:hyperlink r:id="rId64" w:tgtFrame="https://baike.baidu.com/item/tpu%E6%9D%90%E6%96%99/_blank" w:history="1">
                    <w:r>
                      <w:rPr>
                        <w:rFonts w:ascii="Helvetica" w:eastAsia="Helvetica" w:hAnsi="Helvetica" w:cs="Helvetica"/>
                        <w:color w:val="333333"/>
                        <w:szCs w:val="21"/>
                        <w:shd w:val="clear" w:color="auto" w:fill="FFFFFF"/>
                      </w:rPr>
                      <w:t>热塑性聚氨酯弹性体</w:t>
                    </w:r>
                  </w:hyperlink>
                  <w:r>
                    <w:rPr>
                      <w:rFonts w:ascii="Helvetica" w:eastAsia="Helvetica" w:hAnsi="Helvetica" w:cs="Helvetica"/>
                      <w:color w:val="333333"/>
                      <w:szCs w:val="21"/>
                      <w:shd w:val="clear" w:color="auto" w:fill="FFFFFF"/>
                    </w:rPr>
                    <w:t>橡胶，</w:t>
                  </w:r>
                  <w:r>
                    <w:rPr>
                      <w:rFonts w:ascii="Helvetica" w:eastAsia="Helvetica" w:hAnsi="Helvetica" w:cs="Helvetica"/>
                      <w:color w:val="333333"/>
                      <w:szCs w:val="21"/>
                      <w:shd w:val="clear" w:color="auto" w:fill="FFFFFF"/>
                    </w:rPr>
                    <w:t>TPU</w:t>
                  </w:r>
                  <w:r>
                    <w:rPr>
                      <w:rFonts w:ascii="Helvetica" w:eastAsia="Helvetica" w:hAnsi="Helvetica" w:cs="Helvetica"/>
                      <w:color w:val="333333"/>
                      <w:szCs w:val="21"/>
                      <w:shd w:val="clear" w:color="auto" w:fill="FFFFFF"/>
                    </w:rPr>
                    <w:t>是由</w:t>
                  </w:r>
                  <w:hyperlink r:id="rId65" w:tgtFrame="https://baike.baidu.com/item/tpu%E6%9D%90%E6%96%99/_blank" w:history="1">
                    <w:r>
                      <w:rPr>
                        <w:rFonts w:ascii="Helvetica" w:eastAsia="Helvetica" w:hAnsi="Helvetica" w:cs="Helvetica"/>
                        <w:color w:val="333333"/>
                        <w:szCs w:val="21"/>
                        <w:shd w:val="clear" w:color="auto" w:fill="FFFFFF"/>
                      </w:rPr>
                      <w:t>二苯甲烷二异氰酸酯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MDI</w:t>
                  </w:r>
                  <w:r>
                    <w:rPr>
                      <w:rFonts w:ascii="Helvetica" w:eastAsia="Helvetica" w:hAnsi="Helvetica" w:cs="Helvetica"/>
                      <w:color w:val="333333"/>
                      <w:szCs w:val="21"/>
                      <w:shd w:val="clear" w:color="auto" w:fill="FFFFFF"/>
                    </w:rPr>
                    <w:t>）或</w:t>
                  </w:r>
                  <w:hyperlink r:id="rId66" w:tgtFrame="https://baike.baidu.com/item/tpu%E6%9D%90%E6%96%99/_blank" w:history="1">
                    <w:r>
                      <w:rPr>
                        <w:rFonts w:ascii="Helvetica" w:eastAsia="Helvetica" w:hAnsi="Helvetica" w:cs="Helvetica"/>
                        <w:color w:val="333333"/>
                        <w:szCs w:val="21"/>
                        <w:shd w:val="clear" w:color="auto" w:fill="FFFFFF"/>
                      </w:rPr>
                      <w:t>甲苯二异氰酸酯</w:t>
                    </w:r>
                  </w:hyperlink>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TDI</w:t>
                  </w:r>
                  <w:r>
                    <w:rPr>
                      <w:rFonts w:ascii="Helvetica" w:eastAsia="Helvetica" w:hAnsi="Helvetica" w:cs="Helvetica"/>
                      <w:color w:val="333333"/>
                      <w:szCs w:val="21"/>
                      <w:shd w:val="clear" w:color="auto" w:fill="FFFFFF"/>
                    </w:rPr>
                    <w:t>）等二异氰酸酯类分子和大分子多元醇、低分子多元醇（扩链剂）共同反应聚合而成的高分子材料。它的分子结构是由二苯甲烷二异氰酸酯（</w:t>
                  </w:r>
                  <w:r>
                    <w:rPr>
                      <w:rFonts w:ascii="Helvetica" w:eastAsia="Helvetica" w:hAnsi="Helvetica" w:cs="Helvetica"/>
                      <w:color w:val="333333"/>
                      <w:szCs w:val="21"/>
                      <w:shd w:val="clear" w:color="auto" w:fill="FFFFFF"/>
                    </w:rPr>
                    <w:t>MDI</w:t>
                  </w:r>
                  <w:r>
                    <w:rPr>
                      <w:rFonts w:ascii="Helvetica" w:eastAsia="Helvetica" w:hAnsi="Helvetica" w:cs="Helvetica"/>
                      <w:color w:val="333333"/>
                      <w:szCs w:val="21"/>
                      <w:shd w:val="clear" w:color="auto" w:fill="FFFFFF"/>
                    </w:rPr>
                    <w:t>）或甲苯二异氰酸酯（</w:t>
                  </w:r>
                  <w:r>
                    <w:rPr>
                      <w:rFonts w:ascii="Helvetica" w:eastAsia="Helvetica" w:hAnsi="Helvetica" w:cs="Helvetica"/>
                      <w:color w:val="333333"/>
                      <w:szCs w:val="21"/>
                      <w:shd w:val="clear" w:color="auto" w:fill="FFFFFF"/>
                    </w:rPr>
                    <w:t>TDI</w:t>
                  </w:r>
                  <w:r>
                    <w:rPr>
                      <w:rFonts w:ascii="Helvetica" w:eastAsia="Helvetica" w:hAnsi="Helvetica" w:cs="Helvetica"/>
                      <w:color w:val="333333"/>
                      <w:szCs w:val="21"/>
                      <w:shd w:val="clear" w:color="auto" w:fill="FFFFFF"/>
                    </w:rPr>
                    <w:t>）和扩链剂反应得到的刚性嵌段以及二苯甲烷二异氰酸酯（</w:t>
                  </w:r>
                  <w:r>
                    <w:rPr>
                      <w:rFonts w:ascii="Helvetica" w:eastAsia="Helvetica" w:hAnsi="Helvetica" w:cs="Helvetica"/>
                      <w:color w:val="333333"/>
                      <w:szCs w:val="21"/>
                      <w:shd w:val="clear" w:color="auto" w:fill="FFFFFF"/>
                    </w:rPr>
                    <w:t>MDI</w:t>
                  </w:r>
                  <w:r>
                    <w:rPr>
                      <w:rFonts w:ascii="Helvetica" w:eastAsia="Helvetica" w:hAnsi="Helvetica" w:cs="Helvetica"/>
                      <w:color w:val="333333"/>
                      <w:szCs w:val="21"/>
                      <w:shd w:val="clear" w:color="auto" w:fill="FFFFFF"/>
                    </w:rPr>
                    <w:t>）或甲苯二异氰酸酯（</w:t>
                  </w:r>
                  <w:r>
                    <w:rPr>
                      <w:rFonts w:ascii="Helvetica" w:eastAsia="Helvetica" w:hAnsi="Helvetica" w:cs="Helvetica"/>
                      <w:color w:val="333333"/>
                      <w:szCs w:val="21"/>
                      <w:shd w:val="clear" w:color="auto" w:fill="FFFFFF"/>
                    </w:rPr>
                    <w:t>TDI</w:t>
                  </w:r>
                  <w:r>
                    <w:rPr>
                      <w:rFonts w:ascii="Helvetica" w:eastAsia="Helvetica" w:hAnsi="Helvetica" w:cs="Helvetica"/>
                      <w:color w:val="333333"/>
                      <w:szCs w:val="21"/>
                      <w:shd w:val="clear" w:color="auto" w:fill="FFFFFF"/>
                    </w:rPr>
                    <w:t>）等二异氰酸酯分子和大分子多元醇反应得到的柔性链段交替构成的。</w:t>
                  </w:r>
                  <w:r>
                    <w:rPr>
                      <w:rFonts w:ascii="Helvetica" w:eastAsia="Helvetica" w:hAnsi="Helvetica" w:cs="Helvetica" w:hint="eastAsia"/>
                      <w:color w:val="333333"/>
                      <w:szCs w:val="21"/>
                      <w:shd w:val="clear" w:color="auto" w:fill="FFFFFF"/>
                    </w:rPr>
                    <w:t>具有高</w:t>
                  </w:r>
                  <w:r>
                    <w:rPr>
                      <w:rFonts w:ascii="Helvetica" w:eastAsia="Helvetica" w:hAnsi="Helvetica" w:cs="Helvetica" w:hint="eastAsia"/>
                      <w:color w:val="333333"/>
                      <w:szCs w:val="21"/>
                      <w:shd w:val="clear" w:color="auto" w:fill="FFFFFF"/>
                    </w:rPr>
                    <w:t>耐磨性、硬度范围广、机械强度高、加工性能好、耐油、耐水。</w:t>
                  </w:r>
                </w:p>
              </w:tc>
            </w:tr>
            <w:tr w:rsidR="00FA6AED">
              <w:trPr>
                <w:trHeight w:val="284"/>
                <w:jc w:val="center"/>
              </w:trPr>
              <w:tc>
                <w:tcPr>
                  <w:tcW w:w="1484" w:type="dxa"/>
                  <w:vAlign w:val="center"/>
                </w:tcPr>
                <w:p w:rsidR="00FA6AED" w:rsidRDefault="00A95C0D">
                  <w:pPr>
                    <w:pStyle w:val="affff"/>
                    <w:jc w:val="left"/>
                    <w:rPr>
                      <w:b/>
                      <w:bCs/>
                      <w:shd w:val="clear" w:color="auto" w:fill="FFFFFF"/>
                    </w:rPr>
                  </w:pPr>
                  <w:r>
                    <w:rPr>
                      <w:rFonts w:hint="eastAsia"/>
                      <w:b/>
                      <w:bCs/>
                      <w:shd w:val="clear" w:color="auto" w:fill="FFFFFF"/>
                    </w:rPr>
                    <w:t>POE</w:t>
                  </w:r>
                </w:p>
              </w:tc>
              <w:tc>
                <w:tcPr>
                  <w:tcW w:w="6899" w:type="dxa"/>
                  <w:vAlign w:val="center"/>
                </w:tcPr>
                <w:p w:rsidR="00FA6AED" w:rsidRDefault="00A95C0D">
                  <w:pPr>
                    <w:widowControl/>
                    <w:shd w:val="clear" w:color="auto" w:fill="FFFFFF"/>
                    <w:spacing w:after="225" w:line="360" w:lineRule="atLeast"/>
                    <w:jc w:val="left"/>
                    <w:rPr>
                      <w:rFonts w:ascii="Helvetica" w:eastAsia="Helvetica" w:hAnsi="Helvetica" w:cs="Helvetica"/>
                      <w:color w:val="333333"/>
                      <w:szCs w:val="21"/>
                      <w:shd w:val="clear" w:color="auto" w:fill="FFFFFF"/>
                    </w:rPr>
                  </w:pPr>
                  <w:r>
                    <w:rPr>
                      <w:rFonts w:ascii="Helvetica" w:eastAsia="Helvetica" w:hAnsi="Helvetica" w:cs="Helvetica" w:hint="eastAsia"/>
                      <w:color w:val="333333"/>
                      <w:szCs w:val="21"/>
                      <w:shd w:val="clear" w:color="auto" w:fill="FFFFFF"/>
                    </w:rPr>
                    <w:t>POE</w:t>
                  </w:r>
                  <w:r>
                    <w:rPr>
                      <w:rFonts w:ascii="Helvetica" w:eastAsia="Helvetica" w:hAnsi="Helvetica" w:cs="Helvetica" w:hint="eastAsia"/>
                      <w:color w:val="333333"/>
                      <w:szCs w:val="21"/>
                      <w:shd w:val="clear" w:color="auto" w:fill="FFFFFF"/>
                    </w:rPr>
                    <w:t>塑料是采用</w:t>
                  </w:r>
                  <w:hyperlink r:id="rId67" w:tgtFrame="https://baike.baidu.com/item/POE%E5%A1%91%E6%96%99/_blank" w:history="1">
                    <w:r>
                      <w:rPr>
                        <w:rFonts w:ascii="Helvetica" w:eastAsia="Helvetica" w:hAnsi="Helvetica" w:cs="Helvetica"/>
                        <w:color w:val="333333"/>
                        <w:szCs w:val="21"/>
                        <w:shd w:val="clear" w:color="auto" w:fill="FFFFFF"/>
                      </w:rPr>
                      <w:t>茂金属催化剂</w:t>
                    </w:r>
                  </w:hyperlink>
                  <w:r>
                    <w:rPr>
                      <w:rFonts w:ascii="Helvetica" w:eastAsia="Helvetica" w:hAnsi="Helvetica" w:cs="Helvetica"/>
                      <w:color w:val="333333"/>
                      <w:szCs w:val="21"/>
                      <w:shd w:val="clear" w:color="auto" w:fill="FFFFFF"/>
                    </w:rPr>
                    <w:t>的乙烯和辛烯实现</w:t>
                  </w:r>
                  <w:hyperlink r:id="rId68" w:tgtFrame="https://baike.baidu.com/item/POE%E5%A1%91%E6%96%99/_blank" w:history="1">
                    <w:r>
                      <w:rPr>
                        <w:rFonts w:ascii="Helvetica" w:eastAsia="Helvetica" w:hAnsi="Helvetica" w:cs="Helvetica"/>
                        <w:color w:val="333333"/>
                        <w:szCs w:val="21"/>
                        <w:shd w:val="clear" w:color="auto" w:fill="FFFFFF"/>
                      </w:rPr>
                      <w:t>原位聚合</w:t>
                    </w:r>
                  </w:hyperlink>
                  <w:r>
                    <w:rPr>
                      <w:rFonts w:ascii="Helvetica" w:eastAsia="Helvetica" w:hAnsi="Helvetica" w:cs="Helvetica"/>
                      <w:color w:val="333333"/>
                      <w:szCs w:val="21"/>
                      <w:shd w:val="clear" w:color="auto" w:fill="FFFFFF"/>
                    </w:rPr>
                    <w:t>的</w:t>
                  </w:r>
                  <w:hyperlink r:id="rId69" w:tgtFrame="https://baike.baidu.com/item/POE%E5%A1%91%E6%96%99/_blank" w:history="1">
                    <w:r>
                      <w:rPr>
                        <w:rFonts w:ascii="Helvetica" w:eastAsia="Helvetica" w:hAnsi="Helvetica" w:cs="Helvetica"/>
                        <w:color w:val="333333"/>
                        <w:szCs w:val="21"/>
                        <w:shd w:val="clear" w:color="auto" w:fill="FFFFFF"/>
                      </w:rPr>
                      <w:t>热塑性弹性体</w:t>
                    </w:r>
                  </w:hyperlink>
                  <w:r>
                    <w:rPr>
                      <w:rFonts w:ascii="Helvetica" w:eastAsia="Helvetica" w:hAnsi="Helvetica" w:cs="Helvetica"/>
                      <w:color w:val="333333"/>
                      <w:szCs w:val="21"/>
                      <w:shd w:val="clear" w:color="auto" w:fill="FFFFFF"/>
                    </w:rPr>
                    <w:t>，其特点是：（</w:t>
                  </w:r>
                  <w:r>
                    <w:rPr>
                      <w:rFonts w:ascii="Helvetica" w:eastAsia="Helvetica" w:hAnsi="Helvetica" w:cs="Helvetica"/>
                      <w:color w:val="333333"/>
                      <w:szCs w:val="21"/>
                      <w:shd w:val="clear" w:color="auto" w:fill="FFFFFF"/>
                    </w:rPr>
                    <w:t>1</w:t>
                  </w:r>
                  <w:r>
                    <w:rPr>
                      <w:rFonts w:ascii="Helvetica" w:eastAsia="Helvetica" w:hAnsi="Helvetica" w:cs="Helvetica"/>
                      <w:color w:val="333333"/>
                      <w:szCs w:val="21"/>
                      <w:shd w:val="clear" w:color="auto" w:fill="FFFFFF"/>
                    </w:rPr>
                    <w:t>）辛烯的柔软链卷曲结构和结晶的乙烯链作为</w:t>
                  </w:r>
                  <w:hyperlink r:id="rId70" w:tgtFrame="https://baike.baidu.com/item/POE%E5%A1%91%E6%96%99/_blank" w:history="1">
                    <w:r>
                      <w:rPr>
                        <w:rFonts w:ascii="Helvetica" w:eastAsia="Helvetica" w:hAnsi="Helvetica" w:cs="Helvetica"/>
                        <w:color w:val="333333"/>
                        <w:szCs w:val="21"/>
                        <w:shd w:val="clear" w:color="auto" w:fill="FFFFFF"/>
                      </w:rPr>
                      <w:t>物理交联</w:t>
                    </w:r>
                  </w:hyperlink>
                  <w:r>
                    <w:rPr>
                      <w:rFonts w:ascii="Helvetica" w:eastAsia="Helvetica" w:hAnsi="Helvetica" w:cs="Helvetica"/>
                      <w:color w:val="333333"/>
                      <w:szCs w:val="21"/>
                      <w:shd w:val="clear" w:color="auto" w:fill="FFFFFF"/>
                    </w:rPr>
                    <w:t>点，使它既有优异的韧性又有良好的加工性。（</w:t>
                  </w:r>
                  <w:r>
                    <w:rPr>
                      <w:rFonts w:ascii="Helvetica" w:eastAsia="Helvetica" w:hAnsi="Helvetica" w:cs="Helvetica"/>
                      <w:color w:val="333333"/>
                      <w:szCs w:val="21"/>
                      <w:shd w:val="clear" w:color="auto" w:fill="FFFFFF"/>
                    </w:rPr>
                    <w:t>2</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POE</w:t>
                  </w:r>
                  <w:r>
                    <w:rPr>
                      <w:rFonts w:ascii="Helvetica" w:eastAsia="Helvetica" w:hAnsi="Helvetica" w:cs="Helvetica"/>
                      <w:color w:val="333333"/>
                      <w:szCs w:val="21"/>
                      <w:shd w:val="clear" w:color="auto" w:fill="FFFFFF"/>
                    </w:rPr>
                    <w:t>塑料分子结构中没有不饱和双键，具有优良的耐老化性能。（</w:t>
                  </w:r>
                  <w:r>
                    <w:rPr>
                      <w:rFonts w:ascii="Helvetica" w:eastAsia="Helvetica" w:hAnsi="Helvetica" w:cs="Helvetica"/>
                      <w:color w:val="333333"/>
                      <w:szCs w:val="21"/>
                      <w:shd w:val="clear" w:color="auto" w:fill="FFFFFF"/>
                    </w:rPr>
                    <w:t>3</w:t>
                  </w:r>
                  <w:r>
                    <w:rPr>
                      <w:rFonts w:ascii="Helvetica" w:eastAsia="Helvetica" w:hAnsi="Helvetica" w:cs="Helvetica"/>
                      <w:color w:val="333333"/>
                      <w:szCs w:val="21"/>
                      <w:shd w:val="clear" w:color="auto" w:fill="FFFFFF"/>
                    </w:rPr>
                    <w:t>）</w:t>
                  </w:r>
                  <w:r>
                    <w:rPr>
                      <w:rFonts w:ascii="Helvetica" w:eastAsia="Helvetica" w:hAnsi="Helvetica" w:cs="Helvetica"/>
                      <w:color w:val="333333"/>
                      <w:szCs w:val="21"/>
                      <w:shd w:val="clear" w:color="auto" w:fill="FFFFFF"/>
                    </w:rPr>
                    <w:t>POE</w:t>
                  </w:r>
                  <w:r>
                    <w:rPr>
                      <w:rFonts w:ascii="Helvetica" w:eastAsia="Helvetica" w:hAnsi="Helvetica" w:cs="Helvetica"/>
                      <w:color w:val="333333"/>
                      <w:szCs w:val="21"/>
                      <w:shd w:val="clear" w:color="auto" w:fill="FFFFFF"/>
                    </w:rPr>
                    <w:t>塑料</w:t>
                  </w:r>
                  <w:hyperlink r:id="rId71" w:tgtFrame="https://baike.baidu.com/item/POE%E5%A1%91%E6%96%99/_blank" w:history="1">
                    <w:r>
                      <w:rPr>
                        <w:rFonts w:ascii="Helvetica" w:eastAsia="Helvetica" w:hAnsi="Helvetica" w:cs="Helvetica"/>
                        <w:color w:val="333333"/>
                        <w:szCs w:val="21"/>
                        <w:shd w:val="clear" w:color="auto" w:fill="FFFFFF"/>
                      </w:rPr>
                      <w:t>分子量分布</w:t>
                    </w:r>
                  </w:hyperlink>
                  <w:r>
                    <w:rPr>
                      <w:rFonts w:ascii="Helvetica" w:eastAsia="Helvetica" w:hAnsi="Helvetica" w:cs="Helvetica"/>
                      <w:color w:val="333333"/>
                      <w:szCs w:val="21"/>
                      <w:shd w:val="clear" w:color="auto" w:fill="FFFFFF"/>
                    </w:rPr>
                    <w:t>窄，与</w:t>
                  </w:r>
                  <w:hyperlink r:id="rId72" w:tgtFrame="https://baike.baidu.com/item/POE%E5%A1%91%E6%96%99/_blank" w:history="1">
                    <w:r>
                      <w:rPr>
                        <w:rFonts w:ascii="Helvetica" w:eastAsia="Helvetica" w:hAnsi="Helvetica" w:cs="Helvetica"/>
                        <w:color w:val="333333"/>
                        <w:szCs w:val="21"/>
                        <w:shd w:val="clear" w:color="auto" w:fill="FFFFFF"/>
                      </w:rPr>
                      <w:t>聚烯烃</w:t>
                    </w:r>
                  </w:hyperlink>
                  <w:hyperlink r:id="rId73" w:tgtFrame="https://baike.baidu.com/item/POE%E5%A1%91%E6%96%99/_blank" w:history="1">
                    <w:r>
                      <w:rPr>
                        <w:rFonts w:ascii="Helvetica" w:eastAsia="Helvetica" w:hAnsi="Helvetica" w:cs="Helvetica"/>
                        <w:color w:val="333333"/>
                        <w:szCs w:val="21"/>
                        <w:shd w:val="clear" w:color="auto" w:fill="FFFFFF"/>
                      </w:rPr>
                      <w:t>相容性</w:t>
                    </w:r>
                  </w:hyperlink>
                  <w:r>
                    <w:rPr>
                      <w:rFonts w:ascii="Helvetica" w:eastAsia="Helvetica" w:hAnsi="Helvetica" w:cs="Helvetica"/>
                      <w:color w:val="333333"/>
                      <w:szCs w:val="21"/>
                      <w:shd w:val="clear" w:color="auto" w:fill="FFFFFF"/>
                    </w:rPr>
                    <w:t>好。（</w:t>
                  </w:r>
                  <w:r>
                    <w:rPr>
                      <w:rFonts w:ascii="Helvetica" w:eastAsia="Helvetica" w:hAnsi="Helvetica" w:cs="Helvetica"/>
                      <w:color w:val="333333"/>
                      <w:szCs w:val="21"/>
                      <w:shd w:val="clear" w:color="auto" w:fill="FFFFFF"/>
                    </w:rPr>
                    <w:t>4</w:t>
                  </w:r>
                  <w:r>
                    <w:rPr>
                      <w:rFonts w:ascii="Helvetica" w:eastAsia="Helvetica" w:hAnsi="Helvetica" w:cs="Helvetica"/>
                      <w:color w:val="333333"/>
                      <w:szCs w:val="21"/>
                      <w:shd w:val="clear" w:color="auto" w:fill="FFFFFF"/>
                    </w:rPr>
                    <w:t>）良好的流动性可改善填料的分散效果，同时也可</w:t>
                  </w:r>
                  <w:r>
                    <w:rPr>
                      <w:rFonts w:ascii="Helvetica" w:eastAsia="Helvetica" w:hAnsi="Helvetica" w:cs="Helvetica"/>
                      <w:color w:val="333333"/>
                      <w:szCs w:val="21"/>
                      <w:shd w:val="clear" w:color="auto" w:fill="FFFFFF"/>
                    </w:rPr>
                    <w:lastRenderedPageBreak/>
                    <w:t>提高制品的</w:t>
                  </w:r>
                  <w:hyperlink r:id="rId74" w:tgtFrame="https://baike.baidu.com/item/POE%E5%A1%91%E6%96%99/_blank" w:history="1">
                    <w:r>
                      <w:rPr>
                        <w:rFonts w:ascii="Helvetica" w:eastAsia="Helvetica" w:hAnsi="Helvetica" w:cs="Helvetica"/>
                        <w:color w:val="333333"/>
                        <w:szCs w:val="21"/>
                        <w:shd w:val="clear" w:color="auto" w:fill="FFFFFF"/>
                      </w:rPr>
                      <w:t>熔接痕</w:t>
                    </w:r>
                  </w:hyperlink>
                  <w:r>
                    <w:rPr>
                      <w:rFonts w:ascii="Helvetica" w:eastAsia="Helvetica" w:hAnsi="Helvetica" w:cs="Helvetica"/>
                      <w:color w:val="333333"/>
                      <w:szCs w:val="21"/>
                      <w:shd w:val="clear" w:color="auto" w:fill="FFFFFF"/>
                    </w:rPr>
                    <w:t>强度。</w:t>
                  </w:r>
                </w:p>
              </w:tc>
            </w:tr>
            <w:tr w:rsidR="00FA6AED">
              <w:trPr>
                <w:trHeight w:val="397"/>
                <w:jc w:val="center"/>
              </w:trPr>
              <w:tc>
                <w:tcPr>
                  <w:tcW w:w="1484" w:type="dxa"/>
                  <w:vAlign w:val="center"/>
                </w:tcPr>
                <w:p w:rsidR="00FA6AED" w:rsidRDefault="00A95C0D">
                  <w:pPr>
                    <w:adjustRightInd w:val="0"/>
                    <w:snapToGrid w:val="0"/>
                    <w:spacing w:line="276" w:lineRule="auto"/>
                    <w:jc w:val="center"/>
                    <w:rPr>
                      <w:b/>
                      <w:szCs w:val="21"/>
                    </w:rPr>
                  </w:pPr>
                  <w:r>
                    <w:rPr>
                      <w:rFonts w:hAnsi="宋体" w:hint="eastAsia"/>
                      <w:b/>
                      <w:szCs w:val="21"/>
                    </w:rPr>
                    <w:lastRenderedPageBreak/>
                    <w:t>炭黑</w:t>
                  </w:r>
                </w:p>
              </w:tc>
              <w:tc>
                <w:tcPr>
                  <w:tcW w:w="6899" w:type="dxa"/>
                  <w:vAlign w:val="center"/>
                </w:tcPr>
                <w:p w:rsidR="00FA6AED" w:rsidRDefault="00A95C0D">
                  <w:pPr>
                    <w:adjustRightInd w:val="0"/>
                    <w:snapToGrid w:val="0"/>
                    <w:spacing w:line="276" w:lineRule="auto"/>
                    <w:rPr>
                      <w:bCs/>
                      <w:szCs w:val="21"/>
                    </w:rPr>
                  </w:pPr>
                  <w:r>
                    <w:rPr>
                      <w:rFonts w:hAnsi="宋体" w:hint="eastAsia"/>
                      <w:bCs/>
                      <w:szCs w:val="21"/>
                    </w:rPr>
                    <w:t>英文名称：</w:t>
                  </w:r>
                  <w:r>
                    <w:rPr>
                      <w:rFonts w:hint="eastAsia"/>
                      <w:bCs/>
                      <w:szCs w:val="21"/>
                    </w:rPr>
                    <w:t>Carbon Black</w:t>
                  </w:r>
                  <w:r>
                    <w:rPr>
                      <w:rFonts w:hAnsi="宋体" w:hint="eastAsia"/>
                      <w:bCs/>
                      <w:szCs w:val="21"/>
                    </w:rPr>
                    <w:t>等</w:t>
                  </w:r>
                  <w:r>
                    <w:rPr>
                      <w:rFonts w:hAnsi="宋体" w:hint="eastAsia"/>
                      <w:bCs/>
                      <w:szCs w:val="21"/>
                    </w:rPr>
                    <w:t>。</w:t>
                  </w:r>
                  <w:r>
                    <w:rPr>
                      <w:rFonts w:hAnsi="宋体" w:hint="eastAsia"/>
                      <w:bCs/>
                      <w:szCs w:val="21"/>
                    </w:rPr>
                    <w:t>描述：黑色颗粒或细粉末，无气味</w:t>
                  </w:r>
                  <w:r>
                    <w:rPr>
                      <w:rFonts w:hint="eastAsia"/>
                      <w:bCs/>
                      <w:szCs w:val="21"/>
                    </w:rPr>
                    <w:t xml:space="preserve">, </w:t>
                  </w:r>
                  <w:r>
                    <w:rPr>
                      <w:rFonts w:hAnsi="宋体" w:hint="eastAsia"/>
                      <w:bCs/>
                      <w:szCs w:val="21"/>
                    </w:rPr>
                    <w:t>有一定的吸湿性。熔点</w:t>
                  </w:r>
                  <w:r>
                    <w:rPr>
                      <w:rFonts w:hint="eastAsia"/>
                      <w:bCs/>
                      <w:szCs w:val="21"/>
                    </w:rPr>
                    <w:t>3550</w:t>
                  </w:r>
                  <w:r>
                    <w:rPr>
                      <w:rFonts w:ascii="宋体" w:hAnsi="宋体" w:hint="eastAsia"/>
                      <w:bCs/>
                      <w:szCs w:val="21"/>
                    </w:rPr>
                    <w:t>℃</w:t>
                  </w:r>
                  <w:r>
                    <w:rPr>
                      <w:rFonts w:hAnsi="宋体" w:hint="eastAsia"/>
                      <w:bCs/>
                      <w:szCs w:val="21"/>
                    </w:rPr>
                    <w:t>（计算值）；相对密度（水</w:t>
                  </w:r>
                  <w:r>
                    <w:rPr>
                      <w:rFonts w:hint="eastAsia"/>
                      <w:bCs/>
                      <w:szCs w:val="21"/>
                    </w:rPr>
                    <w:t>=1</w:t>
                  </w:r>
                  <w:r>
                    <w:rPr>
                      <w:rFonts w:hAnsi="宋体" w:hint="eastAsia"/>
                      <w:bCs/>
                      <w:szCs w:val="21"/>
                    </w:rPr>
                    <w:t>）：</w:t>
                  </w:r>
                  <w:r>
                    <w:rPr>
                      <w:rFonts w:hint="eastAsia"/>
                      <w:bCs/>
                      <w:szCs w:val="21"/>
                    </w:rPr>
                    <w:t>1.8</w:t>
                  </w:r>
                  <w:r>
                    <w:rPr>
                      <w:rFonts w:hAnsi="宋体" w:hint="eastAsia"/>
                      <w:bCs/>
                      <w:szCs w:val="21"/>
                    </w:rPr>
                    <w:t>～</w:t>
                  </w:r>
                  <w:r>
                    <w:rPr>
                      <w:rFonts w:hint="eastAsia"/>
                      <w:bCs/>
                      <w:szCs w:val="21"/>
                    </w:rPr>
                    <w:t>2.1</w:t>
                  </w:r>
                  <w:r>
                    <w:rPr>
                      <w:rFonts w:hAnsi="宋体" w:hint="eastAsia"/>
                      <w:bCs/>
                      <w:szCs w:val="21"/>
                    </w:rPr>
                    <w:t>；水中溶解度性：不溶；粒径介于</w:t>
                  </w:r>
                  <w:r>
                    <w:rPr>
                      <w:rFonts w:hint="eastAsia"/>
                      <w:bCs/>
                      <w:szCs w:val="21"/>
                    </w:rPr>
                    <w:t>10-500</w:t>
                  </w:r>
                  <w:r>
                    <w:rPr>
                      <w:rFonts w:hint="eastAsia"/>
                      <w:bCs/>
                      <w:szCs w:val="21"/>
                    </w:rPr>
                    <w:t>μ</w:t>
                  </w:r>
                  <w:r>
                    <w:rPr>
                      <w:rFonts w:hint="eastAsia"/>
                      <w:bCs/>
                      <w:szCs w:val="21"/>
                    </w:rPr>
                    <w:t>m</w:t>
                  </w:r>
                  <w:r>
                    <w:rPr>
                      <w:rFonts w:hAnsi="宋体" w:hint="eastAsia"/>
                      <w:bCs/>
                      <w:szCs w:val="21"/>
                    </w:rPr>
                    <w:t>间。危险性质：可燃的，第</w:t>
                  </w:r>
                  <w:r>
                    <w:rPr>
                      <w:rFonts w:hint="eastAsia"/>
                      <w:bCs/>
                      <w:szCs w:val="21"/>
                    </w:rPr>
                    <w:t>4.2</w:t>
                  </w:r>
                  <w:r>
                    <w:rPr>
                      <w:rFonts w:hAnsi="宋体" w:hint="eastAsia"/>
                      <w:bCs/>
                      <w:szCs w:val="21"/>
                    </w:rPr>
                    <w:t>项易于自燃的物质；微细分散的颗粒物在空气中形成爆炸性混合物。用途：可作黑色</w:t>
                  </w:r>
                  <w:hyperlink r:id="rId75" w:tgtFrame="_blank" w:history="1">
                    <w:r>
                      <w:rPr>
                        <w:rFonts w:hAnsi="宋体" w:hint="eastAsia"/>
                        <w:bCs/>
                        <w:szCs w:val="21"/>
                      </w:rPr>
                      <w:t>染料</w:t>
                    </w:r>
                  </w:hyperlink>
                  <w:r>
                    <w:rPr>
                      <w:rFonts w:hAnsi="宋体" w:hint="eastAsia"/>
                      <w:bCs/>
                      <w:szCs w:val="21"/>
                    </w:rPr>
                    <w:t>，用于制造油墨、油漆等，也用于做橡胶的补强剂。</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t>白炭黑</w:t>
                  </w:r>
                </w:p>
              </w:tc>
              <w:tc>
                <w:tcPr>
                  <w:tcW w:w="6899" w:type="dxa"/>
                  <w:vAlign w:val="center"/>
                </w:tcPr>
                <w:p w:rsidR="00FA6AED" w:rsidRDefault="00A95C0D">
                  <w:pPr>
                    <w:pStyle w:val="affff"/>
                    <w:jc w:val="left"/>
                    <w:rPr>
                      <w:szCs w:val="21"/>
                    </w:rPr>
                  </w:pPr>
                  <w:r>
                    <w:rPr>
                      <w:rFonts w:hint="eastAsia"/>
                      <w:szCs w:val="21"/>
                    </w:rPr>
                    <w:t>分子式：</w:t>
                  </w:r>
                  <w:r>
                    <w:rPr>
                      <w:rFonts w:cs="Arial" w:hint="eastAsia"/>
                      <w:szCs w:val="21"/>
                      <w:shd w:val="clear" w:color="auto" w:fill="FFFFFF"/>
                    </w:rPr>
                    <w:t>SiO</w:t>
                  </w:r>
                  <w:r>
                    <w:rPr>
                      <w:rFonts w:cs="Arial" w:hint="eastAsia"/>
                      <w:szCs w:val="21"/>
                      <w:shd w:val="clear" w:color="auto" w:fill="FFFFFF"/>
                      <w:vertAlign w:val="subscript"/>
                    </w:rPr>
                    <w:t>2</w:t>
                  </w:r>
                  <w:r>
                    <w:rPr>
                      <w:rFonts w:cs="Arial" w:hint="eastAsia"/>
                      <w:szCs w:val="21"/>
                      <w:shd w:val="clear" w:color="auto" w:fill="FFFFFF"/>
                    </w:rPr>
                    <w:t>·</w:t>
                  </w:r>
                  <w:r>
                    <w:rPr>
                      <w:rFonts w:cs="Arial" w:hint="eastAsia"/>
                      <w:szCs w:val="21"/>
                      <w:shd w:val="clear" w:color="auto" w:fill="FFFFFF"/>
                    </w:rPr>
                    <w:t>nH</w:t>
                  </w:r>
                  <w:r>
                    <w:rPr>
                      <w:rFonts w:cs="Arial" w:hint="eastAsia"/>
                      <w:szCs w:val="21"/>
                      <w:shd w:val="clear" w:color="auto" w:fill="FFFFFF"/>
                      <w:vertAlign w:val="subscript"/>
                    </w:rPr>
                    <w:t>2</w:t>
                  </w:r>
                  <w:r>
                    <w:rPr>
                      <w:rFonts w:cs="Arial" w:hint="eastAsia"/>
                      <w:szCs w:val="21"/>
                      <w:shd w:val="clear" w:color="auto" w:fill="FFFFFF"/>
                    </w:rPr>
                    <w:t xml:space="preserve">O </w:t>
                  </w:r>
                  <w:r>
                    <w:rPr>
                      <w:rFonts w:cs="Arial" w:hint="eastAsia"/>
                      <w:szCs w:val="21"/>
                      <w:shd w:val="clear" w:color="auto" w:fill="FFFFFF"/>
                    </w:rPr>
                    <w:t>，</w:t>
                  </w:r>
                  <w:r>
                    <w:rPr>
                      <w:rFonts w:hint="eastAsia"/>
                      <w:szCs w:val="21"/>
                    </w:rPr>
                    <w:t>CAS</w:t>
                  </w:r>
                  <w:r>
                    <w:rPr>
                      <w:rFonts w:hint="eastAsia"/>
                      <w:szCs w:val="21"/>
                    </w:rPr>
                    <w:t>号：</w:t>
                  </w:r>
                  <w:r>
                    <w:rPr>
                      <w:rFonts w:hint="eastAsia"/>
                      <w:szCs w:val="21"/>
                    </w:rPr>
                    <w:t xml:space="preserve">  </w:t>
                  </w:r>
                  <w:r>
                    <w:rPr>
                      <w:rFonts w:hint="eastAsia"/>
                      <w:szCs w:val="21"/>
                    </w:rPr>
                    <w:t>7631-86-9</w:t>
                  </w:r>
                  <w:r>
                    <w:rPr>
                      <w:rFonts w:hint="eastAsia"/>
                      <w:szCs w:val="21"/>
                    </w:rPr>
                    <w:t>。物理与化学性能：外观为白色粉末或粒状或不规则造块。熔点</w:t>
                  </w:r>
                  <w:r>
                    <w:rPr>
                      <w:rFonts w:hint="eastAsia"/>
                      <w:szCs w:val="21"/>
                    </w:rPr>
                    <w:t>1710</w:t>
                  </w:r>
                  <w:r>
                    <w:rPr>
                      <w:rFonts w:hint="eastAsia"/>
                      <w:szCs w:val="21"/>
                    </w:rPr>
                    <w:t>℃、沸点</w:t>
                  </w:r>
                  <w:r>
                    <w:rPr>
                      <w:rFonts w:hint="eastAsia"/>
                      <w:szCs w:val="21"/>
                    </w:rPr>
                    <w:t>2230</w:t>
                  </w:r>
                  <w:r>
                    <w:rPr>
                      <w:rFonts w:hint="eastAsia"/>
                      <w:szCs w:val="21"/>
                    </w:rPr>
                    <w:t>℃；密度</w:t>
                  </w:r>
                  <w:r>
                    <w:rPr>
                      <w:rFonts w:hint="eastAsia"/>
                      <w:szCs w:val="21"/>
                    </w:rPr>
                    <w:t>2.6 g/mL at 25</w:t>
                  </w:r>
                  <w:r>
                    <w:rPr>
                      <w:rFonts w:hint="eastAsia"/>
                      <w:szCs w:val="21"/>
                    </w:rPr>
                    <w:t>℃。不溶于水。耐高温、不燃烧；电绝缘性好。用途：白炭黑用在彩色橡胶制品中以替代炭黑进行补强，满足白色或半透明产品的需要。白炭黑同时具有超强的粘附力、抗撕裂及耐热抗老化性能，所以在黑色橡胶制品中亦可替代部分炭黑，以获得高质量的橡胶制品，如越野轮胎、工程轮胎、子午胎等。用在天然橡胶或合成橡胶制成的胶粘剂中，提供了触变性和补强性，同时由于其伸展性还可以提高粘着力，质高价廉。</w:t>
                  </w:r>
                </w:p>
              </w:tc>
            </w:tr>
            <w:tr w:rsidR="00FA6AED">
              <w:trPr>
                <w:trHeight w:val="284"/>
                <w:jc w:val="center"/>
              </w:trPr>
              <w:tc>
                <w:tcPr>
                  <w:tcW w:w="1484" w:type="dxa"/>
                  <w:vAlign w:val="center"/>
                </w:tcPr>
                <w:p w:rsidR="00FA6AED" w:rsidRDefault="00A95C0D">
                  <w:pPr>
                    <w:adjustRightInd w:val="0"/>
                    <w:snapToGrid w:val="0"/>
                    <w:spacing w:line="276" w:lineRule="auto"/>
                    <w:jc w:val="center"/>
                    <w:rPr>
                      <w:szCs w:val="21"/>
                    </w:rPr>
                  </w:pPr>
                  <w:r>
                    <w:rPr>
                      <w:rFonts w:hint="eastAsia"/>
                      <w:b/>
                      <w:szCs w:val="21"/>
                    </w:rPr>
                    <w:t>碳酸钙</w:t>
                  </w:r>
                </w:p>
              </w:tc>
              <w:tc>
                <w:tcPr>
                  <w:tcW w:w="6899" w:type="dxa"/>
                  <w:vAlign w:val="center"/>
                </w:tcPr>
                <w:p w:rsidR="00FA6AED" w:rsidRDefault="00A95C0D">
                  <w:pPr>
                    <w:adjustRightInd w:val="0"/>
                    <w:snapToGrid w:val="0"/>
                    <w:spacing w:line="276" w:lineRule="auto"/>
                    <w:rPr>
                      <w:szCs w:val="21"/>
                    </w:rPr>
                  </w:pPr>
                  <w:r>
                    <w:rPr>
                      <w:rFonts w:hint="eastAsia"/>
                      <w:b/>
                      <w:szCs w:val="21"/>
                    </w:rPr>
                    <w:t>中文名字：</w:t>
                  </w:r>
                  <w:r>
                    <w:rPr>
                      <w:rFonts w:hint="eastAsia"/>
                      <w:szCs w:val="21"/>
                    </w:rPr>
                    <w:t>轻质碳酸钙，沉淀碳酸钙</w:t>
                  </w:r>
                  <w:r>
                    <w:rPr>
                      <w:rFonts w:hint="eastAsia"/>
                      <w:szCs w:val="21"/>
                    </w:rPr>
                    <w:t>。</w:t>
                  </w:r>
                  <w:r>
                    <w:rPr>
                      <w:rFonts w:hint="eastAsia"/>
                      <w:b/>
                      <w:szCs w:val="21"/>
                    </w:rPr>
                    <w:t>描述：</w:t>
                  </w:r>
                  <w:r>
                    <w:rPr>
                      <w:rFonts w:hint="eastAsia"/>
                      <w:szCs w:val="21"/>
                    </w:rPr>
                    <w:t>化学式为</w:t>
                  </w:r>
                  <w:r>
                    <w:rPr>
                      <w:rFonts w:hint="eastAsia"/>
                      <w:szCs w:val="21"/>
                    </w:rPr>
                    <w:t>CaCO</w:t>
                  </w:r>
                  <w:r>
                    <w:rPr>
                      <w:rFonts w:hint="eastAsia"/>
                      <w:szCs w:val="21"/>
                      <w:vertAlign w:val="subscript"/>
                    </w:rPr>
                    <w:t>3</w:t>
                  </w:r>
                  <w:r>
                    <w:rPr>
                      <w:rFonts w:hint="eastAsia"/>
                      <w:szCs w:val="21"/>
                    </w:rPr>
                    <w:t>，所有的强酸发生反应</w:t>
                  </w:r>
                  <w:r>
                    <w:rPr>
                      <w:rFonts w:hint="eastAsia"/>
                      <w:szCs w:val="21"/>
                    </w:rPr>
                    <w:t>,</w:t>
                  </w:r>
                  <w:r>
                    <w:rPr>
                      <w:rFonts w:hint="eastAsia"/>
                      <w:szCs w:val="21"/>
                    </w:rPr>
                    <w:t>生成水和相应的钙盐</w:t>
                  </w:r>
                  <w:r>
                    <w:rPr>
                      <w:rFonts w:hint="eastAsia"/>
                      <w:szCs w:val="21"/>
                    </w:rPr>
                    <w:t>(</w:t>
                  </w:r>
                  <w:r>
                    <w:rPr>
                      <w:rFonts w:hint="eastAsia"/>
                      <w:szCs w:val="21"/>
                    </w:rPr>
                    <w:t>如氯化钙</w:t>
                  </w:r>
                  <w:r>
                    <w:rPr>
                      <w:rFonts w:hint="eastAsia"/>
                      <w:szCs w:val="21"/>
                    </w:rPr>
                    <w:t>CaCl2) ,</w:t>
                  </w:r>
                  <w:r>
                    <w:rPr>
                      <w:rFonts w:hint="eastAsia"/>
                      <w:szCs w:val="21"/>
                    </w:rPr>
                    <w:t>同时放出二氧化碳</w:t>
                  </w:r>
                  <w:r>
                    <w:rPr>
                      <w:rFonts w:hint="eastAsia"/>
                      <w:szCs w:val="21"/>
                    </w:rPr>
                    <w:t>;</w:t>
                  </w:r>
                  <w:r>
                    <w:rPr>
                      <w:rFonts w:hint="eastAsia"/>
                      <w:szCs w:val="21"/>
                    </w:rPr>
                    <w:t>在常温</w:t>
                  </w:r>
                  <w:r>
                    <w:rPr>
                      <w:rFonts w:hint="eastAsia"/>
                      <w:szCs w:val="21"/>
                    </w:rPr>
                    <w:t>(25</w:t>
                  </w:r>
                  <w:r>
                    <w:rPr>
                      <w:rFonts w:ascii="宋体" w:hAnsi="宋体" w:cs="宋体" w:hint="eastAsia"/>
                      <w:szCs w:val="21"/>
                    </w:rPr>
                    <w:t>℃</w:t>
                  </w:r>
                  <w:r>
                    <w:rPr>
                      <w:rFonts w:hint="eastAsia"/>
                      <w:szCs w:val="21"/>
                    </w:rPr>
                    <w:t>)</w:t>
                  </w:r>
                  <w:r>
                    <w:rPr>
                      <w:rFonts w:hint="eastAsia"/>
                      <w:szCs w:val="21"/>
                    </w:rPr>
                    <w:t>下</w:t>
                  </w:r>
                  <w:r>
                    <w:rPr>
                      <w:rFonts w:hint="eastAsia"/>
                      <w:szCs w:val="21"/>
                    </w:rPr>
                    <w:t>,</w:t>
                  </w:r>
                  <w:r>
                    <w:rPr>
                      <w:rFonts w:hint="eastAsia"/>
                      <w:szCs w:val="21"/>
                    </w:rPr>
                    <w:t>在水中的浓度积为</w:t>
                  </w:r>
                  <w:r>
                    <w:rPr>
                      <w:rFonts w:hint="eastAsia"/>
                      <w:szCs w:val="21"/>
                    </w:rPr>
                    <w:t xml:space="preserve">8. 7 </w:t>
                  </w:r>
                  <w:r>
                    <w:rPr>
                      <w:rFonts w:hint="eastAsia"/>
                      <w:szCs w:val="21"/>
                    </w:rPr>
                    <w:t>×</w:t>
                  </w:r>
                  <w:r>
                    <w:rPr>
                      <w:rFonts w:hint="eastAsia"/>
                      <w:szCs w:val="21"/>
                    </w:rPr>
                    <w:t>10</w:t>
                  </w:r>
                  <w:r>
                    <w:rPr>
                      <w:rFonts w:hint="eastAsia"/>
                      <w:szCs w:val="21"/>
                      <w:vertAlign w:val="superscript"/>
                    </w:rPr>
                    <w:t>29</w:t>
                  </w:r>
                  <w:r>
                    <w:rPr>
                      <w:rFonts w:hint="eastAsia"/>
                      <w:szCs w:val="21"/>
                    </w:rPr>
                    <w:t>、溶解度为</w:t>
                  </w:r>
                  <w:r>
                    <w:rPr>
                      <w:rFonts w:hint="eastAsia"/>
                      <w:szCs w:val="21"/>
                    </w:rPr>
                    <w:t>0.0014,</w:t>
                  </w:r>
                  <w:r>
                    <w:rPr>
                      <w:rFonts w:hint="eastAsia"/>
                      <w:szCs w:val="21"/>
                    </w:rPr>
                    <w:t>碳酸钙水溶液的</w:t>
                  </w:r>
                  <w:r>
                    <w:rPr>
                      <w:rFonts w:hint="eastAsia"/>
                      <w:szCs w:val="21"/>
                    </w:rPr>
                    <w:t>pH</w:t>
                  </w:r>
                  <w:r>
                    <w:rPr>
                      <w:rFonts w:hint="eastAsia"/>
                      <w:szCs w:val="21"/>
                    </w:rPr>
                    <w:t>值为</w:t>
                  </w:r>
                  <w:r>
                    <w:rPr>
                      <w:rFonts w:hint="eastAsia"/>
                      <w:szCs w:val="21"/>
                    </w:rPr>
                    <w:t>9.5</w:t>
                  </w:r>
                  <w:r>
                    <w:rPr>
                      <w:rFonts w:hint="eastAsia"/>
                      <w:szCs w:val="21"/>
                    </w:rPr>
                    <w:t>～</w:t>
                  </w:r>
                  <w:r>
                    <w:rPr>
                      <w:rFonts w:hint="eastAsia"/>
                      <w:szCs w:val="21"/>
                    </w:rPr>
                    <w:t>10.2 ,</w:t>
                  </w:r>
                  <w:r>
                    <w:rPr>
                      <w:rFonts w:hint="eastAsia"/>
                      <w:szCs w:val="21"/>
                    </w:rPr>
                    <w:t>空气饱和碳酸钙水溶液的</w:t>
                  </w:r>
                  <w:r>
                    <w:rPr>
                      <w:rFonts w:hint="eastAsia"/>
                      <w:szCs w:val="21"/>
                    </w:rPr>
                    <w:t xml:space="preserve">pH </w:t>
                  </w:r>
                  <w:r>
                    <w:rPr>
                      <w:rFonts w:hint="eastAsia"/>
                      <w:szCs w:val="21"/>
                    </w:rPr>
                    <w:t>值为</w:t>
                  </w:r>
                  <w:r>
                    <w:rPr>
                      <w:rFonts w:hint="eastAsia"/>
                      <w:szCs w:val="21"/>
                    </w:rPr>
                    <w:t>8.0</w:t>
                  </w:r>
                  <w:r>
                    <w:rPr>
                      <w:rFonts w:hint="eastAsia"/>
                      <w:szCs w:val="21"/>
                    </w:rPr>
                    <w:t>～</w:t>
                  </w:r>
                  <w:r>
                    <w:rPr>
                      <w:rFonts w:hint="eastAsia"/>
                      <w:szCs w:val="21"/>
                    </w:rPr>
                    <w:t>8.6</w:t>
                  </w:r>
                  <w:r>
                    <w:rPr>
                      <w:rFonts w:hint="eastAsia"/>
                      <w:szCs w:val="21"/>
                    </w:rPr>
                    <w:t>。无毒、无臭、无刺激性</w:t>
                  </w:r>
                  <w:r>
                    <w:rPr>
                      <w:rFonts w:hint="eastAsia"/>
                      <w:szCs w:val="21"/>
                    </w:rPr>
                    <w:t>,</w:t>
                  </w:r>
                  <w:r>
                    <w:rPr>
                      <w:rFonts w:hint="eastAsia"/>
                      <w:szCs w:val="21"/>
                    </w:rPr>
                    <w:t>通常为白色</w:t>
                  </w:r>
                  <w:r>
                    <w:rPr>
                      <w:rFonts w:hint="eastAsia"/>
                      <w:szCs w:val="21"/>
                    </w:rPr>
                    <w:t>,</w:t>
                  </w:r>
                  <w:r>
                    <w:rPr>
                      <w:rFonts w:hint="eastAsia"/>
                      <w:szCs w:val="21"/>
                    </w:rPr>
                    <w:t>相对密度为</w:t>
                  </w:r>
                  <w:r>
                    <w:rPr>
                      <w:rFonts w:hint="eastAsia"/>
                      <w:szCs w:val="21"/>
                    </w:rPr>
                    <w:t>2.7</w:t>
                  </w:r>
                  <w:r>
                    <w:rPr>
                      <w:rFonts w:hint="eastAsia"/>
                      <w:szCs w:val="21"/>
                    </w:rPr>
                    <w:t>～</w:t>
                  </w:r>
                  <w:r>
                    <w:rPr>
                      <w:rFonts w:hint="eastAsia"/>
                      <w:szCs w:val="21"/>
                    </w:rPr>
                    <w:t xml:space="preserve">2.9 </w:t>
                  </w:r>
                  <w:r>
                    <w:rPr>
                      <w:rFonts w:hint="eastAsia"/>
                      <w:szCs w:val="21"/>
                    </w:rPr>
                    <w:t>。轻质碳酸钙的沉降体积</w:t>
                  </w:r>
                  <w:r>
                    <w:rPr>
                      <w:rFonts w:hint="eastAsia"/>
                      <w:szCs w:val="21"/>
                    </w:rPr>
                    <w:t xml:space="preserve">:2.5ml/g </w:t>
                  </w:r>
                  <w:r>
                    <w:rPr>
                      <w:rFonts w:hint="eastAsia"/>
                      <w:szCs w:val="21"/>
                    </w:rPr>
                    <w:t>以上，比表面积为</w:t>
                  </w:r>
                  <w:r>
                    <w:rPr>
                      <w:rFonts w:hint="eastAsia"/>
                      <w:szCs w:val="21"/>
                    </w:rPr>
                    <w:t>5m</w:t>
                  </w:r>
                  <w:r>
                    <w:rPr>
                      <w:rFonts w:hint="eastAsia"/>
                      <w:szCs w:val="21"/>
                      <w:vertAlign w:val="superscript"/>
                    </w:rPr>
                    <w:t>2</w:t>
                  </w:r>
                  <w:r>
                    <w:rPr>
                      <w:rFonts w:hint="eastAsia"/>
                      <w:szCs w:val="21"/>
                    </w:rPr>
                    <w:t>/g</w:t>
                  </w:r>
                  <w:r>
                    <w:rPr>
                      <w:rFonts w:hint="eastAsia"/>
                      <w:szCs w:val="21"/>
                    </w:rPr>
                    <w:t>左右。轻质碳酸钙颗粒微细、表面较粗糙</w:t>
                  </w:r>
                  <w:r>
                    <w:rPr>
                      <w:rFonts w:hint="eastAsia"/>
                      <w:szCs w:val="21"/>
                    </w:rPr>
                    <w:t>,</w:t>
                  </w:r>
                  <w:r>
                    <w:rPr>
                      <w:rFonts w:hint="eastAsia"/>
                      <w:szCs w:val="21"/>
                    </w:rPr>
                    <w:t>比表面积大</w:t>
                  </w:r>
                  <w:r>
                    <w:rPr>
                      <w:rFonts w:hint="eastAsia"/>
                      <w:szCs w:val="21"/>
                    </w:rPr>
                    <w:t>,</w:t>
                  </w:r>
                  <w:r>
                    <w:rPr>
                      <w:rFonts w:hint="eastAsia"/>
                      <w:szCs w:val="21"/>
                    </w:rPr>
                    <w:t>因此吸油值较高</w:t>
                  </w:r>
                  <w:r>
                    <w:rPr>
                      <w:rFonts w:hint="eastAsia"/>
                      <w:szCs w:val="21"/>
                    </w:rPr>
                    <w:t>,</w:t>
                  </w:r>
                  <w:r>
                    <w:rPr>
                      <w:rFonts w:hint="eastAsia"/>
                      <w:szCs w:val="21"/>
                    </w:rPr>
                    <w:t>为</w:t>
                  </w:r>
                  <w:r>
                    <w:rPr>
                      <w:rFonts w:hint="eastAsia"/>
                      <w:szCs w:val="21"/>
                    </w:rPr>
                    <w:t>60</w:t>
                  </w:r>
                  <w:r>
                    <w:rPr>
                      <w:rFonts w:hint="eastAsia"/>
                      <w:szCs w:val="21"/>
                    </w:rPr>
                    <w:t>～</w:t>
                  </w:r>
                  <w:r>
                    <w:rPr>
                      <w:rFonts w:hint="eastAsia"/>
                      <w:szCs w:val="21"/>
                    </w:rPr>
                    <w:t xml:space="preserve">90ml/100g </w:t>
                  </w:r>
                  <w:r>
                    <w:rPr>
                      <w:rFonts w:hint="eastAsia"/>
                      <w:szCs w:val="21"/>
                    </w:rPr>
                    <w:t>左右。</w:t>
                  </w:r>
                  <w:r>
                    <w:rPr>
                      <w:rFonts w:hint="eastAsia"/>
                      <w:b/>
                      <w:szCs w:val="21"/>
                    </w:rPr>
                    <w:t>用途：</w:t>
                  </w:r>
                  <w:r>
                    <w:rPr>
                      <w:rFonts w:hint="eastAsia"/>
                      <w:szCs w:val="21"/>
                    </w:rPr>
                    <w:t>碳酸钙是橡胶工业中使用最早量最大大填充剂之一，碳酸钙大量填充在橡胶之中，可以增加制品的容积，从而节约昂贵的天然橡胶达到降低成本的目的，碳酸钙填入橡胶能获得比纯橡胶硫化物更高的抗张强度耐磨性，撕裂强度，并在天然橡胶和合成橡胶中有显著的补强作用，同时可以调整稠度。　塑料行业：碳酸钙在塑料制品中能起到一种骨架作用，对塑料制品尺寸的稳定性有很大作用，能提高制品的硬度，还可以提高制品的表面光泽和表面平整性。在一般塑料制品中添加碳酸钙耐热性可以提高，由于碳酸钙白度在</w:t>
                  </w:r>
                  <w:r>
                    <w:rPr>
                      <w:rFonts w:hint="eastAsia"/>
                      <w:szCs w:val="21"/>
                    </w:rPr>
                    <w:t>90%</w:t>
                  </w:r>
                  <w:r>
                    <w:rPr>
                      <w:rFonts w:hint="eastAsia"/>
                      <w:szCs w:val="21"/>
                    </w:rPr>
                    <w:t>以上，还</w:t>
                  </w:r>
                  <w:r>
                    <w:rPr>
                      <w:rFonts w:hint="eastAsia"/>
                      <w:szCs w:val="21"/>
                    </w:rPr>
                    <w:t>可以取代昂贵的白色颜料起到一定的增白作用。</w:t>
                  </w:r>
                </w:p>
              </w:tc>
            </w:tr>
            <w:tr w:rsidR="00FA6AED">
              <w:trPr>
                <w:trHeight w:val="284"/>
                <w:jc w:val="center"/>
              </w:trPr>
              <w:tc>
                <w:tcPr>
                  <w:tcW w:w="1484" w:type="dxa"/>
                  <w:vAlign w:val="center"/>
                </w:tcPr>
                <w:p w:rsidR="00FA6AED" w:rsidRDefault="00A95C0D">
                  <w:pPr>
                    <w:adjustRightInd w:val="0"/>
                    <w:snapToGrid w:val="0"/>
                    <w:spacing w:line="276" w:lineRule="auto"/>
                    <w:jc w:val="center"/>
                    <w:rPr>
                      <w:rFonts w:hAnsi="宋体"/>
                      <w:b/>
                      <w:szCs w:val="21"/>
                    </w:rPr>
                  </w:pPr>
                  <w:r>
                    <w:rPr>
                      <w:rFonts w:hAnsi="宋体" w:hint="eastAsia"/>
                      <w:b/>
                      <w:szCs w:val="21"/>
                    </w:rPr>
                    <w:t>陶土粉</w:t>
                  </w:r>
                  <w:r>
                    <w:rPr>
                      <w:rFonts w:hAnsi="宋体" w:hint="eastAsia"/>
                      <w:b/>
                      <w:szCs w:val="21"/>
                    </w:rPr>
                    <w:t>、</w:t>
                  </w:r>
                  <w:r>
                    <w:rPr>
                      <w:rFonts w:hAnsi="宋体" w:hint="eastAsia"/>
                      <w:b/>
                      <w:szCs w:val="21"/>
                    </w:rPr>
                    <w:t>硅藻土</w:t>
                  </w:r>
                </w:p>
              </w:tc>
              <w:tc>
                <w:tcPr>
                  <w:tcW w:w="6899" w:type="dxa"/>
                  <w:vAlign w:val="center"/>
                </w:tcPr>
                <w:p w:rsidR="00FA6AED" w:rsidRDefault="00A95C0D">
                  <w:pPr>
                    <w:adjustRightInd w:val="0"/>
                    <w:snapToGrid w:val="0"/>
                    <w:spacing w:line="276" w:lineRule="auto"/>
                    <w:rPr>
                      <w:b/>
                      <w:szCs w:val="21"/>
                    </w:rPr>
                  </w:pPr>
                  <w:r>
                    <w:rPr>
                      <w:rFonts w:ascii="Arial" w:hAnsi="Arial" w:cs="Arial" w:hint="eastAsia"/>
                      <w:szCs w:val="21"/>
                    </w:rPr>
                    <w:t>矿物成分复杂，主要由水云母、高岭石、蒙脱石、石英及长石所组成的粉砂一砂质粘土。化学成分与一般粘土相似。与高岭土、膨润土相比，</w:t>
                  </w:r>
                  <w:r>
                    <w:rPr>
                      <w:rFonts w:cs="Arial" w:hint="eastAsia"/>
                      <w:szCs w:val="21"/>
                    </w:rPr>
                    <w:t>Al</w:t>
                  </w:r>
                  <w:r>
                    <w:rPr>
                      <w:rFonts w:cs="Arial" w:hint="eastAsia"/>
                      <w:szCs w:val="21"/>
                      <w:vertAlign w:val="subscript"/>
                    </w:rPr>
                    <w:t>2</w:t>
                  </w:r>
                  <w:r>
                    <w:rPr>
                      <w:rFonts w:cs="Arial" w:hint="eastAsia"/>
                      <w:szCs w:val="21"/>
                    </w:rPr>
                    <w:t>O</w:t>
                  </w:r>
                  <w:r>
                    <w:rPr>
                      <w:rFonts w:cs="Arial" w:hint="eastAsia"/>
                      <w:szCs w:val="21"/>
                      <w:vertAlign w:val="subscript"/>
                    </w:rPr>
                    <w:t>3</w:t>
                  </w:r>
                  <w:r>
                    <w:rPr>
                      <w:rFonts w:ascii="Arial" w:hAnsi="Arial" w:cs="Arial" w:hint="eastAsia"/>
                      <w:szCs w:val="21"/>
                    </w:rPr>
                    <w:t>含量较低，</w:t>
                  </w:r>
                  <w:r>
                    <w:rPr>
                      <w:rFonts w:cs="Arial" w:hint="eastAsia"/>
                      <w:szCs w:val="21"/>
                    </w:rPr>
                    <w:t>SiO</w:t>
                  </w:r>
                  <w:r>
                    <w:rPr>
                      <w:rFonts w:cs="Arial" w:hint="eastAsia"/>
                      <w:szCs w:val="21"/>
                      <w:vertAlign w:val="subscript"/>
                    </w:rPr>
                    <w:t>2</w:t>
                  </w:r>
                  <w:r>
                    <w:rPr>
                      <w:rFonts w:ascii="Arial" w:hAnsi="Arial" w:cs="Arial" w:hint="eastAsia"/>
                      <w:szCs w:val="21"/>
                    </w:rPr>
                    <w:t>、</w:t>
                  </w:r>
                  <w:r>
                    <w:rPr>
                      <w:rFonts w:cs="Arial" w:hint="eastAsia"/>
                      <w:szCs w:val="21"/>
                    </w:rPr>
                    <w:t>Fe</w:t>
                  </w:r>
                  <w:r>
                    <w:rPr>
                      <w:rFonts w:cs="Arial" w:hint="eastAsia"/>
                      <w:szCs w:val="21"/>
                      <w:vertAlign w:val="subscript"/>
                    </w:rPr>
                    <w:t>2</w:t>
                  </w:r>
                  <w:r>
                    <w:rPr>
                      <w:rFonts w:cs="Arial" w:hint="eastAsia"/>
                      <w:szCs w:val="21"/>
                    </w:rPr>
                    <w:t>O</w:t>
                  </w:r>
                  <w:r>
                    <w:rPr>
                      <w:rFonts w:cs="Arial" w:hint="eastAsia"/>
                      <w:szCs w:val="21"/>
                      <w:vertAlign w:val="subscript"/>
                    </w:rPr>
                    <w:t>3</w:t>
                  </w:r>
                  <w:r>
                    <w:rPr>
                      <w:rFonts w:ascii="Arial" w:hAnsi="Arial" w:cs="Arial" w:hint="eastAsia"/>
                      <w:szCs w:val="21"/>
                    </w:rPr>
                    <w:t>含量较高。常呈浅灰色、黄色、紫色。其吸水性、吸附性、加水后可塑性中等，干燥和烧结性能较好。</w:t>
                  </w:r>
                </w:p>
              </w:tc>
            </w:tr>
            <w:tr w:rsidR="00FA6AED">
              <w:trPr>
                <w:trHeight w:val="284"/>
                <w:jc w:val="center"/>
              </w:trPr>
              <w:tc>
                <w:tcPr>
                  <w:tcW w:w="1484" w:type="dxa"/>
                  <w:vAlign w:val="center"/>
                </w:tcPr>
                <w:p w:rsidR="00FA6AED" w:rsidRDefault="00A95C0D">
                  <w:pPr>
                    <w:adjustRightInd w:val="0"/>
                    <w:snapToGrid w:val="0"/>
                    <w:spacing w:line="276" w:lineRule="auto"/>
                    <w:jc w:val="center"/>
                    <w:rPr>
                      <w:rFonts w:hAnsi="宋体"/>
                      <w:b/>
                      <w:szCs w:val="21"/>
                    </w:rPr>
                  </w:pPr>
                  <w:r>
                    <w:rPr>
                      <w:rFonts w:hAnsi="宋体" w:hint="eastAsia"/>
                      <w:b/>
                      <w:szCs w:val="21"/>
                    </w:rPr>
                    <w:t>滑石粉</w:t>
                  </w:r>
                </w:p>
              </w:tc>
              <w:tc>
                <w:tcPr>
                  <w:tcW w:w="6899" w:type="dxa"/>
                  <w:vAlign w:val="center"/>
                </w:tcPr>
                <w:p w:rsidR="00FA6AED" w:rsidRDefault="00A95C0D">
                  <w:pPr>
                    <w:adjustRightInd w:val="0"/>
                    <w:snapToGrid w:val="0"/>
                    <w:spacing w:line="276" w:lineRule="auto"/>
                    <w:rPr>
                      <w:b/>
                      <w:szCs w:val="21"/>
                    </w:rPr>
                  </w:pPr>
                  <w:r>
                    <w:rPr>
                      <w:rFonts w:hint="eastAsia"/>
                      <w:bCs/>
                      <w:szCs w:val="21"/>
                    </w:rPr>
                    <w:t>滑石主要成分是滑石含水的硅酸镁，分子式为</w:t>
                  </w:r>
                  <w:r>
                    <w:rPr>
                      <w:rFonts w:hint="eastAsia"/>
                      <w:bCs/>
                      <w:szCs w:val="21"/>
                    </w:rPr>
                    <w:t>Mg</w:t>
                  </w:r>
                  <w:r>
                    <w:rPr>
                      <w:rFonts w:hint="eastAsia"/>
                      <w:bCs/>
                      <w:szCs w:val="21"/>
                      <w:vertAlign w:val="subscript"/>
                    </w:rPr>
                    <w:t>3</w:t>
                  </w:r>
                  <w:r>
                    <w:rPr>
                      <w:rFonts w:hint="eastAsia"/>
                      <w:bCs/>
                      <w:szCs w:val="21"/>
                    </w:rPr>
                    <w:t>[Si</w:t>
                  </w:r>
                  <w:r>
                    <w:rPr>
                      <w:rFonts w:hint="eastAsia"/>
                      <w:bCs/>
                      <w:szCs w:val="21"/>
                      <w:vertAlign w:val="subscript"/>
                    </w:rPr>
                    <w:t>4</w:t>
                  </w:r>
                  <w:r>
                    <w:rPr>
                      <w:rFonts w:hint="eastAsia"/>
                      <w:bCs/>
                      <w:szCs w:val="21"/>
                    </w:rPr>
                    <w:t>O</w:t>
                  </w:r>
                  <w:r>
                    <w:rPr>
                      <w:rFonts w:hint="eastAsia"/>
                      <w:bCs/>
                      <w:szCs w:val="21"/>
                      <w:vertAlign w:val="subscript"/>
                    </w:rPr>
                    <w:t>10</w:t>
                  </w:r>
                  <w:r>
                    <w:rPr>
                      <w:rFonts w:hint="eastAsia"/>
                      <w:bCs/>
                      <w:szCs w:val="21"/>
                    </w:rPr>
                    <w:t>](OH)</w:t>
                  </w:r>
                  <w:r>
                    <w:rPr>
                      <w:rFonts w:hint="eastAsia"/>
                      <w:bCs/>
                      <w:szCs w:val="21"/>
                      <w:vertAlign w:val="subscript"/>
                    </w:rPr>
                    <w:t>2</w:t>
                  </w:r>
                  <w:r>
                    <w:rPr>
                      <w:rFonts w:hint="eastAsia"/>
                      <w:bCs/>
                      <w:szCs w:val="21"/>
                    </w:rPr>
                    <w:t>。滑石属单斜晶系。晶体呈假六方或菱形的片状，偶见。通常成致密的块状、叶片状</w:t>
                  </w:r>
                  <w:r>
                    <w:rPr>
                      <w:rFonts w:hint="eastAsia"/>
                      <w:bCs/>
                      <w:szCs w:val="21"/>
                    </w:rPr>
                    <w:t xml:space="preserve"> </w:t>
                  </w:r>
                  <w:r>
                    <w:rPr>
                      <w:rFonts w:hint="eastAsia"/>
                      <w:bCs/>
                      <w:szCs w:val="21"/>
                    </w:rPr>
                    <w:t>、放射状、纤维状集合体。无色透明或白色，但因含少量的杂质而呈现浅绿、浅黄、浅棕甚至浅红色；解理面上呈珍珠光泽。硬度</w:t>
                  </w:r>
                  <w:r>
                    <w:rPr>
                      <w:rFonts w:hint="eastAsia"/>
                      <w:bCs/>
                      <w:szCs w:val="21"/>
                    </w:rPr>
                    <w:t>1</w:t>
                  </w:r>
                  <w:r>
                    <w:rPr>
                      <w:rFonts w:hint="eastAsia"/>
                      <w:bCs/>
                      <w:szCs w:val="21"/>
                    </w:rPr>
                    <w:t>，比重</w:t>
                  </w:r>
                  <w:r>
                    <w:rPr>
                      <w:rFonts w:hint="eastAsia"/>
                      <w:bCs/>
                      <w:szCs w:val="21"/>
                    </w:rPr>
                    <w:t>2.7</w:t>
                  </w:r>
                  <w:r>
                    <w:rPr>
                      <w:rFonts w:hint="eastAsia"/>
                      <w:bCs/>
                      <w:szCs w:val="21"/>
                    </w:rPr>
                    <w:t>～</w:t>
                  </w:r>
                  <w:r>
                    <w:rPr>
                      <w:rFonts w:hint="eastAsia"/>
                      <w:bCs/>
                      <w:szCs w:val="21"/>
                    </w:rPr>
                    <w:t>2.8</w:t>
                  </w:r>
                  <w:r>
                    <w:rPr>
                      <w:rFonts w:hint="eastAsia"/>
                      <w:bCs/>
                      <w:szCs w:val="21"/>
                    </w:rPr>
                    <w:t>。滑石具有润滑性、抗黏、助流、耐火性、抗酸性、绝缘性、熔点高、化学性不活泼、遮盖力良好、柔软、光泽好、吸附力强等优良的物理、化学特性，由于滑石的结晶构造是呈层状的，所以具有易分裂成鳞片的趋向和特殊的滑润性，</w:t>
                  </w:r>
                </w:p>
              </w:tc>
            </w:tr>
            <w:tr w:rsidR="00FA6AED">
              <w:trPr>
                <w:trHeight w:val="284"/>
                <w:jc w:val="center"/>
              </w:trPr>
              <w:tc>
                <w:tcPr>
                  <w:tcW w:w="1484" w:type="dxa"/>
                  <w:vAlign w:val="center"/>
                </w:tcPr>
                <w:p w:rsidR="00FA6AED" w:rsidRDefault="00A95C0D">
                  <w:pPr>
                    <w:pStyle w:val="affff"/>
                    <w:rPr>
                      <w:rFonts w:hAnsi="宋体"/>
                      <w:b/>
                      <w:bCs/>
                      <w:szCs w:val="21"/>
                    </w:rPr>
                  </w:pPr>
                  <w:r>
                    <w:rPr>
                      <w:rFonts w:hint="eastAsia"/>
                      <w:b/>
                      <w:bCs/>
                    </w:rPr>
                    <w:t>氢氧化铝</w:t>
                  </w:r>
                </w:p>
              </w:tc>
              <w:tc>
                <w:tcPr>
                  <w:tcW w:w="6899" w:type="dxa"/>
                  <w:vAlign w:val="center"/>
                </w:tcPr>
                <w:p w:rsidR="00FA6AED" w:rsidRDefault="00A95C0D">
                  <w:pPr>
                    <w:adjustRightInd w:val="0"/>
                    <w:snapToGrid w:val="0"/>
                    <w:spacing w:line="276" w:lineRule="auto"/>
                    <w:rPr>
                      <w:b/>
                      <w:szCs w:val="21"/>
                    </w:rPr>
                  </w:pPr>
                  <w:hyperlink r:id="rId76" w:tgtFrame="https://baike.baidu.com/item/%E6%B0%A2%E6%B0%A7%E5%8C%96%E9%93%9D/_blank" w:history="1">
                    <w:r>
                      <w:rPr>
                        <w:rFonts w:hint="eastAsia"/>
                        <w:bCs/>
                        <w:szCs w:val="21"/>
                      </w:rPr>
                      <w:t>化学式</w:t>
                    </w:r>
                  </w:hyperlink>
                  <w:r>
                    <w:rPr>
                      <w:rFonts w:hint="eastAsia"/>
                      <w:bCs/>
                      <w:szCs w:val="21"/>
                    </w:rPr>
                    <w:t>Al(OH)</w:t>
                  </w:r>
                  <w:r>
                    <w:rPr>
                      <w:rFonts w:hint="eastAsia"/>
                      <w:bCs/>
                      <w:szCs w:val="21"/>
                      <w:vertAlign w:val="subscript"/>
                    </w:rPr>
                    <w:t>3</w:t>
                  </w:r>
                  <w:r>
                    <w:rPr>
                      <w:rFonts w:hint="eastAsia"/>
                      <w:bCs/>
                      <w:szCs w:val="21"/>
                    </w:rPr>
                    <w:t>，外观与性状：白色非晶形的粉末，密度：</w:t>
                  </w:r>
                  <w:r>
                    <w:rPr>
                      <w:rFonts w:hint="eastAsia"/>
                      <w:bCs/>
                      <w:szCs w:val="21"/>
                    </w:rPr>
                    <w:t>2.40</w:t>
                  </w:r>
                  <w:r>
                    <w:rPr>
                      <w:rFonts w:hint="eastAsia"/>
                      <w:bCs/>
                      <w:szCs w:val="21"/>
                    </w:rPr>
                    <w:t>，熔点：</w:t>
                  </w:r>
                  <w:r>
                    <w:rPr>
                      <w:rFonts w:hint="eastAsia"/>
                      <w:bCs/>
                      <w:szCs w:val="21"/>
                    </w:rPr>
                    <w:lastRenderedPageBreak/>
                    <w:t>300</w:t>
                  </w:r>
                  <w:r>
                    <w:rPr>
                      <w:rFonts w:hint="eastAsia"/>
                      <w:bCs/>
                      <w:szCs w:val="21"/>
                    </w:rPr>
                    <w:t>℃，水溶解性：难溶。氢氧化铝是用量最大和应用最广的无机阻燃添加剂。氢氧化铝作为阻燃剂不仅能阻燃，而且可以防止发烟、不产生滴下物、不产生有毒气体，因此，获得较广泛的应用，使用量也在逐年增加。使用范围：热固性塑料、热塑性塑料、合成橡胶、涂料及建材等行业。</w:t>
                  </w:r>
                </w:p>
              </w:tc>
            </w:tr>
            <w:tr w:rsidR="00FA6AED">
              <w:trPr>
                <w:trHeight w:val="1437"/>
                <w:jc w:val="center"/>
              </w:trPr>
              <w:tc>
                <w:tcPr>
                  <w:tcW w:w="1484" w:type="dxa"/>
                  <w:vAlign w:val="center"/>
                </w:tcPr>
                <w:p w:rsidR="00FA6AED" w:rsidRDefault="00A95C0D">
                  <w:pPr>
                    <w:pStyle w:val="affff"/>
                    <w:rPr>
                      <w:rFonts w:hAnsi="宋体"/>
                      <w:b/>
                      <w:bCs/>
                      <w:szCs w:val="21"/>
                    </w:rPr>
                  </w:pPr>
                  <w:r>
                    <w:rPr>
                      <w:rFonts w:hint="eastAsia"/>
                      <w:b/>
                      <w:bCs/>
                    </w:rPr>
                    <w:lastRenderedPageBreak/>
                    <w:t>氢氧化镁</w:t>
                  </w:r>
                </w:p>
              </w:tc>
              <w:tc>
                <w:tcPr>
                  <w:tcW w:w="6899" w:type="dxa"/>
                  <w:vAlign w:val="center"/>
                </w:tcPr>
                <w:p w:rsidR="00FA6AED" w:rsidRDefault="00A95C0D">
                  <w:pPr>
                    <w:adjustRightInd w:val="0"/>
                    <w:snapToGrid w:val="0"/>
                    <w:spacing w:line="276" w:lineRule="auto"/>
                    <w:rPr>
                      <w:b/>
                      <w:szCs w:val="21"/>
                    </w:rPr>
                  </w:pPr>
                  <w:r>
                    <w:rPr>
                      <w:rFonts w:hint="eastAsia"/>
                      <w:bCs/>
                      <w:szCs w:val="21"/>
                    </w:rPr>
                    <w:t>分子式：</w:t>
                  </w:r>
                  <w:r>
                    <w:rPr>
                      <w:rFonts w:hint="eastAsia"/>
                      <w:bCs/>
                      <w:szCs w:val="21"/>
                    </w:rPr>
                    <w:t>Mg(OH)</w:t>
                  </w:r>
                  <w:r>
                    <w:rPr>
                      <w:rFonts w:hint="eastAsia"/>
                      <w:bCs/>
                      <w:szCs w:val="21"/>
                      <w:vertAlign w:val="subscript"/>
                    </w:rPr>
                    <w:t>2</w:t>
                  </w:r>
                  <w:r>
                    <w:rPr>
                      <w:rFonts w:hint="eastAsia"/>
                      <w:bCs/>
                      <w:szCs w:val="21"/>
                    </w:rPr>
                    <w:t>，外观与性状：无臭白色粉末，密度：</w:t>
                  </w:r>
                  <w:r>
                    <w:rPr>
                      <w:rFonts w:hint="eastAsia"/>
                      <w:bCs/>
                      <w:szCs w:val="21"/>
                    </w:rPr>
                    <w:t>2.36g/cm</w:t>
                  </w:r>
                  <w:r>
                    <w:rPr>
                      <w:rFonts w:hint="eastAsia"/>
                      <w:bCs/>
                      <w:szCs w:val="21"/>
                      <w:vertAlign w:val="superscript"/>
                    </w:rPr>
                    <w:t>3</w:t>
                  </w:r>
                  <w:r>
                    <w:rPr>
                      <w:rFonts w:hint="eastAsia"/>
                      <w:bCs/>
                      <w:szCs w:val="21"/>
                    </w:rPr>
                    <w:t>，熔点：</w:t>
                  </w:r>
                  <w:r>
                    <w:rPr>
                      <w:rFonts w:hint="eastAsia"/>
                      <w:bCs/>
                      <w:szCs w:val="21"/>
                    </w:rPr>
                    <w:t>350</w:t>
                  </w:r>
                  <w:r>
                    <w:rPr>
                      <w:rFonts w:hint="eastAsia"/>
                      <w:bCs/>
                      <w:szCs w:val="21"/>
                    </w:rPr>
                    <w:t>º</w:t>
                  </w:r>
                  <w:r>
                    <w:rPr>
                      <w:rFonts w:hint="eastAsia"/>
                      <w:bCs/>
                      <w:szCs w:val="21"/>
                    </w:rPr>
                    <w:t>C ( Decomposes)</w:t>
                  </w:r>
                  <w:r>
                    <w:rPr>
                      <w:rFonts w:hint="eastAsia"/>
                      <w:bCs/>
                      <w:szCs w:val="21"/>
                    </w:rPr>
                    <w:t>，沸点：</w:t>
                  </w:r>
                  <w:r>
                    <w:rPr>
                      <w:rFonts w:hint="eastAsia"/>
                      <w:bCs/>
                      <w:szCs w:val="21"/>
                    </w:rPr>
                    <w:t>100</w:t>
                  </w:r>
                  <w:r>
                    <w:rPr>
                      <w:rFonts w:hint="eastAsia"/>
                      <w:bCs/>
                      <w:szCs w:val="21"/>
                    </w:rPr>
                    <w:t>º</w:t>
                  </w:r>
                  <w:r>
                    <w:rPr>
                      <w:rFonts w:hint="eastAsia"/>
                      <w:bCs/>
                      <w:szCs w:val="21"/>
                    </w:rPr>
                    <w:t>C at 760mmHg</w:t>
                  </w:r>
                  <w:r>
                    <w:rPr>
                      <w:rFonts w:hint="eastAsia"/>
                      <w:bCs/>
                      <w:szCs w:val="21"/>
                    </w:rPr>
                    <w:t>。氢氧化镁是一种新型填充型阻燃剂，通过受热分解时释放出结合水，吸收大量的潜热，来降低它所填充的合成材料在火焰中的表面温度，具有抑制聚合物分解和对所产生的可燃气体进行冷却的作用。氢氧化镁是公认的橡塑行业中具有阻燃、抑烟、填充三重功能的优秀阻燃剂。</w:t>
                  </w:r>
                </w:p>
              </w:tc>
            </w:tr>
            <w:tr w:rsidR="00FA6AED">
              <w:trPr>
                <w:trHeight w:val="284"/>
                <w:jc w:val="center"/>
              </w:trPr>
              <w:tc>
                <w:tcPr>
                  <w:tcW w:w="1484" w:type="dxa"/>
                  <w:vAlign w:val="center"/>
                </w:tcPr>
                <w:p w:rsidR="00FA6AED" w:rsidRDefault="00A95C0D">
                  <w:pPr>
                    <w:jc w:val="center"/>
                    <w:rPr>
                      <w:b/>
                      <w:bCs/>
                    </w:rPr>
                  </w:pPr>
                  <w:r>
                    <w:rPr>
                      <w:rFonts w:hAnsi="宋体" w:hint="eastAsia"/>
                      <w:b/>
                      <w:szCs w:val="21"/>
                    </w:rPr>
                    <w:t>氧化锌</w:t>
                  </w:r>
                </w:p>
              </w:tc>
              <w:tc>
                <w:tcPr>
                  <w:tcW w:w="6899" w:type="dxa"/>
                  <w:vAlign w:val="center"/>
                </w:tcPr>
                <w:p w:rsidR="00FA6AED" w:rsidRDefault="00A95C0D">
                  <w:pPr>
                    <w:pStyle w:val="affff"/>
                    <w:jc w:val="left"/>
                  </w:pPr>
                  <w:r>
                    <w:rPr>
                      <w:rFonts w:hint="eastAsia"/>
                    </w:rPr>
                    <w:t>分子式为</w:t>
                  </w:r>
                  <w:r>
                    <w:rPr>
                      <w:rFonts w:hint="eastAsia"/>
                    </w:rPr>
                    <w:t>ZnO</w:t>
                  </w:r>
                  <w:r>
                    <w:rPr>
                      <w:rFonts w:hint="eastAsia"/>
                    </w:rPr>
                    <w:t>，分子量</w:t>
                  </w:r>
                  <w:r>
                    <w:rPr>
                      <w:rFonts w:hint="eastAsia"/>
                    </w:rPr>
                    <w:t>81.37</w:t>
                  </w:r>
                  <w:r>
                    <w:rPr>
                      <w:rFonts w:hint="eastAsia"/>
                    </w:rPr>
                    <w:t>，相对密度</w:t>
                  </w:r>
                  <w:r>
                    <w:rPr>
                      <w:rFonts w:hint="eastAsia"/>
                    </w:rPr>
                    <w:t>5.5-5.6</w:t>
                  </w:r>
                  <w:r>
                    <w:rPr>
                      <w:rFonts w:hint="eastAsia"/>
                    </w:rPr>
                    <w:t>。白色粉末，无味、无毒。微溶于水和醇，溶于酸、碱、氯化铵和氨水，熔点</w:t>
                  </w:r>
                  <w:r>
                    <w:rPr>
                      <w:rFonts w:hint="eastAsia"/>
                    </w:rPr>
                    <w:t>1975</w:t>
                  </w:r>
                  <w:r>
                    <w:rPr>
                      <w:rFonts w:hint="eastAsia"/>
                    </w:rPr>
                    <w:t>℃。氧化锌在胶料中起硫化活性剂作用。</w:t>
                  </w:r>
                </w:p>
                <w:p w:rsidR="00FA6AED" w:rsidRDefault="00A95C0D">
                  <w:pPr>
                    <w:pStyle w:val="affff"/>
                    <w:jc w:val="left"/>
                    <w:rPr>
                      <w:b/>
                      <w:szCs w:val="21"/>
                    </w:rPr>
                  </w:pPr>
                  <w:r>
                    <w:rPr>
                      <w:rFonts w:hint="eastAsia"/>
                    </w:rPr>
                    <w:t>急性毒性：</w:t>
                  </w:r>
                  <w:r>
                    <w:rPr>
                      <w:rFonts w:hint="eastAsia"/>
                    </w:rPr>
                    <w:t>LD</w:t>
                  </w:r>
                  <w:r>
                    <w:rPr>
                      <w:rFonts w:hint="eastAsia"/>
                      <w:vertAlign w:val="subscript"/>
                    </w:rPr>
                    <w:t>50</w:t>
                  </w:r>
                  <w:r>
                    <w:rPr>
                      <w:rFonts w:hint="eastAsia"/>
                    </w:rPr>
                    <w:t>7950mg/kg(</w:t>
                  </w:r>
                  <w:r>
                    <w:rPr>
                      <w:rFonts w:hint="eastAsia"/>
                    </w:rPr>
                    <w:t>小鼠经口</w:t>
                  </w:r>
                  <w:r>
                    <w:rPr>
                      <w:rFonts w:hint="eastAsia"/>
                    </w:rPr>
                    <w:t>)</w:t>
                  </w:r>
                </w:p>
              </w:tc>
            </w:tr>
            <w:tr w:rsidR="00FA6AED">
              <w:trPr>
                <w:trHeight w:val="284"/>
                <w:jc w:val="center"/>
              </w:trPr>
              <w:tc>
                <w:tcPr>
                  <w:tcW w:w="1484" w:type="dxa"/>
                  <w:vAlign w:val="center"/>
                </w:tcPr>
                <w:p w:rsidR="00FA6AED" w:rsidRDefault="00A95C0D">
                  <w:pPr>
                    <w:adjustRightInd w:val="0"/>
                    <w:snapToGrid w:val="0"/>
                    <w:spacing w:line="276" w:lineRule="auto"/>
                    <w:jc w:val="center"/>
                    <w:rPr>
                      <w:rFonts w:hAnsi="宋体"/>
                      <w:b/>
                      <w:szCs w:val="21"/>
                    </w:rPr>
                  </w:pPr>
                  <w:r>
                    <w:rPr>
                      <w:rFonts w:hint="eastAsia"/>
                      <w:b/>
                      <w:szCs w:val="21"/>
                    </w:rPr>
                    <w:t>硬脂酸</w:t>
                  </w:r>
                </w:p>
              </w:tc>
              <w:tc>
                <w:tcPr>
                  <w:tcW w:w="6899" w:type="dxa"/>
                  <w:vAlign w:val="center"/>
                </w:tcPr>
                <w:p w:rsidR="00FA6AED" w:rsidRDefault="00A95C0D">
                  <w:pPr>
                    <w:adjustRightInd w:val="0"/>
                    <w:snapToGrid w:val="0"/>
                    <w:spacing w:line="276" w:lineRule="auto"/>
                    <w:rPr>
                      <w:szCs w:val="21"/>
                    </w:rPr>
                  </w:pPr>
                  <w:r>
                    <w:rPr>
                      <w:rFonts w:hint="eastAsia"/>
                      <w:b/>
                      <w:szCs w:val="21"/>
                    </w:rPr>
                    <w:t>中文名：十八烷酸</w:t>
                  </w:r>
                  <w:r>
                    <w:rPr>
                      <w:rFonts w:hint="eastAsia"/>
                      <w:b/>
                      <w:szCs w:val="21"/>
                    </w:rPr>
                    <w:t>，</w:t>
                  </w:r>
                  <w:r>
                    <w:rPr>
                      <w:rFonts w:hint="eastAsia"/>
                      <w:b/>
                      <w:szCs w:val="21"/>
                    </w:rPr>
                    <w:t>分子式：</w:t>
                  </w:r>
                  <w:r>
                    <w:rPr>
                      <w:rFonts w:hint="eastAsia"/>
                      <w:b/>
                      <w:szCs w:val="21"/>
                    </w:rPr>
                    <w:t>CH</w:t>
                  </w:r>
                  <w:r>
                    <w:rPr>
                      <w:rFonts w:hint="eastAsia"/>
                      <w:b/>
                      <w:szCs w:val="21"/>
                      <w:vertAlign w:val="subscript"/>
                    </w:rPr>
                    <w:t>3</w:t>
                  </w:r>
                  <w:r>
                    <w:rPr>
                      <w:rFonts w:hint="eastAsia"/>
                      <w:b/>
                      <w:szCs w:val="21"/>
                    </w:rPr>
                    <w:t>(CH</w:t>
                  </w:r>
                  <w:r>
                    <w:rPr>
                      <w:rFonts w:hint="eastAsia"/>
                      <w:b/>
                      <w:szCs w:val="21"/>
                      <w:vertAlign w:val="subscript"/>
                    </w:rPr>
                    <w:t>2</w:t>
                  </w:r>
                  <w:r>
                    <w:rPr>
                      <w:rFonts w:hint="eastAsia"/>
                      <w:b/>
                      <w:szCs w:val="21"/>
                    </w:rPr>
                    <w:t>)</w:t>
                  </w:r>
                  <w:r>
                    <w:rPr>
                      <w:rFonts w:hint="eastAsia"/>
                      <w:b/>
                      <w:szCs w:val="21"/>
                      <w:vertAlign w:val="subscript"/>
                    </w:rPr>
                    <w:t>16</w:t>
                  </w:r>
                  <w:r>
                    <w:rPr>
                      <w:rFonts w:hint="eastAsia"/>
                      <w:b/>
                      <w:szCs w:val="21"/>
                    </w:rPr>
                    <w:t>COOH</w:t>
                  </w:r>
                  <w:r>
                    <w:rPr>
                      <w:rFonts w:hint="eastAsia"/>
                      <w:b/>
                      <w:szCs w:val="21"/>
                    </w:rPr>
                    <w:t>。</w:t>
                  </w:r>
                  <w:r>
                    <w:rPr>
                      <w:rFonts w:hint="eastAsia"/>
                      <w:b/>
                      <w:szCs w:val="21"/>
                    </w:rPr>
                    <w:t>理化性质：</w:t>
                  </w:r>
                  <w:r>
                    <w:rPr>
                      <w:rFonts w:hint="eastAsia"/>
                      <w:szCs w:val="21"/>
                    </w:rPr>
                    <w:t>密度：</w:t>
                  </w:r>
                  <w:r>
                    <w:rPr>
                      <w:rFonts w:hint="eastAsia"/>
                      <w:szCs w:val="21"/>
                    </w:rPr>
                    <w:t xml:space="preserve"> 0.847</w:t>
                  </w:r>
                  <w:r>
                    <w:rPr>
                      <w:rFonts w:hint="eastAsia"/>
                      <w:szCs w:val="21"/>
                    </w:rPr>
                    <w:t>；水溶性：</w:t>
                  </w:r>
                  <w:r>
                    <w:rPr>
                      <w:rFonts w:hint="eastAsia"/>
                      <w:szCs w:val="21"/>
                    </w:rPr>
                    <w:t xml:space="preserve"> 0.1-1 g/100 mL at 23</w:t>
                  </w:r>
                  <w:r>
                    <w:rPr>
                      <w:rFonts w:hint="eastAsia"/>
                      <w:szCs w:val="21"/>
                    </w:rPr>
                    <w:t>℃；相对密度</w:t>
                  </w:r>
                  <w:r>
                    <w:rPr>
                      <w:rFonts w:hint="eastAsia"/>
                      <w:szCs w:val="21"/>
                    </w:rPr>
                    <w:t>(</w:t>
                  </w:r>
                  <w:r>
                    <w:rPr>
                      <w:rFonts w:hint="eastAsia"/>
                      <w:szCs w:val="21"/>
                    </w:rPr>
                    <w:t>水</w:t>
                  </w:r>
                  <w:r>
                    <w:rPr>
                      <w:rFonts w:hint="eastAsia"/>
                      <w:szCs w:val="21"/>
                    </w:rPr>
                    <w:t>=1)</w:t>
                  </w:r>
                  <w:r>
                    <w:rPr>
                      <w:rFonts w:hint="eastAsia"/>
                      <w:szCs w:val="21"/>
                    </w:rPr>
                    <w:t>：</w:t>
                  </w:r>
                  <w:r>
                    <w:rPr>
                      <w:rFonts w:hint="eastAsia"/>
                      <w:szCs w:val="21"/>
                    </w:rPr>
                    <w:t xml:space="preserve"> 0.87</w:t>
                  </w:r>
                  <w:r>
                    <w:rPr>
                      <w:rFonts w:hint="eastAsia"/>
                      <w:szCs w:val="21"/>
                    </w:rPr>
                    <w:t>相对蒸气密度</w:t>
                  </w:r>
                  <w:r>
                    <w:rPr>
                      <w:rFonts w:hint="eastAsia"/>
                      <w:szCs w:val="21"/>
                    </w:rPr>
                    <w:t>(</w:t>
                  </w:r>
                  <w:r>
                    <w:rPr>
                      <w:rFonts w:hint="eastAsia"/>
                      <w:szCs w:val="21"/>
                    </w:rPr>
                    <w:t>空气</w:t>
                  </w:r>
                  <w:r>
                    <w:rPr>
                      <w:rFonts w:hint="eastAsia"/>
                      <w:szCs w:val="21"/>
                    </w:rPr>
                    <w:t>=1)</w:t>
                  </w:r>
                  <w:r>
                    <w:rPr>
                      <w:rFonts w:hint="eastAsia"/>
                      <w:szCs w:val="21"/>
                    </w:rPr>
                    <w:t>：</w:t>
                  </w:r>
                  <w:r>
                    <w:rPr>
                      <w:rFonts w:hint="eastAsia"/>
                      <w:szCs w:val="21"/>
                    </w:rPr>
                    <w:t xml:space="preserve"> 9.8</w:t>
                  </w:r>
                  <w:r>
                    <w:rPr>
                      <w:rFonts w:hint="eastAsia"/>
                      <w:szCs w:val="21"/>
                    </w:rPr>
                    <w:t>；饱和蒸气压</w:t>
                  </w:r>
                  <w:r>
                    <w:rPr>
                      <w:rFonts w:hint="eastAsia"/>
                      <w:szCs w:val="21"/>
                    </w:rPr>
                    <w:t>(kPa)</w:t>
                  </w:r>
                  <w:r>
                    <w:rPr>
                      <w:rFonts w:hint="eastAsia"/>
                      <w:szCs w:val="21"/>
                    </w:rPr>
                    <w:t>：</w:t>
                  </w:r>
                  <w:r>
                    <w:rPr>
                      <w:rFonts w:hint="eastAsia"/>
                      <w:szCs w:val="21"/>
                    </w:rPr>
                    <w:t xml:space="preserve"> 0.13(173.7</w:t>
                  </w:r>
                  <w:r>
                    <w:rPr>
                      <w:rFonts w:hint="eastAsia"/>
                      <w:szCs w:val="21"/>
                    </w:rPr>
                    <w:t>℃</w:t>
                  </w:r>
                  <w:r>
                    <w:rPr>
                      <w:rFonts w:hint="eastAsia"/>
                      <w:szCs w:val="21"/>
                    </w:rPr>
                    <w:t>)</w:t>
                  </w:r>
                </w:p>
                <w:p w:rsidR="00FA6AED" w:rsidRDefault="00A95C0D">
                  <w:pPr>
                    <w:adjustRightInd w:val="0"/>
                    <w:snapToGrid w:val="0"/>
                    <w:spacing w:line="276" w:lineRule="auto"/>
                  </w:pPr>
                  <w:r>
                    <w:rPr>
                      <w:rFonts w:hint="eastAsia"/>
                      <w:szCs w:val="21"/>
                    </w:rPr>
                    <w:t>闪点</w:t>
                  </w:r>
                  <w:r>
                    <w:rPr>
                      <w:rFonts w:hint="eastAsia"/>
                      <w:szCs w:val="21"/>
                    </w:rPr>
                    <w:t>(</w:t>
                  </w:r>
                  <w:r>
                    <w:rPr>
                      <w:rFonts w:hint="eastAsia"/>
                      <w:szCs w:val="21"/>
                    </w:rPr>
                    <w:t>℃</w:t>
                  </w:r>
                  <w:r>
                    <w:rPr>
                      <w:rFonts w:hint="eastAsia"/>
                      <w:szCs w:val="21"/>
                    </w:rPr>
                    <w:t>)</w:t>
                  </w:r>
                  <w:r>
                    <w:rPr>
                      <w:rFonts w:hint="eastAsia"/>
                      <w:szCs w:val="21"/>
                    </w:rPr>
                    <w:t>：</w:t>
                  </w:r>
                  <w:r>
                    <w:rPr>
                      <w:rFonts w:hint="eastAsia"/>
                      <w:szCs w:val="21"/>
                    </w:rPr>
                    <w:t xml:space="preserve"> </w:t>
                  </w:r>
                  <w:r>
                    <w:rPr>
                      <w:rFonts w:hint="eastAsia"/>
                      <w:szCs w:val="21"/>
                    </w:rPr>
                    <w:t>196</w:t>
                  </w:r>
                  <w:r>
                    <w:rPr>
                      <w:rFonts w:hint="eastAsia"/>
                      <w:szCs w:val="21"/>
                    </w:rPr>
                    <w:t>；引燃温度</w:t>
                  </w:r>
                  <w:r>
                    <w:rPr>
                      <w:rFonts w:hint="eastAsia"/>
                      <w:szCs w:val="21"/>
                    </w:rPr>
                    <w:t>(</w:t>
                  </w:r>
                  <w:r>
                    <w:rPr>
                      <w:rFonts w:hint="eastAsia"/>
                      <w:szCs w:val="21"/>
                    </w:rPr>
                    <w:t>℃</w:t>
                  </w:r>
                  <w:r>
                    <w:rPr>
                      <w:rFonts w:hint="eastAsia"/>
                      <w:szCs w:val="21"/>
                    </w:rPr>
                    <w:t>)</w:t>
                  </w:r>
                  <w:r>
                    <w:rPr>
                      <w:rFonts w:hint="eastAsia"/>
                      <w:szCs w:val="21"/>
                    </w:rPr>
                    <w:t>：</w:t>
                  </w:r>
                  <w:r>
                    <w:rPr>
                      <w:rFonts w:hint="eastAsia"/>
                      <w:szCs w:val="21"/>
                    </w:rPr>
                    <w:t xml:space="preserve"> 395</w:t>
                  </w:r>
                  <w:r>
                    <w:rPr>
                      <w:rFonts w:hint="eastAsia"/>
                      <w:szCs w:val="21"/>
                    </w:rPr>
                    <w:t>；熔点：</w:t>
                  </w:r>
                  <w:r>
                    <w:rPr>
                      <w:rFonts w:hint="eastAsia"/>
                      <w:szCs w:val="21"/>
                    </w:rPr>
                    <w:t>56</w:t>
                  </w:r>
                  <w:r>
                    <w:rPr>
                      <w:rFonts w:hint="eastAsia"/>
                      <w:szCs w:val="21"/>
                    </w:rPr>
                    <w:t>℃</w:t>
                  </w:r>
                  <w:r>
                    <w:rPr>
                      <w:rFonts w:hint="eastAsia"/>
                      <w:szCs w:val="21"/>
                    </w:rPr>
                    <w:t xml:space="preserve"> -69.6</w:t>
                  </w:r>
                  <w:r>
                    <w:rPr>
                      <w:rFonts w:hint="eastAsia"/>
                      <w:szCs w:val="21"/>
                    </w:rPr>
                    <w:t>℃；沸点：</w:t>
                  </w:r>
                  <w:r>
                    <w:rPr>
                      <w:rFonts w:hint="eastAsia"/>
                      <w:szCs w:val="21"/>
                    </w:rPr>
                    <w:t>232</w:t>
                  </w:r>
                  <w:r>
                    <w:rPr>
                      <w:rFonts w:hint="eastAsia"/>
                      <w:szCs w:val="21"/>
                    </w:rPr>
                    <w:t>℃（</w:t>
                  </w:r>
                  <w:r>
                    <w:rPr>
                      <w:rFonts w:hint="eastAsia"/>
                      <w:szCs w:val="21"/>
                    </w:rPr>
                    <w:t>2.0kPa</w:t>
                  </w:r>
                  <w:r>
                    <w:rPr>
                      <w:rFonts w:hint="eastAsia"/>
                      <w:szCs w:val="21"/>
                    </w:rPr>
                    <w:t>）；闪点：</w:t>
                  </w:r>
                  <w:r>
                    <w:rPr>
                      <w:rFonts w:hint="eastAsia"/>
                      <w:szCs w:val="21"/>
                    </w:rPr>
                    <w:t>220</w:t>
                  </w:r>
                  <w:r>
                    <w:rPr>
                      <w:rFonts w:hint="eastAsia"/>
                      <w:szCs w:val="21"/>
                    </w:rPr>
                    <w:t>．</w:t>
                  </w:r>
                  <w:r>
                    <w:rPr>
                      <w:rFonts w:hint="eastAsia"/>
                      <w:szCs w:val="21"/>
                    </w:rPr>
                    <w:t>6</w:t>
                  </w:r>
                  <w:r>
                    <w:rPr>
                      <w:rFonts w:hint="eastAsia"/>
                      <w:szCs w:val="21"/>
                    </w:rPr>
                    <w:t>℃</w:t>
                  </w:r>
                  <w:r>
                    <w:rPr>
                      <w:rFonts w:hint="eastAsia"/>
                      <w:szCs w:val="21"/>
                    </w:rPr>
                    <w:t>。</w:t>
                  </w:r>
                  <w:r>
                    <w:rPr>
                      <w:rFonts w:hint="eastAsia"/>
                      <w:b/>
                      <w:szCs w:val="21"/>
                    </w:rPr>
                    <w:t>描述：</w:t>
                  </w:r>
                  <w:r>
                    <w:rPr>
                      <w:rFonts w:hint="eastAsia"/>
                      <w:szCs w:val="21"/>
                    </w:rPr>
                    <w:t>纯品为白色略带光泽的蜡状小片结晶体。微溶于冷水，溶于酒精、丙酮，易溶于苯、氯仿、乙醚、四氯化碳、二硫化碳、醋酸戊酯和甲苯等。无毒</w:t>
                  </w:r>
                </w:p>
              </w:tc>
            </w:tr>
            <w:tr w:rsidR="00FA6AED">
              <w:trPr>
                <w:trHeight w:val="284"/>
                <w:jc w:val="center"/>
              </w:trPr>
              <w:tc>
                <w:tcPr>
                  <w:tcW w:w="1484" w:type="dxa"/>
                  <w:vAlign w:val="center"/>
                </w:tcPr>
                <w:p w:rsidR="00FA6AED" w:rsidRDefault="00A95C0D">
                  <w:pPr>
                    <w:jc w:val="center"/>
                    <w:rPr>
                      <w:b/>
                      <w:bCs/>
                    </w:rPr>
                  </w:pPr>
                  <w:r>
                    <w:rPr>
                      <w:rFonts w:hAnsi="宋体" w:hint="eastAsia"/>
                      <w:b/>
                      <w:szCs w:val="21"/>
                    </w:rPr>
                    <w:t>环烷油</w:t>
                  </w:r>
                </w:p>
              </w:tc>
              <w:tc>
                <w:tcPr>
                  <w:tcW w:w="6899" w:type="dxa"/>
                  <w:vAlign w:val="center"/>
                </w:tcPr>
                <w:p w:rsidR="00FA6AED" w:rsidRDefault="00A95C0D">
                  <w:pPr>
                    <w:pStyle w:val="affff"/>
                    <w:jc w:val="left"/>
                    <w:rPr>
                      <w:b/>
                      <w:szCs w:val="21"/>
                    </w:rPr>
                  </w:pPr>
                  <w:r>
                    <w:rPr>
                      <w:rFonts w:hint="eastAsia"/>
                    </w:rPr>
                    <w:t>环烷油属于橡胶操作油（加工油、填充油）之类，是以环烷烃为主要成分的石油。相对密度</w:t>
                  </w:r>
                  <w:r>
                    <w:rPr>
                      <w:rFonts w:hint="eastAsia"/>
                    </w:rPr>
                    <w:t>0.92-0.95</w:t>
                  </w:r>
                  <w:r>
                    <w:rPr>
                      <w:rFonts w:hint="eastAsia"/>
                    </w:rPr>
                    <w:t>，闪点＞</w:t>
                  </w:r>
                  <w:r>
                    <w:rPr>
                      <w:rFonts w:hint="eastAsia"/>
                    </w:rPr>
                    <w:t>160</w:t>
                  </w:r>
                  <w:r>
                    <w:rPr>
                      <w:rFonts w:hint="eastAsia"/>
                    </w:rPr>
                    <w:t>℃，酸值＜</w:t>
                  </w:r>
                  <w:r>
                    <w:rPr>
                      <w:rFonts w:hint="eastAsia"/>
                    </w:rPr>
                    <w:t>0.1mgKOH/g</w:t>
                  </w:r>
                  <w:r>
                    <w:rPr>
                      <w:rFonts w:hint="eastAsia"/>
                    </w:rPr>
                    <w:t>，苯胺点</w:t>
                  </w:r>
                  <w:r>
                    <w:rPr>
                      <w:rFonts w:hint="eastAsia"/>
                    </w:rPr>
                    <w:t>66-82</w:t>
                  </w:r>
                  <w:r>
                    <w:rPr>
                      <w:rFonts w:hint="eastAsia"/>
                    </w:rPr>
                    <w:t>，流动点</w:t>
                  </w:r>
                  <w:r>
                    <w:rPr>
                      <w:rFonts w:hint="eastAsia"/>
                    </w:rPr>
                    <w:t>-40~-12</w:t>
                  </w:r>
                  <w:r>
                    <w:rPr>
                      <w:rFonts w:hint="eastAsia"/>
                    </w:rPr>
                    <w:t>℃。用作橡胶型密封胶和压敏胶的软化剂。贮存于阴凉、通风的库房内，远离火</w:t>
                  </w:r>
                  <w:r>
                    <w:rPr>
                      <w:rFonts w:hint="eastAsia"/>
                    </w:rPr>
                    <w:t>种、热源。</w:t>
                  </w:r>
                </w:p>
              </w:tc>
            </w:tr>
            <w:tr w:rsidR="00FA6AED">
              <w:trPr>
                <w:trHeight w:val="284"/>
                <w:jc w:val="center"/>
              </w:trPr>
              <w:tc>
                <w:tcPr>
                  <w:tcW w:w="1484" w:type="dxa"/>
                  <w:vAlign w:val="center"/>
                </w:tcPr>
                <w:p w:rsidR="00FA6AED" w:rsidRDefault="00A95C0D">
                  <w:pPr>
                    <w:pStyle w:val="affff"/>
                    <w:rPr>
                      <w:b/>
                      <w:bCs/>
                    </w:rPr>
                  </w:pPr>
                  <w:r>
                    <w:rPr>
                      <w:rFonts w:hint="eastAsia"/>
                      <w:b/>
                      <w:bCs/>
                    </w:rPr>
                    <w:t>乙酰柠檬酸三丁酯</w:t>
                  </w:r>
                </w:p>
              </w:tc>
              <w:tc>
                <w:tcPr>
                  <w:tcW w:w="6899" w:type="dxa"/>
                  <w:vAlign w:val="center"/>
                </w:tcPr>
                <w:p w:rsidR="00FA6AED" w:rsidRDefault="00A95C0D">
                  <w:pPr>
                    <w:adjustRightInd w:val="0"/>
                    <w:snapToGrid w:val="0"/>
                    <w:spacing w:line="276" w:lineRule="auto"/>
                    <w:rPr>
                      <w:bCs/>
                      <w:szCs w:val="21"/>
                    </w:rPr>
                  </w:pPr>
                  <w:r>
                    <w:rPr>
                      <w:rFonts w:hint="eastAsia"/>
                      <w:kern w:val="0"/>
                      <w:szCs w:val="20"/>
                    </w:rPr>
                    <w:t>无色、无味的油状液体，沸点</w:t>
                  </w:r>
                  <w:r>
                    <w:rPr>
                      <w:rFonts w:hint="eastAsia"/>
                      <w:kern w:val="0"/>
                      <w:szCs w:val="20"/>
                    </w:rPr>
                    <w:t>343</w:t>
                  </w:r>
                  <w:r>
                    <w:rPr>
                      <w:rFonts w:hint="eastAsia"/>
                      <w:kern w:val="0"/>
                      <w:szCs w:val="20"/>
                    </w:rPr>
                    <w:t>℃</w:t>
                  </w:r>
                  <w:r>
                    <w:rPr>
                      <w:rFonts w:hint="eastAsia"/>
                      <w:kern w:val="0"/>
                      <w:szCs w:val="20"/>
                    </w:rPr>
                    <w:t>(0.101MPa)</w:t>
                  </w:r>
                  <w:r>
                    <w:rPr>
                      <w:rFonts w:hint="eastAsia"/>
                      <w:kern w:val="0"/>
                      <w:szCs w:val="20"/>
                    </w:rPr>
                    <w:t>，闪点</w:t>
                  </w:r>
                  <w:r>
                    <w:rPr>
                      <w:rFonts w:hint="eastAsia"/>
                      <w:kern w:val="0"/>
                      <w:szCs w:val="20"/>
                    </w:rPr>
                    <w:t>(</w:t>
                  </w:r>
                  <w:r>
                    <w:rPr>
                      <w:rFonts w:hint="eastAsia"/>
                      <w:kern w:val="0"/>
                      <w:szCs w:val="20"/>
                    </w:rPr>
                    <w:t>开杯</w:t>
                  </w:r>
                  <w:r>
                    <w:rPr>
                      <w:rFonts w:hint="eastAsia"/>
                      <w:kern w:val="0"/>
                      <w:szCs w:val="20"/>
                    </w:rPr>
                    <w:t>)204</w:t>
                  </w:r>
                  <w:r>
                    <w:rPr>
                      <w:rFonts w:hint="eastAsia"/>
                      <w:kern w:val="0"/>
                      <w:szCs w:val="20"/>
                    </w:rPr>
                    <w:t>℃，凝固点</w:t>
                  </w:r>
                  <w:r>
                    <w:rPr>
                      <w:rFonts w:hint="eastAsia"/>
                      <w:kern w:val="0"/>
                      <w:szCs w:val="20"/>
                    </w:rPr>
                    <w:t>-80</w:t>
                  </w:r>
                  <w:r>
                    <w:rPr>
                      <w:rFonts w:hint="eastAsia"/>
                      <w:kern w:val="0"/>
                      <w:szCs w:val="20"/>
                    </w:rPr>
                    <w:t>℃，挥发速度</w:t>
                  </w:r>
                  <w:r>
                    <w:rPr>
                      <w:rFonts w:hint="eastAsia"/>
                      <w:kern w:val="0"/>
                      <w:szCs w:val="20"/>
                    </w:rPr>
                    <w:t>0.000009g/cm</w:t>
                  </w:r>
                  <w:r>
                    <w:rPr>
                      <w:rFonts w:hint="eastAsia"/>
                      <w:kern w:val="0"/>
                      <w:szCs w:val="20"/>
                      <w:vertAlign w:val="superscript"/>
                    </w:rPr>
                    <w:t>2</w:t>
                  </w:r>
                  <w:r>
                    <w:rPr>
                      <w:rFonts w:hint="eastAsia"/>
                      <w:kern w:val="0"/>
                      <w:szCs w:val="20"/>
                    </w:rPr>
                    <w:t>·</w:t>
                  </w:r>
                  <w:r>
                    <w:rPr>
                      <w:rFonts w:hint="eastAsia"/>
                      <w:kern w:val="0"/>
                      <w:szCs w:val="20"/>
                    </w:rPr>
                    <w:t>h(105</w:t>
                  </w:r>
                  <w:r>
                    <w:rPr>
                      <w:rFonts w:hint="eastAsia"/>
                      <w:kern w:val="0"/>
                      <w:szCs w:val="20"/>
                    </w:rPr>
                    <w:t>℃</w:t>
                  </w:r>
                  <w:r>
                    <w:rPr>
                      <w:rFonts w:hint="eastAsia"/>
                      <w:kern w:val="0"/>
                      <w:szCs w:val="20"/>
                    </w:rPr>
                    <w:t>)</w:t>
                  </w:r>
                  <w:r>
                    <w:rPr>
                      <w:rFonts w:hint="eastAsia"/>
                      <w:kern w:val="0"/>
                      <w:szCs w:val="20"/>
                    </w:rPr>
                    <w:t>，水解速度</w:t>
                  </w:r>
                  <w:r>
                    <w:rPr>
                      <w:rFonts w:hint="eastAsia"/>
                      <w:kern w:val="0"/>
                      <w:szCs w:val="20"/>
                    </w:rPr>
                    <w:t>0.1%(100</w:t>
                  </w:r>
                  <w:r>
                    <w:rPr>
                      <w:rFonts w:hint="eastAsia"/>
                      <w:kern w:val="0"/>
                      <w:szCs w:val="20"/>
                    </w:rPr>
                    <w:t>℃，</w:t>
                  </w:r>
                  <w:r>
                    <w:rPr>
                      <w:rFonts w:hint="eastAsia"/>
                      <w:kern w:val="0"/>
                      <w:szCs w:val="20"/>
                    </w:rPr>
                    <w:t>6</w:t>
                  </w:r>
                  <w:r>
                    <w:rPr>
                      <w:rFonts w:hint="eastAsia"/>
                      <w:kern w:val="0"/>
                      <w:szCs w:val="20"/>
                    </w:rPr>
                    <w:t>小时</w:t>
                  </w:r>
                  <w:r>
                    <w:rPr>
                      <w:rFonts w:hint="eastAsia"/>
                      <w:kern w:val="0"/>
                      <w:szCs w:val="20"/>
                    </w:rPr>
                    <w:t>)</w:t>
                  </w:r>
                  <w:r>
                    <w:rPr>
                      <w:rFonts w:hint="eastAsia"/>
                      <w:kern w:val="0"/>
                      <w:szCs w:val="20"/>
                    </w:rPr>
                    <w:t>，溶于多数有机溶剂，不溶于水。与聚氯乙烯、聚苯乙烯、氯乙烯</w:t>
                  </w:r>
                  <w:r>
                    <w:rPr>
                      <w:rFonts w:hint="eastAsia"/>
                      <w:kern w:val="0"/>
                      <w:szCs w:val="20"/>
                    </w:rPr>
                    <w:t>-</w:t>
                  </w:r>
                  <w:r>
                    <w:rPr>
                      <w:rFonts w:hint="eastAsia"/>
                      <w:kern w:val="0"/>
                      <w:szCs w:val="20"/>
                    </w:rPr>
                    <w:t>醋酸乙烯共聚物、硝酸纤维素、乙茎纤维素、聚乙烯醇缩丁醛等树脂相容。与醋酸纤维素、醋酸丁酸纤维素部分相容。本品耐寒性和耐光性与柠檬酸三正丁酯相似，但耐水性较优。无毒，</w:t>
                  </w:r>
                  <w:r>
                    <w:rPr>
                      <w:rFonts w:hint="eastAsia"/>
                      <w:kern w:val="0"/>
                      <w:szCs w:val="20"/>
                    </w:rPr>
                    <w:t>LD50=4000mg/kg</w:t>
                  </w:r>
                  <w:r>
                    <w:rPr>
                      <w:rFonts w:hint="eastAsia"/>
                      <w:kern w:val="0"/>
                      <w:szCs w:val="20"/>
                    </w:rPr>
                    <w:t>。可用作聚氯乙烯，纤维素树脂和合成橡胶的增塑剂</w:t>
                  </w:r>
                  <w:r>
                    <w:rPr>
                      <w:rFonts w:hint="eastAsia"/>
                      <w:kern w:val="0"/>
                      <w:szCs w:val="20"/>
                    </w:rPr>
                    <w:t>。</w:t>
                  </w:r>
                </w:p>
              </w:tc>
            </w:tr>
            <w:tr w:rsidR="00FA6AED">
              <w:trPr>
                <w:trHeight w:val="284"/>
                <w:jc w:val="center"/>
              </w:trPr>
              <w:tc>
                <w:tcPr>
                  <w:tcW w:w="1484" w:type="dxa"/>
                  <w:vAlign w:val="center"/>
                </w:tcPr>
                <w:p w:rsidR="00FA6AED" w:rsidRDefault="00A95C0D">
                  <w:pPr>
                    <w:adjustRightInd w:val="0"/>
                    <w:snapToGrid w:val="0"/>
                    <w:spacing w:line="276" w:lineRule="auto"/>
                    <w:jc w:val="center"/>
                    <w:rPr>
                      <w:b/>
                      <w:bCs/>
                    </w:rPr>
                  </w:pPr>
                  <w:r>
                    <w:rPr>
                      <w:rFonts w:hint="eastAsia"/>
                      <w:b/>
                      <w:szCs w:val="21"/>
                    </w:rPr>
                    <w:t>促进剂</w:t>
                  </w:r>
                </w:p>
              </w:tc>
              <w:tc>
                <w:tcPr>
                  <w:tcW w:w="6899" w:type="dxa"/>
                  <w:vAlign w:val="center"/>
                </w:tcPr>
                <w:p w:rsidR="00FA6AED" w:rsidRDefault="00A95C0D">
                  <w:pPr>
                    <w:adjustRightInd w:val="0"/>
                    <w:snapToGrid w:val="0"/>
                    <w:spacing w:line="276" w:lineRule="auto"/>
                    <w:rPr>
                      <w:b/>
                      <w:szCs w:val="21"/>
                    </w:rPr>
                  </w:pPr>
                  <w:r>
                    <w:rPr>
                      <w:rFonts w:hint="eastAsia"/>
                      <w:b/>
                      <w:szCs w:val="21"/>
                    </w:rPr>
                    <w:t>中文名字：</w:t>
                  </w:r>
                  <w:r>
                    <w:rPr>
                      <w:rFonts w:hint="eastAsia"/>
                      <w:szCs w:val="21"/>
                    </w:rPr>
                    <w:t>二硫化四甲基秋兰姆</w:t>
                  </w:r>
                  <w:r>
                    <w:rPr>
                      <w:rFonts w:hint="eastAsia"/>
                      <w:szCs w:val="21"/>
                    </w:rPr>
                    <w:t>TMTD</w:t>
                  </w:r>
                  <w:r>
                    <w:rPr>
                      <w:rFonts w:hint="eastAsia"/>
                      <w:szCs w:val="21"/>
                    </w:rPr>
                    <w:t>，</w:t>
                  </w:r>
                  <w:r>
                    <w:rPr>
                      <w:rFonts w:hint="eastAsia"/>
                      <w:b/>
                      <w:szCs w:val="21"/>
                    </w:rPr>
                    <w:t>分子式</w:t>
                  </w:r>
                  <w:r>
                    <w:rPr>
                      <w:rFonts w:hint="eastAsia"/>
                      <w:szCs w:val="21"/>
                    </w:rPr>
                    <w:t>：</w:t>
                  </w:r>
                  <w:r>
                    <w:rPr>
                      <w:rFonts w:hint="eastAsia"/>
                      <w:szCs w:val="21"/>
                    </w:rPr>
                    <w:t>C</w:t>
                  </w:r>
                  <w:r>
                    <w:rPr>
                      <w:rFonts w:hint="eastAsia"/>
                      <w:szCs w:val="21"/>
                      <w:vertAlign w:val="subscript"/>
                    </w:rPr>
                    <w:t>6</w:t>
                  </w:r>
                  <w:r>
                    <w:rPr>
                      <w:rFonts w:hint="eastAsia"/>
                      <w:szCs w:val="21"/>
                    </w:rPr>
                    <w:t>H</w:t>
                  </w:r>
                  <w:r>
                    <w:rPr>
                      <w:rFonts w:hint="eastAsia"/>
                      <w:szCs w:val="21"/>
                      <w:vertAlign w:val="subscript"/>
                    </w:rPr>
                    <w:t>12</w:t>
                  </w:r>
                  <w:r>
                    <w:rPr>
                      <w:rFonts w:hint="eastAsia"/>
                      <w:szCs w:val="21"/>
                    </w:rPr>
                    <w:t>N</w:t>
                  </w:r>
                  <w:r>
                    <w:rPr>
                      <w:rFonts w:hint="eastAsia"/>
                      <w:szCs w:val="21"/>
                      <w:vertAlign w:val="subscript"/>
                    </w:rPr>
                    <w:t>2</w:t>
                  </w:r>
                  <w:r>
                    <w:rPr>
                      <w:rFonts w:hint="eastAsia"/>
                      <w:szCs w:val="21"/>
                    </w:rPr>
                    <w:t>S</w:t>
                  </w:r>
                  <w:r>
                    <w:rPr>
                      <w:rFonts w:hint="eastAsia"/>
                      <w:szCs w:val="21"/>
                      <w:vertAlign w:val="subscript"/>
                    </w:rPr>
                    <w:t>4</w:t>
                  </w:r>
                  <w:r>
                    <w:rPr>
                      <w:rFonts w:hint="eastAsia"/>
                      <w:szCs w:val="21"/>
                      <w:vertAlign w:val="subscript"/>
                    </w:rPr>
                    <w:t>。</w:t>
                  </w:r>
                  <w:r>
                    <w:rPr>
                      <w:rFonts w:hint="eastAsia"/>
                      <w:b/>
                      <w:szCs w:val="21"/>
                    </w:rPr>
                    <w:t>描述：</w:t>
                  </w:r>
                  <w:r>
                    <w:rPr>
                      <w:rFonts w:hint="eastAsia"/>
                      <w:szCs w:val="21"/>
                    </w:rPr>
                    <w:t>白色粉末、无臭，相对密度</w:t>
                  </w:r>
                  <w:r>
                    <w:rPr>
                      <w:rFonts w:hint="eastAsia"/>
                      <w:szCs w:val="21"/>
                    </w:rPr>
                    <w:t>1.40</w:t>
                  </w:r>
                  <w:r>
                    <w:rPr>
                      <w:rFonts w:hint="eastAsia"/>
                      <w:szCs w:val="21"/>
                    </w:rPr>
                    <w:t>～</w:t>
                  </w:r>
                  <w:r>
                    <w:rPr>
                      <w:rFonts w:hint="eastAsia"/>
                      <w:szCs w:val="21"/>
                    </w:rPr>
                    <w:t>1.45</w:t>
                  </w:r>
                  <w:r>
                    <w:rPr>
                      <w:rFonts w:hint="eastAsia"/>
                      <w:szCs w:val="21"/>
                    </w:rPr>
                    <w:t>，熔点</w:t>
                  </w:r>
                  <w:r>
                    <w:rPr>
                      <w:rFonts w:hint="eastAsia"/>
                      <w:szCs w:val="21"/>
                    </w:rPr>
                    <w:t xml:space="preserve"> 156-158 </w:t>
                  </w:r>
                  <w:r>
                    <w:rPr>
                      <w:rFonts w:hint="eastAsia"/>
                      <w:szCs w:val="21"/>
                    </w:rPr>
                    <w:t>°</w:t>
                  </w:r>
                  <w:r>
                    <w:rPr>
                      <w:rFonts w:hint="eastAsia"/>
                      <w:szCs w:val="21"/>
                    </w:rPr>
                    <w:t>C(lit.)</w:t>
                  </w:r>
                  <w:r>
                    <w:rPr>
                      <w:rFonts w:hint="eastAsia"/>
                      <w:szCs w:val="21"/>
                    </w:rPr>
                    <w:t>，沸点</w:t>
                  </w:r>
                  <w:r>
                    <w:rPr>
                      <w:rFonts w:hint="eastAsia"/>
                      <w:szCs w:val="21"/>
                    </w:rPr>
                    <w:t xml:space="preserve"> 129 </w:t>
                  </w:r>
                  <w:r>
                    <w:rPr>
                      <w:rFonts w:hint="eastAsia"/>
                      <w:szCs w:val="21"/>
                    </w:rPr>
                    <w:t>°</w:t>
                  </w:r>
                  <w:r>
                    <w:rPr>
                      <w:rFonts w:hint="eastAsia"/>
                      <w:szCs w:val="21"/>
                    </w:rPr>
                    <w:t>C (20 mmHg)</w:t>
                  </w:r>
                  <w:r>
                    <w:rPr>
                      <w:rFonts w:hint="eastAsia"/>
                      <w:szCs w:val="21"/>
                    </w:rPr>
                    <w:t>，闪点</w:t>
                  </w:r>
                  <w:r>
                    <w:rPr>
                      <w:rFonts w:hint="eastAsia"/>
                      <w:szCs w:val="21"/>
                    </w:rPr>
                    <w:t xml:space="preserve"> 89</w:t>
                  </w:r>
                  <w:r>
                    <w:rPr>
                      <w:rFonts w:hint="eastAsia"/>
                      <w:szCs w:val="21"/>
                    </w:rPr>
                    <w:t>°</w:t>
                  </w:r>
                  <w:r>
                    <w:rPr>
                      <w:rFonts w:hint="eastAsia"/>
                      <w:szCs w:val="21"/>
                    </w:rPr>
                    <w:t>C</w:t>
                  </w:r>
                  <w:r>
                    <w:rPr>
                      <w:rFonts w:hint="eastAsia"/>
                      <w:szCs w:val="21"/>
                    </w:rPr>
                    <w:t>，水溶解性</w:t>
                  </w:r>
                  <w:r>
                    <w:rPr>
                      <w:rFonts w:hint="eastAsia"/>
                      <w:szCs w:val="21"/>
                    </w:rPr>
                    <w:t xml:space="preserve"> 16.5 mg/L (20 </w:t>
                  </w:r>
                  <w:r>
                    <w:rPr>
                      <w:rFonts w:hint="eastAsia"/>
                      <w:szCs w:val="21"/>
                    </w:rPr>
                    <w:t>º</w:t>
                  </w:r>
                  <w:r>
                    <w:rPr>
                      <w:rFonts w:hint="eastAsia"/>
                      <w:szCs w:val="21"/>
                    </w:rPr>
                    <w:t>C)</w:t>
                  </w:r>
                  <w:r>
                    <w:rPr>
                      <w:rFonts w:hint="eastAsia"/>
                      <w:szCs w:val="21"/>
                    </w:rPr>
                    <w:t>，微溶于稀碱、汽油，可溶于热乙醇和乙醚及苯、丙酮、氯仿、二硫化碳、四氯化碳、二氯乙烷。储存条件</w:t>
                  </w:r>
                  <w:r>
                    <w:rPr>
                      <w:rFonts w:hint="eastAsia"/>
                      <w:szCs w:val="21"/>
                    </w:rPr>
                    <w:t xml:space="preserve"> 0-6</w:t>
                  </w:r>
                  <w:r>
                    <w:rPr>
                      <w:rFonts w:hint="eastAsia"/>
                      <w:szCs w:val="21"/>
                    </w:rPr>
                    <w:t>°</w:t>
                  </w:r>
                  <w:r>
                    <w:rPr>
                      <w:rFonts w:hint="eastAsia"/>
                      <w:szCs w:val="21"/>
                    </w:rPr>
                    <w:t>C</w:t>
                  </w:r>
                  <w:r>
                    <w:rPr>
                      <w:rFonts w:hint="eastAsia"/>
                      <w:szCs w:val="21"/>
                    </w:rPr>
                    <w:t>。</w:t>
                  </w:r>
                  <w:r>
                    <w:rPr>
                      <w:rFonts w:hint="eastAsia"/>
                      <w:b/>
                      <w:szCs w:val="21"/>
                    </w:rPr>
                    <w:t>用途：</w:t>
                  </w:r>
                  <w:r>
                    <w:rPr>
                      <w:rFonts w:hint="eastAsia"/>
                      <w:szCs w:val="21"/>
                    </w:rPr>
                    <w:t>该品主要用于处理种子和土壤，防治禾谷类白粉病、黑穗病及蔬菜病害。作为天然胶、合成胶及胶乳的超促进剂，通常称促进剂</w:t>
                  </w:r>
                  <w:r>
                    <w:rPr>
                      <w:rFonts w:hint="eastAsia"/>
                      <w:szCs w:val="21"/>
                    </w:rPr>
                    <w:t>TMTD</w:t>
                  </w:r>
                  <w:r>
                    <w:rPr>
                      <w:rFonts w:hint="eastAsia"/>
                      <w:szCs w:val="21"/>
                    </w:rPr>
                    <w:t>，也可用作硫化剂（可不加硫黄进行硫化）。在氯丁橡胶中用作硫化延缓剂。</w:t>
                  </w:r>
                </w:p>
              </w:tc>
            </w:tr>
            <w:tr w:rsidR="00FA6AED">
              <w:trPr>
                <w:trHeight w:val="284"/>
                <w:jc w:val="center"/>
              </w:trPr>
              <w:tc>
                <w:tcPr>
                  <w:tcW w:w="1484" w:type="dxa"/>
                  <w:vAlign w:val="center"/>
                </w:tcPr>
                <w:p w:rsidR="00FA6AED" w:rsidRDefault="00A95C0D">
                  <w:pPr>
                    <w:adjustRightInd w:val="0"/>
                    <w:snapToGrid w:val="0"/>
                    <w:spacing w:line="276" w:lineRule="auto"/>
                    <w:jc w:val="center"/>
                    <w:rPr>
                      <w:b/>
                      <w:bCs/>
                    </w:rPr>
                  </w:pPr>
                  <w:r>
                    <w:rPr>
                      <w:rFonts w:hint="eastAsia"/>
                      <w:b/>
                      <w:szCs w:val="21"/>
                    </w:rPr>
                    <w:t>防老剂</w:t>
                  </w:r>
                </w:p>
              </w:tc>
              <w:tc>
                <w:tcPr>
                  <w:tcW w:w="6899" w:type="dxa"/>
                  <w:vAlign w:val="center"/>
                </w:tcPr>
                <w:p w:rsidR="00FA6AED" w:rsidRDefault="00A95C0D">
                  <w:pPr>
                    <w:adjustRightInd w:val="0"/>
                    <w:snapToGrid w:val="0"/>
                    <w:spacing w:line="276" w:lineRule="auto"/>
                    <w:rPr>
                      <w:szCs w:val="21"/>
                    </w:rPr>
                  </w:pPr>
                  <w:r>
                    <w:rPr>
                      <w:rFonts w:hint="eastAsia"/>
                      <w:b/>
                      <w:szCs w:val="21"/>
                    </w:rPr>
                    <w:t>中文名：</w:t>
                  </w:r>
                  <w:r>
                    <w:rPr>
                      <w:rFonts w:hint="eastAsia"/>
                      <w:szCs w:val="21"/>
                    </w:rPr>
                    <w:t>防老剂</w:t>
                  </w:r>
                  <w:r>
                    <w:rPr>
                      <w:rFonts w:hint="eastAsia"/>
                      <w:szCs w:val="21"/>
                    </w:rPr>
                    <w:t>。</w:t>
                  </w:r>
                  <w:r>
                    <w:rPr>
                      <w:rFonts w:hint="eastAsia"/>
                      <w:b/>
                      <w:szCs w:val="21"/>
                    </w:rPr>
                    <w:t>理化性质：</w:t>
                  </w:r>
                  <w:r>
                    <w:rPr>
                      <w:rFonts w:ascii="Arial" w:hAnsi="Arial" w:cs="Arial" w:hint="eastAsia"/>
                      <w:szCs w:val="21"/>
                    </w:rPr>
                    <w:t>防老剂</w:t>
                  </w:r>
                  <w:r>
                    <w:rPr>
                      <w:rFonts w:cs="Arial" w:hint="eastAsia"/>
                      <w:szCs w:val="21"/>
                    </w:rPr>
                    <w:t>2246</w:t>
                  </w:r>
                  <w:r>
                    <w:rPr>
                      <w:rFonts w:ascii="Arial" w:hAnsi="Arial" w:cs="Arial" w:hint="eastAsia"/>
                      <w:szCs w:val="21"/>
                    </w:rPr>
                    <w:t>，又称抗氧剂</w:t>
                  </w:r>
                  <w:r>
                    <w:rPr>
                      <w:rFonts w:cs="Arial" w:hint="eastAsia"/>
                      <w:szCs w:val="21"/>
                    </w:rPr>
                    <w:t>2246</w:t>
                  </w:r>
                  <w:r>
                    <w:rPr>
                      <w:rFonts w:ascii="Arial" w:hAnsi="Arial" w:cs="Arial" w:hint="eastAsia"/>
                      <w:szCs w:val="21"/>
                    </w:rPr>
                    <w:t>，化学名为</w:t>
                  </w:r>
                  <w:r>
                    <w:rPr>
                      <w:rFonts w:cs="Arial" w:hint="eastAsia"/>
                      <w:szCs w:val="21"/>
                    </w:rPr>
                    <w:t>2</w:t>
                  </w:r>
                  <w:r>
                    <w:rPr>
                      <w:rFonts w:ascii="Arial" w:hAnsi="Arial" w:cs="Arial" w:hint="eastAsia"/>
                      <w:szCs w:val="21"/>
                    </w:rPr>
                    <w:t xml:space="preserve">, </w:t>
                  </w:r>
                  <w:r>
                    <w:rPr>
                      <w:rFonts w:cs="Arial" w:hint="eastAsia"/>
                      <w:szCs w:val="21"/>
                    </w:rPr>
                    <w:t>2</w:t>
                  </w:r>
                  <w:r>
                    <w:rPr>
                      <w:rFonts w:ascii="Arial" w:hAnsi="Arial" w:cs="Arial" w:hint="eastAsia"/>
                      <w:szCs w:val="21"/>
                    </w:rPr>
                    <w:t>'-</w:t>
                  </w:r>
                  <w:r>
                    <w:rPr>
                      <w:rFonts w:ascii="Arial" w:hAnsi="Arial" w:cs="Arial" w:hint="eastAsia"/>
                      <w:szCs w:val="21"/>
                    </w:rPr>
                    <w:t>亚甲基双</w:t>
                  </w:r>
                  <w:r>
                    <w:rPr>
                      <w:rFonts w:ascii="Arial" w:hAnsi="Arial" w:cs="Arial" w:hint="eastAsia"/>
                      <w:szCs w:val="21"/>
                    </w:rPr>
                    <w:t>(</w:t>
                  </w:r>
                  <w:r>
                    <w:rPr>
                      <w:rFonts w:cs="Arial" w:hint="eastAsia"/>
                      <w:szCs w:val="21"/>
                    </w:rPr>
                    <w:t>4</w:t>
                  </w:r>
                  <w:r>
                    <w:rPr>
                      <w:rFonts w:ascii="Arial" w:hAnsi="Arial" w:cs="Arial" w:hint="eastAsia"/>
                      <w:szCs w:val="21"/>
                    </w:rPr>
                    <w:t>-</w:t>
                  </w:r>
                  <w:r>
                    <w:rPr>
                      <w:rFonts w:ascii="Arial" w:hAnsi="Arial" w:cs="Arial" w:hint="eastAsia"/>
                      <w:szCs w:val="21"/>
                    </w:rPr>
                    <w:t>甲基</w:t>
                  </w:r>
                  <w:r>
                    <w:rPr>
                      <w:rFonts w:ascii="Arial" w:hAnsi="Arial" w:cs="Arial" w:hint="eastAsia"/>
                      <w:szCs w:val="21"/>
                    </w:rPr>
                    <w:t>-</w:t>
                  </w:r>
                  <w:r>
                    <w:rPr>
                      <w:rFonts w:cs="Arial" w:hint="eastAsia"/>
                      <w:szCs w:val="21"/>
                    </w:rPr>
                    <w:t>6</w:t>
                  </w:r>
                  <w:r>
                    <w:rPr>
                      <w:rFonts w:ascii="Arial" w:hAnsi="Arial" w:cs="Arial" w:hint="eastAsia"/>
                      <w:szCs w:val="21"/>
                    </w:rPr>
                    <w:t>-</w:t>
                  </w:r>
                  <w:r>
                    <w:rPr>
                      <w:rFonts w:ascii="Arial" w:hAnsi="Arial" w:cs="Arial" w:hint="eastAsia"/>
                      <w:szCs w:val="21"/>
                    </w:rPr>
                    <w:t>叔丁基苯酚</w:t>
                  </w:r>
                  <w:r>
                    <w:rPr>
                      <w:rFonts w:ascii="Arial" w:hAnsi="Arial" w:cs="Arial" w:hint="eastAsia"/>
                      <w:szCs w:val="21"/>
                    </w:rPr>
                    <w:t>)</w:t>
                  </w:r>
                  <w:r>
                    <w:rPr>
                      <w:rFonts w:ascii="Arial" w:hAnsi="Arial" w:cs="Arial" w:hint="eastAsia"/>
                      <w:szCs w:val="21"/>
                    </w:rPr>
                    <w:t>，该物质系白色或乳白色结晶粉末，熔点</w:t>
                  </w:r>
                  <w:r>
                    <w:rPr>
                      <w:rFonts w:cs="Arial" w:hint="eastAsia"/>
                      <w:szCs w:val="21"/>
                    </w:rPr>
                    <w:t>125</w:t>
                  </w:r>
                  <w:r>
                    <w:rPr>
                      <w:rFonts w:ascii="Arial" w:hAnsi="Arial" w:cs="Arial" w:hint="eastAsia"/>
                      <w:szCs w:val="21"/>
                    </w:rPr>
                    <w:t>-</w:t>
                  </w:r>
                  <w:r>
                    <w:rPr>
                      <w:rFonts w:cs="Arial" w:hint="eastAsia"/>
                      <w:szCs w:val="21"/>
                    </w:rPr>
                    <w:t>133</w:t>
                  </w:r>
                  <w:r>
                    <w:rPr>
                      <w:rFonts w:ascii="宋体" w:hAnsi="宋体" w:cs="宋体" w:hint="eastAsia"/>
                      <w:szCs w:val="21"/>
                    </w:rPr>
                    <w:t>℃</w:t>
                  </w:r>
                  <w:r>
                    <w:rPr>
                      <w:rFonts w:ascii="Arial" w:hAnsi="Arial" w:cs="Arial" w:hint="eastAsia"/>
                      <w:szCs w:val="21"/>
                    </w:rPr>
                    <w:t>；密度</w:t>
                  </w:r>
                  <w:r>
                    <w:rPr>
                      <w:rFonts w:cs="Arial" w:hint="eastAsia"/>
                      <w:szCs w:val="21"/>
                    </w:rPr>
                    <w:t>1</w:t>
                  </w:r>
                  <w:r>
                    <w:rPr>
                      <w:rFonts w:ascii="Arial" w:hAnsi="Arial" w:cs="Arial" w:hint="eastAsia"/>
                      <w:szCs w:val="21"/>
                    </w:rPr>
                    <w:t>.</w:t>
                  </w:r>
                  <w:r>
                    <w:rPr>
                      <w:rFonts w:cs="Arial" w:hint="eastAsia"/>
                      <w:szCs w:val="21"/>
                    </w:rPr>
                    <w:t>04</w:t>
                  </w:r>
                  <w:r>
                    <w:rPr>
                      <w:rFonts w:ascii="Arial" w:hAnsi="Arial" w:cs="Arial" w:hint="eastAsia"/>
                      <w:szCs w:val="21"/>
                    </w:rPr>
                    <w:t>-</w:t>
                  </w:r>
                  <w:r>
                    <w:rPr>
                      <w:rFonts w:cs="Arial" w:hint="eastAsia"/>
                      <w:szCs w:val="21"/>
                    </w:rPr>
                    <w:t>1</w:t>
                  </w:r>
                  <w:r>
                    <w:rPr>
                      <w:rFonts w:ascii="Arial" w:hAnsi="Arial" w:cs="Arial" w:hint="eastAsia"/>
                      <w:szCs w:val="21"/>
                    </w:rPr>
                    <w:t>.</w:t>
                  </w:r>
                  <w:r>
                    <w:rPr>
                      <w:rFonts w:cs="Arial" w:hint="eastAsia"/>
                      <w:szCs w:val="21"/>
                    </w:rPr>
                    <w:t>09</w:t>
                  </w:r>
                  <w:r>
                    <w:rPr>
                      <w:rFonts w:ascii="Arial" w:hAnsi="Arial" w:cs="Arial" w:hint="eastAsia"/>
                      <w:szCs w:val="21"/>
                    </w:rPr>
                    <w:t>，溶于乙醇、丙酮、苯、石油醚等有机溶</w:t>
                  </w:r>
                  <w:r>
                    <w:rPr>
                      <w:rFonts w:ascii="Arial" w:hAnsi="Arial" w:cs="Arial" w:hint="eastAsia"/>
                      <w:szCs w:val="21"/>
                    </w:rPr>
                    <w:lastRenderedPageBreak/>
                    <w:t>剂，不溶于水；稍有酚味；本品无毒，存储安全性良好；本品长期放置呈微红色，但不影响其在油品、橡胶、塑料使用中的抗氧防老性能</w:t>
                  </w:r>
                  <w:r>
                    <w:rPr>
                      <w:rFonts w:ascii="Arial" w:hAnsi="Arial" w:cs="Arial" w:hint="eastAsia"/>
                      <w:szCs w:val="21"/>
                    </w:rPr>
                    <w:t>。</w:t>
                  </w:r>
                  <w:r>
                    <w:rPr>
                      <w:rFonts w:hint="eastAsia"/>
                      <w:b/>
                      <w:szCs w:val="21"/>
                    </w:rPr>
                    <w:t>描述：</w:t>
                  </w:r>
                  <w:r>
                    <w:rPr>
                      <w:rFonts w:ascii="Arial" w:hAnsi="Arial" w:cs="Arial" w:hint="eastAsia"/>
                      <w:szCs w:val="21"/>
                    </w:rPr>
                    <w:t>防老剂</w:t>
                  </w:r>
                  <w:r>
                    <w:rPr>
                      <w:rFonts w:cs="Arial" w:hint="eastAsia"/>
                      <w:szCs w:val="21"/>
                    </w:rPr>
                    <w:t>2246</w:t>
                  </w:r>
                  <w:r>
                    <w:rPr>
                      <w:rFonts w:ascii="Arial" w:hAnsi="Arial" w:cs="Arial" w:hint="eastAsia"/>
                      <w:szCs w:val="21"/>
                    </w:rPr>
                    <w:t>，又称抗氧剂</w:t>
                  </w:r>
                  <w:r>
                    <w:rPr>
                      <w:rFonts w:cs="Arial" w:hint="eastAsia"/>
                      <w:szCs w:val="21"/>
                    </w:rPr>
                    <w:t>2246</w:t>
                  </w:r>
                  <w:r>
                    <w:rPr>
                      <w:rFonts w:ascii="Arial" w:hAnsi="Arial" w:cs="Arial" w:hint="eastAsia"/>
                      <w:szCs w:val="21"/>
                    </w:rPr>
                    <w:t>，是一种用于塑料橡胶制品中的的抗氧剂，是酚类抗氧剂中较优良的品种之一，对热氧、天候老化、屈挠老化及对变价金属的防护作用优良，适用于浅色和有色橡胶制品。在塑料工业中，对氯化聚醚、耐冲击</w:t>
                  </w:r>
                  <w:r>
                    <w:rPr>
                      <w:rFonts w:cs="Arial" w:hint="eastAsia"/>
                      <w:szCs w:val="21"/>
                    </w:rPr>
                    <w:t>PS</w:t>
                  </w:r>
                  <w:r>
                    <w:rPr>
                      <w:rFonts w:ascii="Arial" w:hAnsi="Arial" w:cs="Arial" w:hint="eastAsia"/>
                      <w:szCs w:val="21"/>
                    </w:rPr>
                    <w:t>、</w:t>
                  </w:r>
                  <w:r>
                    <w:rPr>
                      <w:rFonts w:cs="Arial" w:hint="eastAsia"/>
                      <w:szCs w:val="21"/>
                    </w:rPr>
                    <w:t>ABS</w:t>
                  </w:r>
                  <w:r>
                    <w:rPr>
                      <w:rFonts w:ascii="Arial" w:hAnsi="Arial" w:cs="Arial" w:hint="eastAsia"/>
                      <w:szCs w:val="21"/>
                    </w:rPr>
                    <w:t>树脂、聚甲醚、纤维树脂的热老化和光老化有防护作用。属于受阻酚类抗氧剂。</w:t>
                  </w:r>
                  <w:r>
                    <w:rPr>
                      <w:rFonts w:hint="eastAsia"/>
                      <w:b/>
                      <w:szCs w:val="21"/>
                    </w:rPr>
                    <w:t>用途：</w:t>
                  </w:r>
                  <w:r>
                    <w:rPr>
                      <w:rFonts w:ascii="Arial" w:hAnsi="Arial" w:cs="Arial" w:hint="eastAsia"/>
                      <w:szCs w:val="21"/>
                    </w:rPr>
                    <w:t>广泛应用于聚丙烯、聚乙烯、聚苯乙烯、聚氯乙烯</w:t>
                  </w:r>
                  <w:r>
                    <w:rPr>
                      <w:rFonts w:ascii="Arial" w:hAnsi="Arial" w:cs="Arial" w:hint="eastAsia"/>
                      <w:szCs w:val="21"/>
                    </w:rPr>
                    <w:t>、氯化聚醚、</w:t>
                  </w:r>
                  <w:r>
                    <w:rPr>
                      <w:rFonts w:cs="Arial" w:hint="eastAsia"/>
                      <w:szCs w:val="21"/>
                    </w:rPr>
                    <w:t>ABS</w:t>
                  </w:r>
                  <w:r>
                    <w:rPr>
                      <w:rFonts w:ascii="Arial" w:hAnsi="Arial" w:cs="Arial" w:hint="eastAsia"/>
                      <w:szCs w:val="21"/>
                    </w:rPr>
                    <w:t>、聚甲醛、聚酰胺等行业中，对几乎所有聚合物的热降解均有良好的稳定作用。通常用量为</w:t>
                  </w:r>
                  <w:r>
                    <w:rPr>
                      <w:rFonts w:cs="Arial" w:hint="eastAsia"/>
                      <w:szCs w:val="21"/>
                    </w:rPr>
                    <w:t>0</w:t>
                  </w:r>
                  <w:r>
                    <w:rPr>
                      <w:rFonts w:ascii="Arial" w:hAnsi="Arial" w:cs="Arial" w:hint="eastAsia"/>
                      <w:szCs w:val="21"/>
                    </w:rPr>
                    <w:t>.</w:t>
                  </w:r>
                  <w:r>
                    <w:rPr>
                      <w:rFonts w:cs="Arial" w:hint="eastAsia"/>
                      <w:szCs w:val="21"/>
                    </w:rPr>
                    <w:t>1</w:t>
                  </w:r>
                  <w:r>
                    <w:rPr>
                      <w:rFonts w:ascii="Arial" w:hAnsi="Arial" w:cs="Arial" w:hint="eastAsia"/>
                      <w:szCs w:val="21"/>
                    </w:rPr>
                    <w:t>-</w:t>
                  </w:r>
                  <w:r>
                    <w:rPr>
                      <w:rFonts w:cs="Arial" w:hint="eastAsia"/>
                      <w:szCs w:val="21"/>
                    </w:rPr>
                    <w:t>1</w:t>
                  </w:r>
                  <w:r>
                    <w:rPr>
                      <w:rFonts w:ascii="Arial" w:hAnsi="Arial" w:cs="Arial" w:hint="eastAsia"/>
                      <w:szCs w:val="21"/>
                    </w:rPr>
                    <w:t>.</w:t>
                  </w:r>
                  <w:r>
                    <w:rPr>
                      <w:rFonts w:cs="Arial" w:hint="eastAsia"/>
                      <w:szCs w:val="21"/>
                    </w:rPr>
                    <w:t>0</w:t>
                  </w:r>
                  <w:r>
                    <w:rPr>
                      <w:rFonts w:ascii="Arial" w:hAnsi="Arial" w:cs="Arial" w:hint="eastAsia"/>
                      <w:szCs w:val="21"/>
                    </w:rPr>
                    <w:t>%</w:t>
                  </w:r>
                  <w:r>
                    <w:rPr>
                      <w:rFonts w:ascii="Arial" w:hAnsi="Arial" w:cs="Arial" w:hint="eastAsia"/>
                      <w:szCs w:val="21"/>
                    </w:rPr>
                    <w:t>。在</w:t>
                  </w:r>
                  <w:r>
                    <w:rPr>
                      <w:rFonts w:cs="Arial" w:hint="eastAsia"/>
                      <w:szCs w:val="21"/>
                    </w:rPr>
                    <w:t>ABS</w:t>
                  </w:r>
                  <w:r>
                    <w:rPr>
                      <w:rFonts w:ascii="Arial" w:hAnsi="Arial" w:cs="Arial" w:hint="eastAsia"/>
                      <w:szCs w:val="21"/>
                    </w:rPr>
                    <w:t>塑料中用量为</w:t>
                  </w:r>
                  <w:r>
                    <w:rPr>
                      <w:rFonts w:cs="Arial" w:hint="eastAsia"/>
                      <w:szCs w:val="21"/>
                    </w:rPr>
                    <w:t>0</w:t>
                  </w:r>
                  <w:r>
                    <w:rPr>
                      <w:rFonts w:ascii="Arial" w:hAnsi="Arial" w:cs="Arial" w:hint="eastAsia"/>
                      <w:szCs w:val="21"/>
                    </w:rPr>
                    <w:t>.</w:t>
                  </w:r>
                  <w:r>
                    <w:rPr>
                      <w:rFonts w:cs="Arial" w:hint="eastAsia"/>
                      <w:szCs w:val="21"/>
                    </w:rPr>
                    <w:t>12</w:t>
                  </w:r>
                  <w:r>
                    <w:rPr>
                      <w:rFonts w:ascii="Arial" w:hAnsi="Arial" w:cs="Arial" w:hint="eastAsia"/>
                      <w:szCs w:val="21"/>
                    </w:rPr>
                    <w:t>-</w:t>
                  </w:r>
                  <w:r>
                    <w:rPr>
                      <w:rFonts w:cs="Arial" w:hint="eastAsia"/>
                      <w:szCs w:val="21"/>
                    </w:rPr>
                    <w:t>3</w:t>
                  </w:r>
                  <w:r>
                    <w:rPr>
                      <w:rFonts w:ascii="Arial" w:hAnsi="Arial" w:cs="Arial" w:hint="eastAsia"/>
                      <w:szCs w:val="21"/>
                    </w:rPr>
                    <w:t>%</w:t>
                  </w:r>
                  <w:r>
                    <w:rPr>
                      <w:rFonts w:ascii="Arial" w:hAnsi="Arial" w:cs="Arial" w:hint="eastAsia"/>
                      <w:szCs w:val="21"/>
                    </w:rPr>
                    <w:t>。在橡塑制品中，用量为</w:t>
                  </w:r>
                  <w:r>
                    <w:rPr>
                      <w:rFonts w:cs="Arial" w:hint="eastAsia"/>
                      <w:szCs w:val="21"/>
                    </w:rPr>
                    <w:t>3</w:t>
                  </w:r>
                  <w:r>
                    <w:rPr>
                      <w:rFonts w:ascii="Arial" w:hAnsi="Arial" w:cs="Arial" w:hint="eastAsia"/>
                      <w:szCs w:val="21"/>
                    </w:rPr>
                    <w:t>-</w:t>
                  </w:r>
                  <w:r>
                    <w:rPr>
                      <w:rFonts w:cs="Arial" w:hint="eastAsia"/>
                      <w:szCs w:val="21"/>
                    </w:rPr>
                    <w:t>5</w:t>
                  </w:r>
                  <w:r>
                    <w:rPr>
                      <w:rFonts w:ascii="Arial" w:hAnsi="Arial" w:cs="Arial" w:hint="eastAsia"/>
                      <w:szCs w:val="21"/>
                    </w:rPr>
                    <w:t>%</w:t>
                  </w:r>
                  <w:r>
                    <w:rPr>
                      <w:rFonts w:ascii="Arial" w:hAnsi="Arial" w:cs="Arial" w:hint="eastAsia"/>
                      <w:szCs w:val="21"/>
                    </w:rPr>
                    <w:t>，在聚丙烯造粒时用量</w:t>
                  </w:r>
                  <w:r>
                    <w:rPr>
                      <w:rFonts w:cs="Arial" w:hint="eastAsia"/>
                      <w:szCs w:val="21"/>
                    </w:rPr>
                    <w:t>0</w:t>
                  </w:r>
                  <w:r>
                    <w:rPr>
                      <w:rFonts w:ascii="Arial" w:hAnsi="Arial" w:cs="Arial" w:hint="eastAsia"/>
                      <w:szCs w:val="21"/>
                    </w:rPr>
                    <w:t>.</w:t>
                  </w:r>
                  <w:r>
                    <w:rPr>
                      <w:rFonts w:cs="Arial" w:hint="eastAsia"/>
                      <w:szCs w:val="21"/>
                    </w:rPr>
                    <w:t>075</w:t>
                  </w:r>
                  <w:r>
                    <w:rPr>
                      <w:rFonts w:ascii="Arial" w:hAnsi="Arial" w:cs="Arial" w:hint="eastAsia"/>
                      <w:szCs w:val="21"/>
                    </w:rPr>
                    <w:t>%</w:t>
                  </w:r>
                  <w:r>
                    <w:rPr>
                      <w:rFonts w:ascii="Arial" w:hAnsi="Arial" w:cs="Arial" w:hint="eastAsia"/>
                      <w:szCs w:val="21"/>
                    </w:rPr>
                    <w:t>左右，若与抗氧剂</w:t>
                  </w:r>
                  <w:r>
                    <w:rPr>
                      <w:rFonts w:cs="Arial" w:hint="eastAsia"/>
                      <w:szCs w:val="21"/>
                    </w:rPr>
                    <w:t>DLTP</w:t>
                  </w:r>
                  <w:r>
                    <w:rPr>
                      <w:rFonts w:ascii="Arial" w:hAnsi="Arial" w:cs="Arial" w:hint="eastAsia"/>
                      <w:szCs w:val="21"/>
                    </w:rPr>
                    <w:t>并用，用量为</w:t>
                  </w:r>
                  <w:r>
                    <w:rPr>
                      <w:rFonts w:cs="Arial" w:hint="eastAsia"/>
                      <w:szCs w:val="21"/>
                    </w:rPr>
                    <w:t>0</w:t>
                  </w:r>
                  <w:r>
                    <w:rPr>
                      <w:rFonts w:ascii="Arial" w:hAnsi="Arial" w:cs="Arial" w:hint="eastAsia"/>
                      <w:szCs w:val="21"/>
                    </w:rPr>
                    <w:t>.</w:t>
                  </w:r>
                  <w:r>
                    <w:rPr>
                      <w:rFonts w:cs="Arial" w:hint="eastAsia"/>
                      <w:szCs w:val="21"/>
                    </w:rPr>
                    <w:t>075</w:t>
                  </w:r>
                  <w:r>
                    <w:rPr>
                      <w:rFonts w:ascii="Arial" w:hAnsi="Arial" w:cs="Arial" w:hint="eastAsia"/>
                      <w:szCs w:val="21"/>
                    </w:rPr>
                    <w:t>%</w:t>
                  </w:r>
                  <w:r>
                    <w:rPr>
                      <w:rFonts w:ascii="Arial" w:hAnsi="Arial" w:cs="Arial" w:hint="eastAsia"/>
                      <w:szCs w:val="21"/>
                    </w:rPr>
                    <w:t>，成品将具有更优良的防老性能。</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lastRenderedPageBreak/>
                    <w:t>硫磺</w:t>
                  </w:r>
                </w:p>
              </w:tc>
              <w:tc>
                <w:tcPr>
                  <w:tcW w:w="6899" w:type="dxa"/>
                  <w:vAlign w:val="center"/>
                </w:tcPr>
                <w:p w:rsidR="00FA6AED" w:rsidRDefault="00A95C0D">
                  <w:pPr>
                    <w:pStyle w:val="affff"/>
                    <w:jc w:val="left"/>
                    <w:rPr>
                      <w:szCs w:val="21"/>
                    </w:rPr>
                  </w:pPr>
                  <w:r>
                    <w:rPr>
                      <w:rFonts w:hint="eastAsia"/>
                      <w:szCs w:val="21"/>
                    </w:rPr>
                    <w:t>硫原子量</w:t>
                  </w:r>
                  <w:r>
                    <w:rPr>
                      <w:rFonts w:hint="eastAsia"/>
                      <w:szCs w:val="21"/>
                    </w:rPr>
                    <w:t>32.06</w:t>
                  </w:r>
                  <w:r>
                    <w:rPr>
                      <w:rFonts w:hint="eastAsia"/>
                      <w:szCs w:val="21"/>
                    </w:rPr>
                    <w:t>，不溶于水，微溶于苯、甲苯、乙醇、乙醚，熔点</w:t>
                  </w:r>
                  <w:r>
                    <w:rPr>
                      <w:rFonts w:hint="eastAsia"/>
                      <w:szCs w:val="21"/>
                    </w:rPr>
                    <w:t>112.8-120</w:t>
                  </w:r>
                  <w:r>
                    <w:rPr>
                      <w:rFonts w:hint="eastAsia"/>
                      <w:szCs w:val="21"/>
                    </w:rPr>
                    <w:t>℃，沸点</w:t>
                  </w:r>
                  <w:r>
                    <w:rPr>
                      <w:rFonts w:hint="eastAsia"/>
                      <w:szCs w:val="21"/>
                    </w:rPr>
                    <w:t>444.6</w:t>
                  </w:r>
                  <w:r>
                    <w:rPr>
                      <w:rFonts w:hint="eastAsia"/>
                      <w:szCs w:val="21"/>
                    </w:rPr>
                    <w:t>℃，闪点</w:t>
                  </w:r>
                  <w:r>
                    <w:rPr>
                      <w:rFonts w:hint="eastAsia"/>
                      <w:szCs w:val="21"/>
                    </w:rPr>
                    <w:t>207</w:t>
                  </w:r>
                  <w:r>
                    <w:rPr>
                      <w:rFonts w:hint="eastAsia"/>
                      <w:szCs w:val="21"/>
                    </w:rPr>
                    <w:t>℃，燃点</w:t>
                  </w:r>
                  <w:r>
                    <w:rPr>
                      <w:rFonts w:hint="eastAsia"/>
                      <w:szCs w:val="21"/>
                    </w:rPr>
                    <w:t>232</w:t>
                  </w:r>
                  <w:r>
                    <w:rPr>
                      <w:rFonts w:hint="eastAsia"/>
                      <w:szCs w:val="21"/>
                    </w:rPr>
                    <w:t>℃，在</w:t>
                  </w:r>
                  <w:r>
                    <w:rPr>
                      <w:rFonts w:hint="eastAsia"/>
                      <w:szCs w:val="21"/>
                    </w:rPr>
                    <w:t>112</w:t>
                  </w:r>
                  <w:r>
                    <w:rPr>
                      <w:rFonts w:hint="eastAsia"/>
                      <w:szCs w:val="21"/>
                    </w:rPr>
                    <w:t>℃时熔融。硫磺易于着火，可燃固体，其粉尘或蒸汽与空气形成爆炸混合物，接触氧化物形成爆炸混合物。危险品分类</w:t>
                  </w:r>
                  <w:r>
                    <w:rPr>
                      <w:rFonts w:hint="eastAsia"/>
                      <w:szCs w:val="21"/>
                    </w:rPr>
                    <w:t>4.1-</w:t>
                  </w:r>
                  <w:r>
                    <w:rPr>
                      <w:rFonts w:hint="eastAsia"/>
                      <w:szCs w:val="21"/>
                    </w:rPr>
                    <w:t>易自燃物质。包装类别：</w:t>
                  </w:r>
                  <w:r>
                    <w:rPr>
                      <w:rFonts w:hint="eastAsia"/>
                      <w:szCs w:val="21"/>
                    </w:rPr>
                    <w:t>III</w:t>
                  </w:r>
                  <w:r>
                    <w:rPr>
                      <w:rFonts w:hint="eastAsia"/>
                      <w:szCs w:val="21"/>
                    </w:rPr>
                    <w:t>类</w:t>
                  </w:r>
                  <w:r>
                    <w:rPr>
                      <w:rFonts w:hint="eastAsia"/>
                      <w:szCs w:val="21"/>
                    </w:rPr>
                    <w:t>-</w:t>
                  </w:r>
                  <w:r>
                    <w:rPr>
                      <w:rFonts w:hint="eastAsia"/>
                      <w:szCs w:val="21"/>
                    </w:rPr>
                    <w:t>危险性较小的物质；标志：易燃物质</w:t>
                  </w:r>
                  <w:r>
                    <w:rPr>
                      <w:rFonts w:hint="eastAsia"/>
                      <w:szCs w:val="21"/>
                    </w:rPr>
                    <w:t>4</w:t>
                  </w:r>
                  <w:r>
                    <w:rPr>
                      <w:rFonts w:hint="eastAsia"/>
                      <w:szCs w:val="21"/>
                    </w:rPr>
                    <w:t>。</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t>增塑剂</w:t>
                  </w:r>
                </w:p>
              </w:tc>
              <w:tc>
                <w:tcPr>
                  <w:tcW w:w="6899" w:type="dxa"/>
                  <w:vAlign w:val="center"/>
                </w:tcPr>
                <w:p w:rsidR="00FA6AED" w:rsidRDefault="00A95C0D">
                  <w:pPr>
                    <w:pStyle w:val="affff"/>
                    <w:jc w:val="left"/>
                    <w:rPr>
                      <w:szCs w:val="21"/>
                    </w:rPr>
                  </w:pPr>
                  <w:r>
                    <w:rPr>
                      <w:rFonts w:hint="eastAsia"/>
                      <w:szCs w:val="21"/>
                    </w:rPr>
                    <w:t>对苯二甲酸二辛脂，用于塑料、橡胶、乳胶剂等行业中。无色油状有特殊气味的液体，闪点≥</w:t>
                  </w:r>
                  <w:r>
                    <w:rPr>
                      <w:rFonts w:hint="eastAsia"/>
                      <w:szCs w:val="21"/>
                    </w:rPr>
                    <w:t>210</w:t>
                  </w:r>
                  <w:r>
                    <w:rPr>
                      <w:rFonts w:hint="eastAsia"/>
                      <w:szCs w:val="21"/>
                    </w:rPr>
                    <w:t>℃，沸点</w:t>
                  </w:r>
                  <w:r>
                    <w:rPr>
                      <w:rFonts w:hint="eastAsia"/>
                      <w:szCs w:val="21"/>
                    </w:rPr>
                    <w:t>400</w:t>
                  </w:r>
                  <w:r>
                    <w:rPr>
                      <w:rFonts w:hint="eastAsia"/>
                      <w:szCs w:val="21"/>
                    </w:rPr>
                    <w:t>℃，密度</w:t>
                  </w:r>
                  <w:r>
                    <w:rPr>
                      <w:rFonts w:hint="eastAsia"/>
                      <w:szCs w:val="21"/>
                    </w:rPr>
                    <w:t>0.984g/cm</w:t>
                  </w:r>
                  <w:r>
                    <w:rPr>
                      <w:rFonts w:hint="eastAsia"/>
                      <w:szCs w:val="21"/>
                      <w:vertAlign w:val="superscript"/>
                    </w:rPr>
                    <w:t>3</w:t>
                  </w:r>
                  <w:r>
                    <w:rPr>
                      <w:rFonts w:hint="eastAsia"/>
                      <w:szCs w:val="21"/>
                    </w:rPr>
                    <w:t>，能在</w:t>
                  </w:r>
                  <w:r>
                    <w:rPr>
                      <w:rFonts w:hint="eastAsia"/>
                      <w:szCs w:val="21"/>
                    </w:rPr>
                    <w:t>20</w:t>
                  </w:r>
                  <w:r>
                    <w:rPr>
                      <w:rFonts w:hint="eastAsia"/>
                      <w:szCs w:val="21"/>
                    </w:rPr>
                    <w:t>℃的水中溶解，溶于大多数有机溶剂和烃类。在</w:t>
                  </w:r>
                  <w:r>
                    <w:rPr>
                      <w:rFonts w:hint="eastAsia"/>
                      <w:szCs w:val="21"/>
                    </w:rPr>
                    <w:t>常温状态下稳定。</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t>白油</w:t>
                  </w:r>
                </w:p>
              </w:tc>
              <w:tc>
                <w:tcPr>
                  <w:tcW w:w="6899" w:type="dxa"/>
                  <w:vAlign w:val="center"/>
                </w:tcPr>
                <w:p w:rsidR="00FA6AED" w:rsidRDefault="00A95C0D">
                  <w:pPr>
                    <w:pStyle w:val="affff"/>
                    <w:jc w:val="left"/>
                    <w:rPr>
                      <w:szCs w:val="21"/>
                    </w:rPr>
                  </w:pPr>
                  <w:r>
                    <w:rPr>
                      <w:rFonts w:hint="eastAsia"/>
                      <w:szCs w:val="21"/>
                    </w:rPr>
                    <w:t>白油为透明无气味的液体。主要用途：用于化纤、合纤，纺织机械橡胶增塑，精密仪器，</w:t>
                  </w:r>
                  <w:hyperlink r:id="rId77" w:tgtFrame="https://baike.baidu.com/item/%E7%99%BD%E6%B2%B9%EF%BC%88%E5%B7%A5%E4%B8%9A%E7%BA%A7%EF%BC%89/_blank" w:history="1">
                    <w:r>
                      <w:rPr>
                        <w:szCs w:val="21"/>
                      </w:rPr>
                      <w:t>合成树脂</w:t>
                    </w:r>
                  </w:hyperlink>
                  <w:r>
                    <w:rPr>
                      <w:rFonts w:hint="eastAsia"/>
                      <w:szCs w:val="21"/>
                    </w:rPr>
                    <w:t>。具有优良的</w:t>
                  </w:r>
                  <w:r>
                    <w:rPr>
                      <w:rFonts w:hint="eastAsia"/>
                      <w:szCs w:val="21"/>
                    </w:rPr>
                    <w:t>安定性，耐光性，无荧光。</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t>石蜡油</w:t>
                  </w:r>
                </w:p>
              </w:tc>
              <w:tc>
                <w:tcPr>
                  <w:tcW w:w="6899" w:type="dxa"/>
                  <w:vAlign w:val="center"/>
                </w:tcPr>
                <w:p w:rsidR="00FA6AED" w:rsidRDefault="00A95C0D">
                  <w:pPr>
                    <w:pStyle w:val="affff"/>
                    <w:jc w:val="left"/>
                    <w:rPr>
                      <w:szCs w:val="21"/>
                    </w:rPr>
                  </w:pPr>
                  <w:r>
                    <w:rPr>
                      <w:szCs w:val="21"/>
                    </w:rPr>
                    <w:t>石蜡油是一种</w:t>
                  </w:r>
                  <w:hyperlink r:id="rId78" w:tgtFrame="https://baike.baidu.com/item/%E7%9F%B3%E8%9C%A1%E6%B2%B9/_blank" w:history="1">
                    <w:r>
                      <w:rPr>
                        <w:szCs w:val="21"/>
                      </w:rPr>
                      <w:t>矿物油</w:t>
                    </w:r>
                  </w:hyperlink>
                  <w:r>
                    <w:rPr>
                      <w:szCs w:val="21"/>
                    </w:rPr>
                    <w:t>，是从原油分馏中所得到的无色无味的混合物。主要成分为烃类，可用于食品、药品和工业。</w:t>
                  </w:r>
                  <w:r>
                    <w:rPr>
                      <w:rFonts w:hint="eastAsia"/>
                      <w:szCs w:val="21"/>
                    </w:rPr>
                    <w:t>具有挥发分少，闪点高的特点。</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t>交联剂</w:t>
                  </w:r>
                </w:p>
              </w:tc>
              <w:tc>
                <w:tcPr>
                  <w:tcW w:w="6899" w:type="dxa"/>
                  <w:vAlign w:val="center"/>
                </w:tcPr>
                <w:p w:rsidR="00FA6AED" w:rsidRDefault="00A95C0D">
                  <w:pPr>
                    <w:pStyle w:val="affff"/>
                    <w:jc w:val="left"/>
                    <w:rPr>
                      <w:szCs w:val="21"/>
                    </w:rPr>
                  </w:pPr>
                  <w:r>
                    <w:rPr>
                      <w:szCs w:val="21"/>
                    </w:rPr>
                    <w:t>交联剂又称作架桥剂，是聚烃类光致抗蚀剂的重要组成部分，这种光致抗蚀剂的光化学固化作用，依赖于带有双感光性官能团的交联剂参加反应，交联剂曝光后产生双自由基，它和聚烃类树脂相作用，在聚合物分子链之间形成桥键，变为三维结构的不溶性物质。</w:t>
                  </w:r>
                </w:p>
              </w:tc>
            </w:tr>
            <w:tr w:rsidR="00FA6AED">
              <w:trPr>
                <w:trHeight w:val="284"/>
                <w:jc w:val="center"/>
              </w:trPr>
              <w:tc>
                <w:tcPr>
                  <w:tcW w:w="1484" w:type="dxa"/>
                  <w:vAlign w:val="center"/>
                </w:tcPr>
                <w:p w:rsidR="00FA6AED" w:rsidRDefault="00A95C0D">
                  <w:pPr>
                    <w:pStyle w:val="affff"/>
                    <w:rPr>
                      <w:b/>
                      <w:szCs w:val="21"/>
                    </w:rPr>
                  </w:pPr>
                  <w:r>
                    <w:rPr>
                      <w:rFonts w:hint="eastAsia"/>
                      <w:b/>
                      <w:szCs w:val="21"/>
                    </w:rPr>
                    <w:t>阻燃剂</w:t>
                  </w:r>
                </w:p>
              </w:tc>
              <w:tc>
                <w:tcPr>
                  <w:tcW w:w="6899" w:type="dxa"/>
                  <w:vAlign w:val="center"/>
                </w:tcPr>
                <w:p w:rsidR="00FA6AED" w:rsidRDefault="00A95C0D">
                  <w:pPr>
                    <w:pStyle w:val="affff"/>
                    <w:jc w:val="left"/>
                    <w:rPr>
                      <w:szCs w:val="21"/>
                    </w:rPr>
                  </w:pPr>
                  <w:r>
                    <w:rPr>
                      <w:szCs w:val="21"/>
                    </w:rPr>
                    <w:t>阻燃剂，赋予易燃聚合物难燃性的功能性助剂，主要是针对</w:t>
                  </w:r>
                  <w:hyperlink r:id="rId79" w:tgtFrame="https://baike.baidu.com/item/%E9%98%BB%E7%87%83%E5%89%82/_blank" w:history="1">
                    <w:r>
                      <w:rPr>
                        <w:szCs w:val="21"/>
                      </w:rPr>
                      <w:t>高分子材料</w:t>
                    </w:r>
                  </w:hyperlink>
                  <w:r>
                    <w:rPr>
                      <w:szCs w:val="21"/>
                    </w:rPr>
                    <w:t>的阻燃设计的；阻燃剂有多种类型，按使用方法分为添加型阻燃剂和</w:t>
                  </w:r>
                  <w:hyperlink r:id="rId80" w:tgtFrame="https://baike.baidu.com/item/%E9%98%BB%E7%87%83%E5%89%82/_blank" w:history="1">
                    <w:r>
                      <w:rPr>
                        <w:szCs w:val="21"/>
                      </w:rPr>
                      <w:t>反应型阻燃剂</w:t>
                    </w:r>
                  </w:hyperlink>
                  <w:r>
                    <w:rPr>
                      <w:szCs w:val="21"/>
                    </w:rPr>
                    <w:t>。添加型阻燃剂是通过</w:t>
                  </w:r>
                  <w:hyperlink r:id="rId81" w:tgtFrame="https://baike.baidu.com/item/%E9%98%BB%E7%87%83%E5%89%82/_blank" w:history="1">
                    <w:r>
                      <w:rPr>
                        <w:szCs w:val="21"/>
                      </w:rPr>
                      <w:t>机械混合</w:t>
                    </w:r>
                  </w:hyperlink>
                  <w:r>
                    <w:rPr>
                      <w:szCs w:val="21"/>
                    </w:rPr>
                    <w:t>方法加入到聚合物中，使聚合物具有阻燃性的，添加型阻燃剂主要有有机阻燃剂和</w:t>
                  </w:r>
                  <w:hyperlink r:id="rId82" w:tgtFrame="https://baike.baidu.com/item/%E9%98%BB%E7%87%83%E5%89%82/_blank" w:history="1">
                    <w:r>
                      <w:rPr>
                        <w:szCs w:val="21"/>
                      </w:rPr>
                      <w:t>无机阻燃剂</w:t>
                    </w:r>
                  </w:hyperlink>
                  <w:r>
                    <w:rPr>
                      <w:szCs w:val="21"/>
                    </w:rPr>
                    <w:t>，</w:t>
                  </w:r>
                  <w:hyperlink r:id="rId83" w:tgtFrame="https://baike.baidu.com/item/%E9%98%BB%E7%87%83%E5%89%82/_blank" w:history="1">
                    <w:r>
                      <w:rPr>
                        <w:szCs w:val="21"/>
                      </w:rPr>
                      <w:t>卤系阻燃剂</w:t>
                    </w:r>
                  </w:hyperlink>
                  <w:r>
                    <w:rPr>
                      <w:szCs w:val="21"/>
                    </w:rPr>
                    <w:t>（有机氯化物和有机溴化物）和非卤。有机是以溴系、磷氮系、氮系和</w:t>
                  </w:r>
                  <w:hyperlink r:id="rId84" w:tgtFrame="https://baike.baidu.com/item/%E9%98%BB%E7%87%83%E5%89%82/_blank" w:history="1">
                    <w:r>
                      <w:rPr>
                        <w:szCs w:val="21"/>
                      </w:rPr>
                      <w:t>红磷</w:t>
                    </w:r>
                  </w:hyperlink>
                  <w:r>
                    <w:rPr>
                      <w:szCs w:val="21"/>
                    </w:rPr>
                    <w:t>及化合物为代表的一些阻燃剂，无机主要是</w:t>
                  </w:r>
                  <w:hyperlink r:id="rId85" w:tgtFrame="https://baike.baidu.com/item/%E9%98%BB%E7%87%83%E5%89%82/_blank" w:history="1">
                    <w:r>
                      <w:rPr>
                        <w:szCs w:val="21"/>
                      </w:rPr>
                      <w:t>三氧化二锑</w:t>
                    </w:r>
                  </w:hyperlink>
                  <w:r>
                    <w:rPr>
                      <w:szCs w:val="21"/>
                    </w:rPr>
                    <w:t>、</w:t>
                  </w:r>
                  <w:hyperlink r:id="rId86" w:tgtFrame="https://baike.baidu.com/item/%E9%98%BB%E7%87%83%E5%89%82/_blank" w:history="1">
                    <w:r>
                      <w:rPr>
                        <w:szCs w:val="21"/>
                      </w:rPr>
                      <w:t>氢氧化镁</w:t>
                    </w:r>
                  </w:hyperlink>
                  <w:r>
                    <w:rPr>
                      <w:szCs w:val="21"/>
                    </w:rPr>
                    <w:t>、</w:t>
                  </w:r>
                  <w:hyperlink r:id="rId87" w:tgtFrame="https://baike.baidu.com/item/%E9%98%BB%E7%87%83%E5%89%82/_blank" w:history="1">
                    <w:r>
                      <w:rPr>
                        <w:szCs w:val="21"/>
                      </w:rPr>
                      <w:t>氢氧化铝</w:t>
                    </w:r>
                  </w:hyperlink>
                  <w:r>
                    <w:rPr>
                      <w:szCs w:val="21"/>
                    </w:rPr>
                    <w:t>，硅系等阻燃体系。反应</w:t>
                  </w:r>
                  <w:r>
                    <w:rPr>
                      <w:szCs w:val="21"/>
                    </w:rPr>
                    <w:t>型阻燃剂则是作为一种单体参加聚合反应，因此使聚合物本身含有阻燃成分的，其优点是对</w:t>
                  </w:r>
                  <w:hyperlink r:id="rId88" w:tgtFrame="https://baike.baidu.com/item/%E9%98%BB%E7%87%83%E5%89%82/_blank" w:history="1">
                    <w:r>
                      <w:rPr>
                        <w:szCs w:val="21"/>
                      </w:rPr>
                      <w:t>聚合物材料</w:t>
                    </w:r>
                  </w:hyperlink>
                  <w:r>
                    <w:rPr>
                      <w:szCs w:val="21"/>
                    </w:rPr>
                    <w:t>使用性能影响较小，阻燃性持久。</w:t>
                  </w:r>
                </w:p>
              </w:tc>
            </w:tr>
          </w:tbl>
          <w:p w:rsidR="00FA6AED" w:rsidRDefault="00FA6AED">
            <w:pPr>
              <w:pStyle w:val="affc"/>
              <w:ind w:firstLineChars="300" w:firstLine="630"/>
              <w:jc w:val="both"/>
              <w:rPr>
                <w:color w:val="000000" w:themeColor="text1"/>
                <w:lang w:val="en-US"/>
              </w:rPr>
            </w:pPr>
          </w:p>
          <w:p w:rsidR="00FA6AED" w:rsidRDefault="00FA6AED">
            <w:pPr>
              <w:pStyle w:val="affc"/>
              <w:rPr>
                <w:color w:val="000000" w:themeColor="text1"/>
              </w:rPr>
            </w:pPr>
          </w:p>
          <w:p w:rsidR="00FA6AED" w:rsidRDefault="00A95C0D">
            <w:pPr>
              <w:pStyle w:val="Afff0"/>
              <w:numPr>
                <w:ilvl w:val="0"/>
                <w:numId w:val="6"/>
              </w:numPr>
              <w:ind w:firstLineChars="0"/>
              <w:rPr>
                <w:color w:val="000000" w:themeColor="text1"/>
              </w:rPr>
            </w:pPr>
            <w:r>
              <w:rPr>
                <w:rFonts w:hint="eastAsia"/>
                <w:b/>
                <w:color w:val="000000" w:themeColor="text1"/>
              </w:rPr>
              <w:t>主要生产设备</w:t>
            </w:r>
          </w:p>
          <w:p w:rsidR="00FA6AED" w:rsidRDefault="00FA6AED">
            <w:pPr>
              <w:pStyle w:val="ab"/>
              <w:rPr>
                <w:b/>
                <w:color w:val="000000" w:themeColor="text1"/>
              </w:rPr>
            </w:pPr>
          </w:p>
          <w:p w:rsidR="00FA6AED" w:rsidRDefault="00FA6AED">
            <w:pPr>
              <w:pStyle w:val="50"/>
              <w:rPr>
                <w:b/>
                <w:color w:val="000000" w:themeColor="text1"/>
              </w:rPr>
            </w:pPr>
          </w:p>
          <w:p w:rsidR="00FA6AED" w:rsidRDefault="00FA6AE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013"/>
              <w:gridCol w:w="1685"/>
              <w:gridCol w:w="950"/>
              <w:gridCol w:w="2076"/>
              <w:gridCol w:w="1653"/>
            </w:tblGrid>
            <w:tr w:rsidR="00FA6AED">
              <w:trPr>
                <w:trHeight w:val="482"/>
                <w:jc w:val="center"/>
              </w:trPr>
              <w:tc>
                <w:tcPr>
                  <w:tcW w:w="1003" w:type="dxa"/>
                  <w:vAlign w:val="center"/>
                </w:tcPr>
                <w:p w:rsidR="00FA6AED" w:rsidRDefault="00A95C0D">
                  <w:pPr>
                    <w:pStyle w:val="GB23121"/>
                    <w:rPr>
                      <w:color w:val="000000" w:themeColor="text1"/>
                    </w:rPr>
                  </w:pPr>
                  <w:r>
                    <w:rPr>
                      <w:rFonts w:hint="eastAsia"/>
                      <w:color w:val="000000" w:themeColor="text1"/>
                    </w:rPr>
                    <w:t>产品</w:t>
                  </w:r>
                </w:p>
              </w:tc>
              <w:tc>
                <w:tcPr>
                  <w:tcW w:w="1013" w:type="dxa"/>
                  <w:vAlign w:val="center"/>
                </w:tcPr>
                <w:p w:rsidR="00FA6AED" w:rsidRDefault="00A95C0D">
                  <w:pPr>
                    <w:pStyle w:val="GB23121"/>
                    <w:rPr>
                      <w:color w:val="000000" w:themeColor="text1"/>
                    </w:rPr>
                  </w:pPr>
                  <w:r>
                    <w:rPr>
                      <w:rFonts w:hint="eastAsia"/>
                      <w:color w:val="000000" w:themeColor="text1"/>
                    </w:rPr>
                    <w:t>序号</w:t>
                  </w:r>
                </w:p>
              </w:tc>
              <w:tc>
                <w:tcPr>
                  <w:tcW w:w="1686" w:type="dxa"/>
                  <w:vAlign w:val="center"/>
                </w:tcPr>
                <w:p w:rsidR="00FA6AED" w:rsidRDefault="00A95C0D">
                  <w:pPr>
                    <w:pStyle w:val="GB23121"/>
                    <w:rPr>
                      <w:color w:val="000000" w:themeColor="text1"/>
                    </w:rPr>
                  </w:pPr>
                  <w:r>
                    <w:rPr>
                      <w:rFonts w:hint="eastAsia"/>
                      <w:color w:val="000000" w:themeColor="text1"/>
                    </w:rPr>
                    <w:t>名称</w:t>
                  </w:r>
                </w:p>
              </w:tc>
              <w:tc>
                <w:tcPr>
                  <w:tcW w:w="950" w:type="dxa"/>
                  <w:vAlign w:val="center"/>
                </w:tcPr>
                <w:p w:rsidR="00FA6AED" w:rsidRDefault="00A95C0D">
                  <w:pPr>
                    <w:pStyle w:val="GB23121"/>
                    <w:rPr>
                      <w:color w:val="000000" w:themeColor="text1"/>
                    </w:rPr>
                  </w:pPr>
                  <w:r>
                    <w:rPr>
                      <w:rFonts w:hint="eastAsia"/>
                      <w:color w:val="000000" w:themeColor="text1"/>
                    </w:rPr>
                    <w:t>数量</w:t>
                  </w:r>
                </w:p>
              </w:tc>
              <w:tc>
                <w:tcPr>
                  <w:tcW w:w="2077" w:type="dxa"/>
                  <w:vAlign w:val="center"/>
                </w:tcPr>
                <w:p w:rsidR="00FA6AED" w:rsidRDefault="00A95C0D">
                  <w:pPr>
                    <w:pStyle w:val="GB23121"/>
                    <w:rPr>
                      <w:color w:val="000000" w:themeColor="text1"/>
                    </w:rPr>
                  </w:pPr>
                  <w:r>
                    <w:rPr>
                      <w:rFonts w:hint="eastAsia"/>
                      <w:color w:val="000000" w:themeColor="text1"/>
                    </w:rPr>
                    <w:t>设备型号</w:t>
                  </w:r>
                </w:p>
              </w:tc>
              <w:tc>
                <w:tcPr>
                  <w:tcW w:w="1654" w:type="dxa"/>
                  <w:vAlign w:val="center"/>
                </w:tcPr>
                <w:p w:rsidR="00FA6AED" w:rsidRDefault="00A95C0D">
                  <w:pPr>
                    <w:pStyle w:val="GB23121"/>
                    <w:rPr>
                      <w:color w:val="000000" w:themeColor="text1"/>
                    </w:rPr>
                  </w:pPr>
                  <w:r>
                    <w:rPr>
                      <w:rFonts w:hint="eastAsia"/>
                      <w:color w:val="000000" w:themeColor="text1"/>
                    </w:rPr>
                    <w:t>备注</w:t>
                  </w:r>
                </w:p>
              </w:tc>
            </w:tr>
            <w:tr w:rsidR="00FA6AED">
              <w:trPr>
                <w:trHeight w:hRule="exact" w:val="567"/>
                <w:jc w:val="center"/>
              </w:trPr>
              <w:tc>
                <w:tcPr>
                  <w:tcW w:w="1003" w:type="dxa"/>
                  <w:vMerge w:val="restart"/>
                  <w:vAlign w:val="center"/>
                </w:tcPr>
                <w:p w:rsidR="00FA6AED" w:rsidRDefault="00A95C0D">
                  <w:pPr>
                    <w:adjustRightInd w:val="0"/>
                    <w:snapToGrid w:val="0"/>
                    <w:jc w:val="center"/>
                    <w:rPr>
                      <w:color w:val="000000" w:themeColor="text1"/>
                      <w:szCs w:val="21"/>
                    </w:rPr>
                  </w:pPr>
                  <w:r>
                    <w:rPr>
                      <w:rFonts w:hint="eastAsia"/>
                      <w:color w:val="000000" w:themeColor="text1"/>
                      <w:szCs w:val="21"/>
                    </w:rPr>
                    <w:lastRenderedPageBreak/>
                    <w:t>氟胶、非氟胶混炼胶</w:t>
                  </w:r>
                </w:p>
              </w:tc>
              <w:tc>
                <w:tcPr>
                  <w:tcW w:w="1013"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p>
              </w:tc>
              <w:tc>
                <w:tcPr>
                  <w:tcW w:w="1686" w:type="dxa"/>
                  <w:vAlign w:val="center"/>
                </w:tcPr>
                <w:p w:rsidR="00FA6AED" w:rsidRDefault="00A95C0D">
                  <w:pPr>
                    <w:adjustRightInd w:val="0"/>
                    <w:snapToGrid w:val="0"/>
                    <w:jc w:val="center"/>
                    <w:rPr>
                      <w:color w:val="000000" w:themeColor="text1"/>
                      <w:szCs w:val="21"/>
                    </w:rPr>
                  </w:pPr>
                  <w:r>
                    <w:rPr>
                      <w:rFonts w:hint="eastAsia"/>
                      <w:color w:val="000000"/>
                      <w:szCs w:val="21"/>
                    </w:rPr>
                    <w:t>密炼机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4</w:t>
                  </w:r>
                  <w:r>
                    <w:rPr>
                      <w:rFonts w:hint="eastAsia"/>
                      <w:color w:val="000000" w:themeColor="text1"/>
                      <w:szCs w:val="21"/>
                    </w:rPr>
                    <w:t>台</w:t>
                  </w:r>
                </w:p>
              </w:tc>
              <w:tc>
                <w:tcPr>
                  <w:tcW w:w="2077" w:type="dxa"/>
                  <w:vAlign w:val="center"/>
                </w:tcPr>
                <w:p w:rsidR="00FA6AED" w:rsidRDefault="00A95C0D">
                  <w:pPr>
                    <w:adjustRightInd w:val="0"/>
                    <w:snapToGrid w:val="0"/>
                    <w:rPr>
                      <w:color w:val="000000" w:themeColor="text1"/>
                      <w:szCs w:val="21"/>
                    </w:rPr>
                  </w:pPr>
                  <w:r>
                    <w:rPr>
                      <w:rFonts w:hint="eastAsia"/>
                      <w:color w:val="000000" w:themeColor="text1"/>
                      <w:szCs w:val="21"/>
                    </w:rPr>
                    <w:t>2</w:t>
                  </w:r>
                  <w:r>
                    <w:rPr>
                      <w:rFonts w:hint="eastAsia"/>
                      <w:color w:val="000000" w:themeColor="text1"/>
                      <w:szCs w:val="21"/>
                    </w:rPr>
                    <w:t>台</w:t>
                  </w:r>
                  <w:r>
                    <w:rPr>
                      <w:rFonts w:hint="eastAsia"/>
                      <w:color w:val="000000" w:themeColor="text1"/>
                      <w:szCs w:val="21"/>
                    </w:rPr>
                    <w:t>35L</w:t>
                  </w:r>
                  <w:r>
                    <w:rPr>
                      <w:rFonts w:hint="eastAsia"/>
                      <w:color w:val="000000" w:themeColor="text1"/>
                      <w:szCs w:val="21"/>
                    </w:rPr>
                    <w:t>、</w:t>
                  </w:r>
                  <w:r>
                    <w:rPr>
                      <w:rFonts w:hint="eastAsia"/>
                      <w:color w:val="000000" w:themeColor="text1"/>
                      <w:szCs w:val="21"/>
                    </w:rPr>
                    <w:t>1</w:t>
                  </w:r>
                  <w:r>
                    <w:rPr>
                      <w:rFonts w:hint="eastAsia"/>
                      <w:color w:val="000000" w:themeColor="text1"/>
                      <w:szCs w:val="21"/>
                    </w:rPr>
                    <w:t>台</w:t>
                  </w:r>
                  <w:r>
                    <w:rPr>
                      <w:rFonts w:hint="eastAsia"/>
                      <w:color w:val="000000" w:themeColor="text1"/>
                      <w:szCs w:val="21"/>
                    </w:rPr>
                    <w:t>20L</w:t>
                  </w:r>
                  <w:r>
                    <w:rPr>
                      <w:rFonts w:hint="eastAsia"/>
                      <w:color w:val="000000" w:themeColor="text1"/>
                      <w:szCs w:val="21"/>
                    </w:rPr>
                    <w:t>、</w:t>
                  </w:r>
                  <w:r>
                    <w:rPr>
                      <w:rFonts w:hint="eastAsia"/>
                      <w:color w:val="000000" w:themeColor="text1"/>
                      <w:szCs w:val="21"/>
                    </w:rPr>
                    <w:t>1</w:t>
                  </w:r>
                  <w:r>
                    <w:rPr>
                      <w:rFonts w:hint="eastAsia"/>
                      <w:color w:val="000000" w:themeColor="text1"/>
                      <w:szCs w:val="21"/>
                    </w:rPr>
                    <w:t>台</w:t>
                  </w:r>
                  <w:r>
                    <w:rPr>
                      <w:rFonts w:hint="eastAsia"/>
                      <w:color w:val="000000" w:themeColor="text1"/>
                      <w:szCs w:val="21"/>
                    </w:rPr>
                    <w:t>2L</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密练工序</w:t>
                  </w:r>
                </w:p>
              </w:tc>
            </w:tr>
            <w:tr w:rsidR="00FA6AED">
              <w:trPr>
                <w:trHeight w:hRule="exact" w:val="923"/>
                <w:jc w:val="center"/>
              </w:trPr>
              <w:tc>
                <w:tcPr>
                  <w:tcW w:w="1003" w:type="dxa"/>
                  <w:vMerge/>
                  <w:vAlign w:val="center"/>
                </w:tcPr>
                <w:p w:rsidR="00FA6AED" w:rsidRDefault="00FA6AED">
                  <w:pPr>
                    <w:adjustRightInd w:val="0"/>
                    <w:snapToGrid w:val="0"/>
                    <w:jc w:val="center"/>
                    <w:rPr>
                      <w:color w:val="000000" w:themeColor="text1"/>
                      <w:szCs w:val="21"/>
                    </w:rPr>
                  </w:pPr>
                </w:p>
              </w:tc>
              <w:tc>
                <w:tcPr>
                  <w:tcW w:w="1013"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2</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开炼机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7</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3</w:t>
                  </w:r>
                  <w:r>
                    <w:rPr>
                      <w:rFonts w:hint="eastAsia"/>
                      <w:color w:val="000000" w:themeColor="text1"/>
                      <w:szCs w:val="21"/>
                    </w:rPr>
                    <w:t>台</w:t>
                  </w:r>
                  <w:r>
                    <w:rPr>
                      <w:rFonts w:hint="eastAsia"/>
                      <w:color w:val="000000" w:themeColor="text1"/>
                      <w:szCs w:val="21"/>
                    </w:rPr>
                    <w:t>16</w:t>
                  </w:r>
                  <w:r>
                    <w:rPr>
                      <w:rFonts w:hint="eastAsia"/>
                      <w:color w:val="000000" w:themeColor="text1"/>
                      <w:szCs w:val="21"/>
                    </w:rPr>
                    <w:t>寸、</w:t>
                  </w:r>
                  <w:r>
                    <w:rPr>
                      <w:rFonts w:hint="eastAsia"/>
                      <w:color w:val="000000" w:themeColor="text1"/>
                      <w:szCs w:val="21"/>
                    </w:rPr>
                    <w:t>1</w:t>
                  </w:r>
                  <w:r>
                    <w:rPr>
                      <w:rFonts w:hint="eastAsia"/>
                      <w:color w:val="000000" w:themeColor="text1"/>
                      <w:szCs w:val="21"/>
                    </w:rPr>
                    <w:t>台</w:t>
                  </w:r>
                  <w:r>
                    <w:rPr>
                      <w:rFonts w:hint="eastAsia"/>
                      <w:color w:val="000000" w:themeColor="text1"/>
                      <w:szCs w:val="21"/>
                    </w:rPr>
                    <w:t>18</w:t>
                  </w:r>
                  <w:r>
                    <w:rPr>
                      <w:rFonts w:hint="eastAsia"/>
                      <w:color w:val="000000" w:themeColor="text1"/>
                      <w:szCs w:val="21"/>
                    </w:rPr>
                    <w:t>寸、</w:t>
                  </w:r>
                  <w:r>
                    <w:rPr>
                      <w:rFonts w:hint="eastAsia"/>
                      <w:color w:val="000000" w:themeColor="text1"/>
                      <w:szCs w:val="21"/>
                    </w:rPr>
                    <w:t>1</w:t>
                  </w:r>
                  <w:r>
                    <w:rPr>
                      <w:rFonts w:hint="eastAsia"/>
                      <w:color w:val="000000" w:themeColor="text1"/>
                      <w:szCs w:val="21"/>
                    </w:rPr>
                    <w:t>台</w:t>
                  </w:r>
                  <w:r>
                    <w:rPr>
                      <w:rFonts w:hint="eastAsia"/>
                      <w:color w:val="000000" w:themeColor="text1"/>
                      <w:szCs w:val="21"/>
                    </w:rPr>
                    <w:t>9</w:t>
                  </w:r>
                  <w:r>
                    <w:rPr>
                      <w:rFonts w:hint="eastAsia"/>
                      <w:color w:val="000000" w:themeColor="text1"/>
                      <w:szCs w:val="21"/>
                    </w:rPr>
                    <w:t>寸、</w:t>
                  </w:r>
                  <w:r>
                    <w:rPr>
                      <w:rFonts w:hint="eastAsia"/>
                      <w:color w:val="000000" w:themeColor="text1"/>
                      <w:szCs w:val="21"/>
                    </w:rPr>
                    <w:t>2</w:t>
                  </w:r>
                  <w:r>
                    <w:rPr>
                      <w:rFonts w:hint="eastAsia"/>
                      <w:color w:val="000000" w:themeColor="text1"/>
                      <w:szCs w:val="21"/>
                    </w:rPr>
                    <w:t>台</w:t>
                  </w:r>
                  <w:r>
                    <w:rPr>
                      <w:rFonts w:hint="eastAsia"/>
                      <w:color w:val="000000" w:themeColor="text1"/>
                      <w:szCs w:val="21"/>
                    </w:rPr>
                    <w:t>6</w:t>
                  </w:r>
                  <w:r>
                    <w:rPr>
                      <w:rFonts w:hint="eastAsia"/>
                      <w:color w:val="000000" w:themeColor="text1"/>
                      <w:szCs w:val="21"/>
                    </w:rPr>
                    <w:t>寸</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开练工序</w:t>
                  </w:r>
                </w:p>
              </w:tc>
            </w:tr>
            <w:tr w:rsidR="00FA6AED">
              <w:trPr>
                <w:trHeight w:hRule="exact" w:val="567"/>
                <w:jc w:val="center"/>
              </w:trPr>
              <w:tc>
                <w:tcPr>
                  <w:tcW w:w="1003" w:type="dxa"/>
                  <w:vMerge/>
                  <w:vAlign w:val="center"/>
                </w:tcPr>
                <w:p w:rsidR="00FA6AED" w:rsidRDefault="00FA6AED">
                  <w:pPr>
                    <w:adjustRightInd w:val="0"/>
                    <w:snapToGrid w:val="0"/>
                    <w:jc w:val="center"/>
                    <w:rPr>
                      <w:color w:val="000000" w:themeColor="text1"/>
                      <w:szCs w:val="21"/>
                    </w:rPr>
                  </w:pPr>
                </w:p>
              </w:tc>
              <w:tc>
                <w:tcPr>
                  <w:tcW w:w="1013"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3</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风冷机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8m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1.5m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3m</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vAlign w:val="center"/>
                </w:tcPr>
                <w:p w:rsidR="00FA6AED" w:rsidRDefault="00FA6AED">
                  <w:pPr>
                    <w:adjustRightInd w:val="0"/>
                    <w:snapToGrid w:val="0"/>
                    <w:jc w:val="center"/>
                    <w:rPr>
                      <w:color w:val="000000" w:themeColor="text1"/>
                      <w:szCs w:val="21"/>
                    </w:rPr>
                  </w:pPr>
                </w:p>
              </w:tc>
              <w:tc>
                <w:tcPr>
                  <w:tcW w:w="1013"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4</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水冷机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2</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3.3m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1.4m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1.4m</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vAlign w:val="center"/>
                </w:tcPr>
                <w:p w:rsidR="00FA6AED" w:rsidRDefault="00FA6AED">
                  <w:pPr>
                    <w:adjustRightInd w:val="0"/>
                    <w:snapToGrid w:val="0"/>
                    <w:jc w:val="center"/>
                    <w:rPr>
                      <w:color w:val="000000" w:themeColor="text1"/>
                      <w:szCs w:val="21"/>
                    </w:rPr>
                  </w:pPr>
                </w:p>
              </w:tc>
              <w:tc>
                <w:tcPr>
                  <w:tcW w:w="1013" w:type="dxa"/>
                  <w:vAlign w:val="center"/>
                </w:tcPr>
                <w:p w:rsidR="00FA6AED" w:rsidRDefault="00FA6AED">
                  <w:pPr>
                    <w:adjustRightInd w:val="0"/>
                    <w:snapToGrid w:val="0"/>
                    <w:jc w:val="center"/>
                    <w:rPr>
                      <w:color w:val="000000" w:themeColor="text1"/>
                      <w:szCs w:val="21"/>
                    </w:rPr>
                  </w:pPr>
                </w:p>
              </w:tc>
              <w:tc>
                <w:tcPr>
                  <w:tcW w:w="1686" w:type="dxa"/>
                  <w:vAlign w:val="center"/>
                </w:tcPr>
                <w:p w:rsidR="00FA6AED" w:rsidRDefault="00A95C0D">
                  <w:pPr>
                    <w:adjustRightInd w:val="0"/>
                    <w:snapToGrid w:val="0"/>
                    <w:jc w:val="center"/>
                    <w:rPr>
                      <w:color w:val="000000"/>
                      <w:szCs w:val="21"/>
                    </w:rPr>
                  </w:pPr>
                  <w:r>
                    <w:rPr>
                      <w:rFonts w:hint="eastAsia"/>
                      <w:color w:val="000000"/>
                      <w:szCs w:val="21"/>
                    </w:rPr>
                    <w:t>冷水机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1.4m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0.7m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1.4m</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vAlign w:val="center"/>
                </w:tcPr>
                <w:p w:rsidR="00FA6AED" w:rsidRDefault="00FA6AED">
                  <w:pPr>
                    <w:adjustRightInd w:val="0"/>
                    <w:snapToGrid w:val="0"/>
                    <w:jc w:val="center"/>
                    <w:rPr>
                      <w:color w:val="000000" w:themeColor="text1"/>
                      <w:szCs w:val="21"/>
                    </w:rPr>
                  </w:pPr>
                </w:p>
              </w:tc>
              <w:tc>
                <w:tcPr>
                  <w:tcW w:w="1013"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5</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裁断机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4</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裁断工序</w:t>
                  </w:r>
                </w:p>
              </w:tc>
            </w:tr>
            <w:tr w:rsidR="00FA6AED">
              <w:trPr>
                <w:trHeight w:hRule="exact" w:val="567"/>
                <w:jc w:val="center"/>
              </w:trPr>
              <w:tc>
                <w:tcPr>
                  <w:tcW w:w="1003" w:type="dxa"/>
                  <w:vMerge/>
                  <w:vAlign w:val="center"/>
                </w:tcPr>
                <w:p w:rsidR="00FA6AED" w:rsidRDefault="00FA6AED">
                  <w:pPr>
                    <w:adjustRightInd w:val="0"/>
                    <w:snapToGrid w:val="0"/>
                    <w:jc w:val="center"/>
                    <w:rPr>
                      <w:color w:val="000000" w:themeColor="text1"/>
                      <w:szCs w:val="21"/>
                    </w:rPr>
                  </w:pPr>
                </w:p>
              </w:tc>
              <w:tc>
                <w:tcPr>
                  <w:tcW w:w="1013"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6</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过滤机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2</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过滤工序</w:t>
                  </w:r>
                </w:p>
              </w:tc>
            </w:tr>
            <w:tr w:rsidR="00FA6AED">
              <w:trPr>
                <w:trHeight w:hRule="exact" w:val="567"/>
                <w:jc w:val="center"/>
              </w:trPr>
              <w:tc>
                <w:tcPr>
                  <w:tcW w:w="1003" w:type="dxa"/>
                  <w:vMerge/>
                  <w:vAlign w:val="center"/>
                </w:tcPr>
                <w:p w:rsidR="00FA6AED" w:rsidRDefault="00FA6AED">
                  <w:pPr>
                    <w:adjustRightInd w:val="0"/>
                    <w:snapToGrid w:val="0"/>
                    <w:rPr>
                      <w:color w:val="000000" w:themeColor="text1"/>
                      <w:szCs w:val="21"/>
                    </w:rPr>
                  </w:pPr>
                </w:p>
              </w:tc>
              <w:tc>
                <w:tcPr>
                  <w:tcW w:w="1013" w:type="dxa"/>
                  <w:vAlign w:val="center"/>
                </w:tcPr>
                <w:p w:rsidR="00FA6AED" w:rsidRDefault="00A95C0D">
                  <w:pPr>
                    <w:adjustRightInd w:val="0"/>
                    <w:snapToGrid w:val="0"/>
                    <w:rPr>
                      <w:color w:val="000000" w:themeColor="text1"/>
                      <w:szCs w:val="21"/>
                    </w:rPr>
                  </w:pPr>
                  <w:r>
                    <w:rPr>
                      <w:rFonts w:hint="eastAsia"/>
                      <w:color w:val="000000" w:themeColor="text1"/>
                      <w:szCs w:val="21"/>
                    </w:rPr>
                    <w:t xml:space="preserve">    7</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切胶机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配料工序</w:t>
                  </w:r>
                </w:p>
              </w:tc>
            </w:tr>
            <w:tr w:rsidR="00FA6AED">
              <w:trPr>
                <w:trHeight w:hRule="exact" w:val="567"/>
                <w:jc w:val="center"/>
              </w:trPr>
              <w:tc>
                <w:tcPr>
                  <w:tcW w:w="1003" w:type="dxa"/>
                  <w:vMerge/>
                  <w:vAlign w:val="center"/>
                </w:tcPr>
                <w:p w:rsidR="00FA6AED" w:rsidRDefault="00FA6AED">
                  <w:pPr>
                    <w:adjustRightInd w:val="0"/>
                    <w:snapToGrid w:val="0"/>
                    <w:rPr>
                      <w:color w:val="000000" w:themeColor="text1"/>
                      <w:szCs w:val="21"/>
                    </w:rPr>
                  </w:pPr>
                </w:p>
              </w:tc>
              <w:tc>
                <w:tcPr>
                  <w:tcW w:w="1013" w:type="dxa"/>
                  <w:vAlign w:val="center"/>
                </w:tcPr>
                <w:p w:rsidR="00FA6AED" w:rsidRDefault="00A95C0D">
                  <w:pPr>
                    <w:adjustRightInd w:val="0"/>
                    <w:snapToGrid w:val="0"/>
                    <w:rPr>
                      <w:color w:val="000000" w:themeColor="text1"/>
                      <w:szCs w:val="21"/>
                    </w:rPr>
                  </w:pPr>
                  <w:r>
                    <w:rPr>
                      <w:rFonts w:hint="eastAsia"/>
                      <w:color w:val="000000" w:themeColor="text1"/>
                      <w:szCs w:val="21"/>
                    </w:rPr>
                    <w:t xml:space="preserve">    8 </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混合机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50L</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混料工序</w:t>
                  </w:r>
                </w:p>
              </w:tc>
            </w:tr>
            <w:tr w:rsidR="00FA6AED">
              <w:trPr>
                <w:trHeight w:hRule="exact" w:val="567"/>
                <w:jc w:val="center"/>
              </w:trPr>
              <w:tc>
                <w:tcPr>
                  <w:tcW w:w="1003" w:type="dxa"/>
                  <w:vMerge/>
                  <w:vAlign w:val="center"/>
                </w:tcPr>
                <w:p w:rsidR="00FA6AED" w:rsidRDefault="00FA6AED">
                  <w:pPr>
                    <w:adjustRightInd w:val="0"/>
                    <w:snapToGrid w:val="0"/>
                    <w:rPr>
                      <w:color w:val="000000" w:themeColor="text1"/>
                      <w:szCs w:val="21"/>
                    </w:rPr>
                  </w:pPr>
                </w:p>
              </w:tc>
              <w:tc>
                <w:tcPr>
                  <w:tcW w:w="1013" w:type="dxa"/>
                  <w:vAlign w:val="center"/>
                </w:tcPr>
                <w:p w:rsidR="00FA6AED" w:rsidRDefault="00A95C0D">
                  <w:pPr>
                    <w:adjustRightInd w:val="0"/>
                    <w:snapToGrid w:val="0"/>
                    <w:rPr>
                      <w:color w:val="000000" w:themeColor="text1"/>
                      <w:szCs w:val="21"/>
                    </w:rPr>
                  </w:pPr>
                  <w:r>
                    <w:rPr>
                      <w:rFonts w:hint="eastAsia"/>
                      <w:color w:val="000000" w:themeColor="text1"/>
                      <w:szCs w:val="21"/>
                    </w:rPr>
                    <w:t xml:space="preserve">    9</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空压机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辅助设备</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rPr>
                      <w:color w:val="000000" w:themeColor="text1"/>
                      <w:szCs w:val="21"/>
                    </w:rPr>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10</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烘箱</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2</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烘干工序</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rPr>
                      <w:color w:val="000000" w:themeColor="text1"/>
                      <w:szCs w:val="21"/>
                    </w:rPr>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11</w:t>
                  </w:r>
                </w:p>
              </w:tc>
              <w:tc>
                <w:tcPr>
                  <w:tcW w:w="1686"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平板硫化机</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硫化工序</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rPr>
                      <w:color w:val="000000" w:themeColor="text1"/>
                      <w:szCs w:val="21"/>
                    </w:rPr>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12</w:t>
                  </w:r>
                </w:p>
              </w:tc>
              <w:tc>
                <w:tcPr>
                  <w:tcW w:w="1686"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循环水池</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个</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3m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1.2m</w:t>
                  </w:r>
                  <w:r>
                    <w:rPr>
                      <w:rFonts w:ascii="Arial" w:hAnsi="Arial" w:cs="Arial" w:hint="eastAsia"/>
                      <w:color w:val="333333"/>
                      <w:sz w:val="19"/>
                      <w:szCs w:val="19"/>
                      <w:shd w:val="clear" w:color="auto" w:fill="FFFFFF"/>
                    </w:rPr>
                    <w:t>×</w:t>
                  </w:r>
                  <w:r>
                    <w:rPr>
                      <w:rFonts w:ascii="Arial" w:hAnsi="Arial" w:cs="Arial" w:hint="eastAsia"/>
                      <w:color w:val="333333"/>
                      <w:sz w:val="19"/>
                      <w:szCs w:val="19"/>
                      <w:shd w:val="clear" w:color="auto" w:fill="FFFFFF"/>
                    </w:rPr>
                    <w:t>2m</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pPr>
                </w:p>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13</w:t>
                  </w:r>
                </w:p>
              </w:tc>
              <w:tc>
                <w:tcPr>
                  <w:tcW w:w="1686"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冷却塔</w:t>
                  </w:r>
                </w:p>
              </w:tc>
              <w:tc>
                <w:tcPr>
                  <w:tcW w:w="950"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个</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20</w:t>
                  </w:r>
                  <w:r>
                    <w:rPr>
                      <w:rFonts w:hint="eastAsia"/>
                      <w:color w:val="000000" w:themeColor="text1"/>
                      <w:szCs w:val="21"/>
                    </w:rPr>
                    <w:t>吨</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val="restart"/>
                  <w:vAlign w:val="center"/>
                </w:tcPr>
                <w:p w:rsidR="00FA6AED" w:rsidRDefault="00A95C0D">
                  <w:pPr>
                    <w:adjustRightInd w:val="0"/>
                    <w:snapToGrid w:val="0"/>
                    <w:rPr>
                      <w:color w:val="000000" w:themeColor="text1"/>
                      <w:szCs w:val="21"/>
                    </w:rPr>
                  </w:pPr>
                  <w:r>
                    <w:rPr>
                      <w:rFonts w:hint="eastAsia"/>
                      <w:color w:val="000000" w:themeColor="text1"/>
                      <w:szCs w:val="21"/>
                    </w:rPr>
                    <w:t>热塑性弹性体颗粒</w:t>
                  </w: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14</w:t>
                  </w:r>
                </w:p>
              </w:tc>
              <w:tc>
                <w:tcPr>
                  <w:tcW w:w="1686" w:type="dxa"/>
                  <w:vAlign w:val="center"/>
                </w:tcPr>
                <w:p w:rsidR="00FA6AED" w:rsidRDefault="00A95C0D">
                  <w:pPr>
                    <w:adjustRightInd w:val="0"/>
                    <w:snapToGrid w:val="0"/>
                    <w:ind w:firstLineChars="100" w:firstLine="210"/>
                    <w:rPr>
                      <w:color w:val="000000" w:themeColor="text1"/>
                      <w:szCs w:val="21"/>
                    </w:rPr>
                  </w:pPr>
                  <w:r>
                    <w:rPr>
                      <w:rFonts w:hint="eastAsia"/>
                      <w:color w:val="000000" w:themeColor="text1"/>
                      <w:szCs w:val="21"/>
                    </w:rPr>
                    <w:t>干式混料机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2</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WSV-100</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混料工序</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rPr>
                      <w:color w:val="000000" w:themeColor="text1"/>
                      <w:szCs w:val="21"/>
                    </w:rPr>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15</w:t>
                  </w:r>
                </w:p>
              </w:tc>
              <w:tc>
                <w:tcPr>
                  <w:tcW w:w="1686"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台秤</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2</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配料工序</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rPr>
                      <w:color w:val="000000" w:themeColor="text1"/>
                      <w:szCs w:val="21"/>
                    </w:rPr>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16</w:t>
                  </w:r>
                </w:p>
              </w:tc>
              <w:tc>
                <w:tcPr>
                  <w:tcW w:w="1686"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密炼机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1</w:t>
                  </w:r>
                  <w:r>
                    <w:rPr>
                      <w:rFonts w:hint="eastAsia"/>
                      <w:color w:val="000000" w:themeColor="text1"/>
                      <w:szCs w:val="21"/>
                    </w:rPr>
                    <w:t>台</w:t>
                  </w:r>
                  <w:r>
                    <w:rPr>
                      <w:rFonts w:hint="eastAsia"/>
                      <w:color w:val="000000" w:themeColor="text1"/>
                      <w:szCs w:val="21"/>
                    </w:rPr>
                    <w:t>55L</w:t>
                  </w:r>
                  <w:r>
                    <w:rPr>
                      <w:rFonts w:hint="eastAsia"/>
                      <w:color w:val="000000" w:themeColor="text1"/>
                      <w:szCs w:val="21"/>
                    </w:rPr>
                    <w:t>、</w:t>
                  </w:r>
                  <w:r>
                    <w:rPr>
                      <w:rFonts w:hint="eastAsia"/>
                      <w:color w:val="000000" w:themeColor="text1"/>
                      <w:szCs w:val="21"/>
                    </w:rPr>
                    <w:t>1</w:t>
                  </w:r>
                  <w:r>
                    <w:rPr>
                      <w:rFonts w:hint="eastAsia"/>
                      <w:color w:val="000000" w:themeColor="text1"/>
                      <w:szCs w:val="21"/>
                    </w:rPr>
                    <w:t>台</w:t>
                  </w:r>
                  <w:r>
                    <w:rPr>
                      <w:rFonts w:hint="eastAsia"/>
                      <w:color w:val="000000" w:themeColor="text1"/>
                      <w:szCs w:val="21"/>
                    </w:rPr>
                    <w:t>5L</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密练工序</w:t>
                  </w:r>
                </w:p>
              </w:tc>
            </w:tr>
            <w:tr w:rsidR="00FA6AED">
              <w:trPr>
                <w:trHeight w:hRule="exact" w:val="567"/>
                <w:jc w:val="center"/>
              </w:trPr>
              <w:tc>
                <w:tcPr>
                  <w:tcW w:w="1003" w:type="dxa"/>
                  <w:vMerge/>
                  <w:vAlign w:val="center"/>
                </w:tcPr>
                <w:p w:rsidR="00FA6AED" w:rsidRDefault="00FA6AED">
                  <w:pPr>
                    <w:adjustRightInd w:val="0"/>
                    <w:snapToGrid w:val="0"/>
                    <w:ind w:firstLineChars="200" w:firstLine="420"/>
                    <w:rPr>
                      <w:color w:val="000000" w:themeColor="text1"/>
                      <w:szCs w:val="21"/>
                    </w:rPr>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17</w:t>
                  </w:r>
                </w:p>
              </w:tc>
              <w:tc>
                <w:tcPr>
                  <w:tcW w:w="1686"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开炼机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2</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2</w:t>
                  </w:r>
                  <w:r>
                    <w:rPr>
                      <w:rFonts w:hint="eastAsia"/>
                      <w:color w:val="000000" w:themeColor="text1"/>
                      <w:szCs w:val="21"/>
                    </w:rPr>
                    <w:t>台</w:t>
                  </w:r>
                  <w:r>
                    <w:rPr>
                      <w:rFonts w:hint="eastAsia"/>
                      <w:color w:val="000000" w:themeColor="text1"/>
                      <w:szCs w:val="21"/>
                    </w:rPr>
                    <w:t>6</w:t>
                  </w:r>
                  <w:r>
                    <w:rPr>
                      <w:rFonts w:hint="eastAsia"/>
                      <w:color w:val="000000" w:themeColor="text1"/>
                      <w:szCs w:val="21"/>
                    </w:rPr>
                    <w:t>寸</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开练工序</w:t>
                  </w:r>
                </w:p>
              </w:tc>
            </w:tr>
            <w:tr w:rsidR="00FA6AED">
              <w:trPr>
                <w:trHeight w:hRule="exact" w:val="567"/>
                <w:jc w:val="center"/>
              </w:trPr>
              <w:tc>
                <w:tcPr>
                  <w:tcW w:w="1003" w:type="dxa"/>
                  <w:vMerge/>
                  <w:vAlign w:val="center"/>
                </w:tcPr>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18</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提料机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输送</w:t>
                  </w:r>
                </w:p>
              </w:tc>
            </w:tr>
            <w:tr w:rsidR="00FA6AED">
              <w:trPr>
                <w:trHeight w:hRule="exact" w:val="567"/>
                <w:jc w:val="center"/>
              </w:trPr>
              <w:tc>
                <w:tcPr>
                  <w:tcW w:w="1003" w:type="dxa"/>
                  <w:vMerge/>
                  <w:vAlign w:val="center"/>
                </w:tcPr>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19</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挤出水下切粒机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挤出造粒工序</w:t>
                  </w:r>
                </w:p>
              </w:tc>
            </w:tr>
            <w:tr w:rsidR="00FA6AED">
              <w:trPr>
                <w:trHeight w:hRule="exact" w:val="567"/>
                <w:jc w:val="center"/>
              </w:trPr>
              <w:tc>
                <w:tcPr>
                  <w:tcW w:w="1003" w:type="dxa"/>
                  <w:vMerge/>
                  <w:vAlign w:val="center"/>
                </w:tcPr>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20</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脱水机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脱水工序</w:t>
                  </w:r>
                </w:p>
              </w:tc>
            </w:tr>
            <w:tr w:rsidR="00FA6AED">
              <w:trPr>
                <w:trHeight w:hRule="exact" w:val="567"/>
                <w:jc w:val="center"/>
              </w:trPr>
              <w:tc>
                <w:tcPr>
                  <w:tcW w:w="1003" w:type="dxa"/>
                  <w:vMerge/>
                  <w:vAlign w:val="center"/>
                </w:tcPr>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21</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振动筛</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振动工序</w:t>
                  </w:r>
                </w:p>
              </w:tc>
            </w:tr>
            <w:tr w:rsidR="00FA6AED">
              <w:trPr>
                <w:trHeight w:hRule="exact" w:val="567"/>
                <w:jc w:val="center"/>
              </w:trPr>
              <w:tc>
                <w:tcPr>
                  <w:tcW w:w="1003" w:type="dxa"/>
                  <w:vMerge/>
                  <w:vAlign w:val="center"/>
                </w:tcPr>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22</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储料罐</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个</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存放成品</w:t>
                  </w:r>
                </w:p>
              </w:tc>
            </w:tr>
            <w:tr w:rsidR="00FA6AED">
              <w:trPr>
                <w:trHeight w:hRule="exact" w:val="567"/>
                <w:jc w:val="center"/>
              </w:trPr>
              <w:tc>
                <w:tcPr>
                  <w:tcW w:w="1003" w:type="dxa"/>
                  <w:vMerge/>
                  <w:vAlign w:val="center"/>
                </w:tcPr>
                <w:p w:rsidR="00FA6AED" w:rsidRDefault="00FA6AED">
                  <w:pPr>
                    <w:pStyle w:val="26"/>
                    <w:ind w:firstLine="444"/>
                  </w:pPr>
                </w:p>
              </w:tc>
              <w:tc>
                <w:tcPr>
                  <w:tcW w:w="1013" w:type="dxa"/>
                  <w:vAlign w:val="center"/>
                </w:tcPr>
                <w:p w:rsidR="00FA6AED" w:rsidRDefault="00A95C0D">
                  <w:pPr>
                    <w:adjustRightInd w:val="0"/>
                    <w:snapToGrid w:val="0"/>
                    <w:ind w:firstLineChars="200" w:firstLine="420"/>
                    <w:rPr>
                      <w:color w:val="000000" w:themeColor="text1"/>
                      <w:szCs w:val="21"/>
                    </w:rPr>
                  </w:pPr>
                  <w:r>
                    <w:rPr>
                      <w:rFonts w:hint="eastAsia"/>
                      <w:color w:val="000000" w:themeColor="text1"/>
                      <w:szCs w:val="21"/>
                    </w:rPr>
                    <w:t>23</w:t>
                  </w:r>
                </w:p>
              </w:tc>
              <w:tc>
                <w:tcPr>
                  <w:tcW w:w="1686" w:type="dxa"/>
                  <w:vAlign w:val="center"/>
                </w:tcPr>
                <w:p w:rsidR="00FA6AED" w:rsidRDefault="00A95C0D">
                  <w:pPr>
                    <w:adjustRightInd w:val="0"/>
                    <w:snapToGrid w:val="0"/>
                    <w:jc w:val="center"/>
                    <w:rPr>
                      <w:color w:val="000000"/>
                      <w:szCs w:val="21"/>
                    </w:rPr>
                  </w:pPr>
                  <w:r>
                    <w:rPr>
                      <w:rFonts w:hint="eastAsia"/>
                      <w:color w:val="000000"/>
                      <w:szCs w:val="21"/>
                    </w:rPr>
                    <w:t>小型注塑机</w:t>
                  </w:r>
                </w:p>
              </w:tc>
              <w:tc>
                <w:tcPr>
                  <w:tcW w:w="950" w:type="dxa"/>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2077"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Align w:val="center"/>
                </w:tcPr>
                <w:p w:rsidR="00FA6AED" w:rsidRDefault="00A95C0D">
                  <w:pPr>
                    <w:adjustRightInd w:val="0"/>
                    <w:snapToGrid w:val="0"/>
                    <w:jc w:val="center"/>
                    <w:rPr>
                      <w:color w:val="000000" w:themeColor="text1"/>
                      <w:szCs w:val="21"/>
                    </w:rPr>
                  </w:pPr>
                  <w:r>
                    <w:rPr>
                      <w:rFonts w:hint="eastAsia"/>
                      <w:color w:val="000000" w:themeColor="text1"/>
                      <w:szCs w:val="21"/>
                    </w:rPr>
                    <w:t>注塑</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24</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料斗干燥机</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烘干</w:t>
                  </w:r>
                  <w:r>
                    <w:rPr>
                      <w:rFonts w:hint="eastAsia"/>
                      <w:color w:val="000000" w:themeColor="text1"/>
                      <w:szCs w:val="21"/>
                    </w:rPr>
                    <w:t>TPU</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25</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螺杆式空压机</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HF-10A</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辅助设备</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26</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储气罐</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18006-496</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辅助设备</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27</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冷却塔</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20</w:t>
                  </w:r>
                  <w:r>
                    <w:rPr>
                      <w:rFonts w:hint="eastAsia"/>
                      <w:color w:val="000000" w:themeColor="text1"/>
                      <w:szCs w:val="21"/>
                    </w:rPr>
                    <w:t>吨</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28</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模具温度调节机</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辅助设备</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29</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冷水机</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冷却工序</w:t>
                  </w: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30</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拉力试验仪</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Merge w:val="restart"/>
                </w:tcPr>
                <w:p w:rsidR="00FA6AED" w:rsidRDefault="00A95C0D">
                  <w:pPr>
                    <w:adjustRightInd w:val="0"/>
                    <w:snapToGrid w:val="0"/>
                    <w:jc w:val="center"/>
                    <w:rPr>
                      <w:color w:val="000000" w:themeColor="text1"/>
                      <w:szCs w:val="21"/>
                    </w:rPr>
                  </w:pPr>
                  <w:r>
                    <w:rPr>
                      <w:rFonts w:hint="eastAsia"/>
                      <w:color w:val="000000" w:themeColor="text1"/>
                      <w:szCs w:val="21"/>
                    </w:rPr>
                    <w:t>实验室</w:t>
                  </w:r>
                </w:p>
              </w:tc>
            </w:tr>
            <w:tr w:rsidR="00FA6AED">
              <w:trPr>
                <w:trHeight w:hRule="exact" w:val="493"/>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31</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粒度分析仪</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Merge/>
                </w:tcPr>
                <w:p w:rsidR="00FA6AED" w:rsidRDefault="00FA6AED">
                  <w:pPr>
                    <w:adjustRightInd w:val="0"/>
                    <w:snapToGrid w:val="0"/>
                    <w:jc w:val="center"/>
                    <w:rPr>
                      <w:color w:val="000000" w:themeColor="text1"/>
                      <w:szCs w:val="21"/>
                    </w:rPr>
                  </w:pP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32</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熔融指数仪</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Merge/>
                </w:tcPr>
                <w:p w:rsidR="00FA6AED" w:rsidRDefault="00FA6AED">
                  <w:pPr>
                    <w:adjustRightInd w:val="0"/>
                    <w:snapToGrid w:val="0"/>
                    <w:jc w:val="center"/>
                    <w:rPr>
                      <w:color w:val="000000" w:themeColor="text1"/>
                      <w:szCs w:val="21"/>
                    </w:rPr>
                  </w:pPr>
                </w:p>
              </w:tc>
            </w:tr>
            <w:tr w:rsidR="00FA6AED">
              <w:trPr>
                <w:trHeight w:hRule="exact" w:val="567"/>
                <w:jc w:val="center"/>
              </w:trPr>
              <w:tc>
                <w:tcPr>
                  <w:tcW w:w="1003" w:type="dxa"/>
                  <w:vMerge/>
                </w:tcPr>
                <w:p w:rsidR="00FA6AED" w:rsidRDefault="00FA6AED">
                  <w:pPr>
                    <w:adjustRightInd w:val="0"/>
                    <w:snapToGrid w:val="0"/>
                    <w:ind w:firstLineChars="200" w:firstLine="420"/>
                    <w:rPr>
                      <w:color w:val="000000" w:themeColor="text1"/>
                      <w:szCs w:val="21"/>
                    </w:rPr>
                  </w:pPr>
                </w:p>
              </w:tc>
              <w:tc>
                <w:tcPr>
                  <w:tcW w:w="0" w:type="auto"/>
                </w:tcPr>
                <w:p w:rsidR="00FA6AED" w:rsidRDefault="00A95C0D">
                  <w:pPr>
                    <w:adjustRightInd w:val="0"/>
                    <w:snapToGrid w:val="0"/>
                    <w:ind w:firstLineChars="200" w:firstLine="420"/>
                    <w:rPr>
                      <w:color w:val="000000" w:themeColor="text1"/>
                      <w:szCs w:val="21"/>
                    </w:rPr>
                  </w:pPr>
                  <w:r>
                    <w:rPr>
                      <w:rFonts w:hint="eastAsia"/>
                      <w:color w:val="000000" w:themeColor="text1"/>
                      <w:szCs w:val="21"/>
                    </w:rPr>
                    <w:t>33</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固体密度计</w:t>
                  </w:r>
                </w:p>
              </w:tc>
              <w:tc>
                <w:tcPr>
                  <w:tcW w:w="0" w:type="auto"/>
                  <w:vAlign w:val="center"/>
                </w:tcPr>
                <w:p w:rsidR="00FA6AED" w:rsidRDefault="00A95C0D">
                  <w:pPr>
                    <w:adjustRightInd w:val="0"/>
                    <w:snapToGrid w:val="0"/>
                    <w:jc w:val="center"/>
                    <w:rPr>
                      <w:color w:val="000000"/>
                      <w:szCs w:val="21"/>
                    </w:rPr>
                  </w:pPr>
                  <w:r>
                    <w:rPr>
                      <w:rFonts w:hint="eastAsia"/>
                      <w:color w:val="000000"/>
                      <w:szCs w:val="21"/>
                    </w:rPr>
                    <w:t>1</w:t>
                  </w:r>
                  <w:r>
                    <w:rPr>
                      <w:rFonts w:hint="eastAsia"/>
                      <w:color w:val="000000"/>
                      <w:szCs w:val="21"/>
                    </w:rPr>
                    <w:t>台</w:t>
                  </w:r>
                </w:p>
              </w:tc>
              <w:tc>
                <w:tcPr>
                  <w:tcW w:w="0" w:type="auto"/>
                </w:tcPr>
                <w:p w:rsidR="00FA6AED" w:rsidRDefault="00A95C0D">
                  <w:pPr>
                    <w:adjustRightInd w:val="0"/>
                    <w:snapToGrid w:val="0"/>
                    <w:jc w:val="center"/>
                    <w:rPr>
                      <w:color w:val="000000" w:themeColor="text1"/>
                      <w:szCs w:val="21"/>
                    </w:rPr>
                  </w:pPr>
                  <w:r>
                    <w:rPr>
                      <w:rFonts w:hint="eastAsia"/>
                      <w:color w:val="000000" w:themeColor="text1"/>
                      <w:szCs w:val="21"/>
                    </w:rPr>
                    <w:t>/</w:t>
                  </w:r>
                </w:p>
              </w:tc>
              <w:tc>
                <w:tcPr>
                  <w:tcW w:w="1654" w:type="dxa"/>
                  <w:vMerge/>
                </w:tcPr>
                <w:p w:rsidR="00FA6AED" w:rsidRDefault="00FA6AED">
                  <w:pPr>
                    <w:adjustRightInd w:val="0"/>
                    <w:snapToGrid w:val="0"/>
                    <w:jc w:val="center"/>
                    <w:rPr>
                      <w:color w:val="000000" w:themeColor="text1"/>
                      <w:szCs w:val="21"/>
                    </w:rPr>
                  </w:pPr>
                </w:p>
              </w:tc>
            </w:tr>
          </w:tbl>
          <w:p w:rsidR="00FA6AED" w:rsidRDefault="00A95C0D">
            <w:pPr>
              <w:adjustRightInd w:val="0"/>
              <w:snapToGrid w:val="0"/>
              <w:spacing w:line="360" w:lineRule="auto"/>
              <w:rPr>
                <w:color w:val="000000" w:themeColor="text1"/>
              </w:rPr>
            </w:pPr>
            <w:r>
              <w:rPr>
                <w:rFonts w:hint="eastAsia"/>
                <w:color w:val="000000" w:themeColor="text1"/>
              </w:rPr>
              <w:t>备注：</w:t>
            </w:r>
          </w:p>
          <w:p w:rsidR="00FA6AED" w:rsidRDefault="00A95C0D">
            <w:pPr>
              <w:adjustRightInd w:val="0"/>
              <w:snapToGrid w:val="0"/>
              <w:spacing w:line="360" w:lineRule="auto"/>
              <w:ind w:firstLineChars="200" w:firstLine="420"/>
              <w:rPr>
                <w:color w:val="000000" w:themeColor="text1"/>
                <w:szCs w:val="21"/>
              </w:rPr>
            </w:pPr>
            <w:r>
              <w:rPr>
                <w:rFonts w:hint="eastAsia"/>
                <w:color w:val="000000" w:themeColor="text1"/>
                <w:szCs w:val="21"/>
              </w:rPr>
              <w:t>1</w:t>
            </w:r>
            <w:r>
              <w:rPr>
                <w:rFonts w:hint="eastAsia"/>
                <w:color w:val="000000" w:themeColor="text1"/>
                <w:szCs w:val="21"/>
              </w:rPr>
              <w:t>、根据《产业结构调整指导目录（</w:t>
            </w:r>
            <w:r>
              <w:rPr>
                <w:rFonts w:hint="eastAsia"/>
                <w:color w:val="000000" w:themeColor="text1"/>
                <w:szCs w:val="21"/>
              </w:rPr>
              <w:t>2019</w:t>
            </w:r>
            <w:r>
              <w:rPr>
                <w:rFonts w:hint="eastAsia"/>
                <w:color w:val="000000" w:themeColor="text1"/>
                <w:szCs w:val="21"/>
              </w:rPr>
              <w:t>年本）》，本项目使用设备不属于指导目录中的限制类和淘汰类。</w:t>
            </w:r>
          </w:p>
          <w:p w:rsidR="00FA6AED" w:rsidRDefault="00A95C0D">
            <w:pPr>
              <w:adjustRightInd w:val="0"/>
              <w:snapToGrid w:val="0"/>
              <w:spacing w:line="360" w:lineRule="auto"/>
              <w:ind w:firstLineChars="200" w:firstLine="420"/>
              <w:rPr>
                <w:color w:val="000000" w:themeColor="text1"/>
                <w:szCs w:val="21"/>
              </w:rPr>
            </w:pPr>
            <w:r>
              <w:rPr>
                <w:rFonts w:hint="eastAsia"/>
                <w:color w:val="000000" w:themeColor="text1"/>
                <w:szCs w:val="21"/>
              </w:rPr>
              <w:t>2</w:t>
            </w:r>
            <w:r>
              <w:rPr>
                <w:rFonts w:hint="eastAsia"/>
                <w:color w:val="000000" w:themeColor="text1"/>
                <w:szCs w:val="21"/>
              </w:rPr>
              <w:t>、所有设备均用电。</w:t>
            </w:r>
          </w:p>
          <w:p w:rsidR="00FA6AED" w:rsidRDefault="00A95C0D">
            <w:pPr>
              <w:adjustRightInd w:val="0"/>
              <w:snapToGrid w:val="0"/>
              <w:spacing w:line="360" w:lineRule="auto"/>
              <w:ind w:firstLineChars="200" w:firstLine="420"/>
              <w:rPr>
                <w:color w:val="000000" w:themeColor="text1"/>
                <w:szCs w:val="21"/>
              </w:rPr>
            </w:pPr>
            <w:r>
              <w:rPr>
                <w:rFonts w:hint="eastAsia"/>
                <w:color w:val="000000" w:themeColor="text1"/>
                <w:szCs w:val="21"/>
              </w:rPr>
              <w:t>3</w:t>
            </w:r>
            <w:r>
              <w:rPr>
                <w:rFonts w:hint="eastAsia"/>
                <w:color w:val="000000" w:themeColor="text1"/>
                <w:szCs w:val="21"/>
              </w:rPr>
              <w:t>、项目使用的空压机不属于淘汰类。</w:t>
            </w:r>
          </w:p>
          <w:p w:rsidR="00FA6AED" w:rsidRDefault="00A95C0D">
            <w:pPr>
              <w:pStyle w:val="21"/>
              <w:ind w:firstLine="482"/>
              <w:rPr>
                <w:lang w:val="en-US"/>
              </w:rPr>
            </w:pPr>
            <w:r>
              <w:rPr>
                <w:rFonts w:hint="eastAsia"/>
                <w:lang w:val="en-US"/>
              </w:rPr>
              <w:t>产能核算：</w:t>
            </w:r>
          </w:p>
          <w:tbl>
            <w:tblPr>
              <w:tblStyle w:val="aff1"/>
              <w:tblW w:w="8382" w:type="dxa"/>
              <w:tblLook w:val="04A0" w:firstRow="1" w:lastRow="0" w:firstColumn="1" w:lastColumn="0" w:noHBand="0" w:noVBand="1"/>
            </w:tblPr>
            <w:tblGrid>
              <w:gridCol w:w="1856"/>
              <w:gridCol w:w="1010"/>
              <w:gridCol w:w="1436"/>
              <w:gridCol w:w="1350"/>
              <w:gridCol w:w="1418"/>
              <w:gridCol w:w="1312"/>
            </w:tblGrid>
            <w:tr w:rsidR="00FA6AED">
              <w:tc>
                <w:tcPr>
                  <w:tcW w:w="1856" w:type="dxa"/>
                </w:tcPr>
                <w:p w:rsidR="00FA6AED" w:rsidRDefault="00A95C0D">
                  <w:pPr>
                    <w:pStyle w:val="Afff0"/>
                    <w:ind w:firstLineChars="0" w:firstLine="0"/>
                    <w:rPr>
                      <w:color w:val="000000" w:themeColor="text1"/>
                    </w:rPr>
                  </w:pPr>
                  <w:r>
                    <w:rPr>
                      <w:rFonts w:hint="eastAsia"/>
                      <w:color w:val="000000" w:themeColor="text1"/>
                    </w:rPr>
                    <w:t>型号</w:t>
                  </w:r>
                </w:p>
              </w:tc>
              <w:tc>
                <w:tcPr>
                  <w:tcW w:w="1010" w:type="dxa"/>
                </w:tcPr>
                <w:p w:rsidR="00FA6AED" w:rsidRDefault="00A95C0D">
                  <w:pPr>
                    <w:pStyle w:val="Afff0"/>
                    <w:ind w:firstLineChars="0" w:firstLine="0"/>
                    <w:rPr>
                      <w:color w:val="000000" w:themeColor="text1"/>
                      <w:lang w:val="en-US"/>
                    </w:rPr>
                  </w:pPr>
                  <w:r>
                    <w:rPr>
                      <w:rFonts w:hint="eastAsia"/>
                      <w:color w:val="000000" w:themeColor="text1"/>
                    </w:rPr>
                    <w:t>每</w:t>
                  </w:r>
                  <w:r>
                    <w:rPr>
                      <w:rFonts w:hint="eastAsia"/>
                      <w:color w:val="000000" w:themeColor="text1"/>
                      <w:lang w:val="en-US"/>
                    </w:rPr>
                    <w:t>批次产量</w:t>
                  </w:r>
                </w:p>
              </w:tc>
              <w:tc>
                <w:tcPr>
                  <w:tcW w:w="1436" w:type="dxa"/>
                </w:tcPr>
                <w:p w:rsidR="00FA6AED" w:rsidRDefault="00A95C0D">
                  <w:pPr>
                    <w:pStyle w:val="Afff0"/>
                    <w:ind w:firstLineChars="0" w:firstLine="0"/>
                    <w:rPr>
                      <w:color w:val="000000" w:themeColor="text1"/>
                      <w:lang w:val="en-US"/>
                    </w:rPr>
                  </w:pPr>
                  <w:r>
                    <w:rPr>
                      <w:rFonts w:hint="eastAsia"/>
                      <w:color w:val="000000" w:themeColor="text1"/>
                      <w:lang w:val="en-US"/>
                    </w:rPr>
                    <w:t>每批次生产时间</w:t>
                  </w:r>
                </w:p>
              </w:tc>
              <w:tc>
                <w:tcPr>
                  <w:tcW w:w="1350" w:type="dxa"/>
                </w:tcPr>
                <w:p w:rsidR="00FA6AED" w:rsidRDefault="00A95C0D">
                  <w:pPr>
                    <w:pStyle w:val="Afff0"/>
                    <w:ind w:firstLineChars="0" w:firstLine="0"/>
                    <w:rPr>
                      <w:color w:val="000000" w:themeColor="text1"/>
                    </w:rPr>
                  </w:pPr>
                  <w:r>
                    <w:rPr>
                      <w:rFonts w:hint="eastAsia"/>
                      <w:color w:val="000000" w:themeColor="text1"/>
                      <w:lang w:val="en-US"/>
                    </w:rPr>
                    <w:t>年</w:t>
                  </w:r>
                  <w:r>
                    <w:rPr>
                      <w:rFonts w:hint="eastAsia"/>
                      <w:color w:val="000000" w:themeColor="text1"/>
                    </w:rPr>
                    <w:t>工作时间</w:t>
                  </w:r>
                </w:p>
              </w:tc>
              <w:tc>
                <w:tcPr>
                  <w:tcW w:w="1418" w:type="dxa"/>
                </w:tcPr>
                <w:p w:rsidR="00FA6AED" w:rsidRDefault="00A95C0D">
                  <w:pPr>
                    <w:pStyle w:val="Afff0"/>
                    <w:ind w:firstLineChars="0" w:firstLine="0"/>
                    <w:rPr>
                      <w:color w:val="000000" w:themeColor="text1"/>
                      <w:lang w:val="en-US"/>
                    </w:rPr>
                  </w:pPr>
                  <w:r>
                    <w:rPr>
                      <w:rFonts w:hint="eastAsia"/>
                      <w:color w:val="000000" w:themeColor="text1"/>
                      <w:lang w:val="en-US"/>
                    </w:rPr>
                    <w:t>年生产批次</w:t>
                  </w:r>
                </w:p>
              </w:tc>
              <w:tc>
                <w:tcPr>
                  <w:tcW w:w="1312" w:type="dxa"/>
                </w:tcPr>
                <w:p w:rsidR="00FA6AED" w:rsidRDefault="00A95C0D">
                  <w:pPr>
                    <w:pStyle w:val="Afff0"/>
                    <w:ind w:firstLineChars="0" w:firstLine="0"/>
                    <w:rPr>
                      <w:color w:val="000000" w:themeColor="text1"/>
                    </w:rPr>
                  </w:pPr>
                  <w:r>
                    <w:rPr>
                      <w:rFonts w:hint="eastAsia"/>
                      <w:color w:val="000000" w:themeColor="text1"/>
                    </w:rPr>
                    <w:t>产能</w:t>
                  </w:r>
                </w:p>
              </w:tc>
            </w:tr>
            <w:tr w:rsidR="00FA6AED">
              <w:tc>
                <w:tcPr>
                  <w:tcW w:w="1856" w:type="dxa"/>
                </w:tcPr>
                <w:p w:rsidR="00FA6AED" w:rsidRDefault="00A95C0D">
                  <w:pPr>
                    <w:pStyle w:val="Afff0"/>
                    <w:ind w:firstLineChars="0" w:firstLine="0"/>
                    <w:rPr>
                      <w:color w:val="000000" w:themeColor="text1"/>
                    </w:rPr>
                  </w:pPr>
                  <w:r>
                    <w:rPr>
                      <w:rFonts w:hint="eastAsia"/>
                      <w:color w:val="000000" w:themeColor="text1"/>
                      <w:lang w:val="en-US"/>
                    </w:rPr>
                    <w:t>1</w:t>
                  </w:r>
                  <w:r>
                    <w:rPr>
                      <w:rFonts w:hint="eastAsia"/>
                      <w:color w:val="000000" w:themeColor="text1"/>
                      <w:lang w:val="en-US"/>
                    </w:rPr>
                    <w:t>台</w:t>
                  </w:r>
                  <w:r>
                    <w:rPr>
                      <w:rFonts w:hint="eastAsia"/>
                      <w:color w:val="000000" w:themeColor="text1"/>
                      <w:lang w:val="en-US"/>
                    </w:rPr>
                    <w:t>20L</w:t>
                  </w:r>
                  <w:r>
                    <w:rPr>
                      <w:rFonts w:hint="eastAsia"/>
                      <w:color w:val="000000" w:themeColor="text1"/>
                      <w:lang w:val="en-US"/>
                    </w:rPr>
                    <w:t>密练</w:t>
                  </w:r>
                  <w:r>
                    <w:rPr>
                      <w:rFonts w:hint="eastAsia"/>
                      <w:color w:val="000000" w:themeColor="text1"/>
                    </w:rPr>
                    <w:t>机</w:t>
                  </w:r>
                  <w:r>
                    <w:rPr>
                      <w:rFonts w:hint="eastAsia"/>
                      <w:color w:val="000000" w:themeColor="text1"/>
                    </w:rPr>
                    <w:t>（</w:t>
                  </w:r>
                  <w:r>
                    <w:rPr>
                      <w:rFonts w:hint="eastAsia"/>
                      <w:color w:val="000000" w:themeColor="text1"/>
                      <w:lang w:val="en-US"/>
                    </w:rPr>
                    <w:t>氟胶</w:t>
                  </w:r>
                  <w:r>
                    <w:rPr>
                      <w:rFonts w:hint="eastAsia"/>
                      <w:color w:val="000000" w:themeColor="text1"/>
                    </w:rPr>
                    <w:t>）</w:t>
                  </w:r>
                </w:p>
              </w:tc>
              <w:tc>
                <w:tcPr>
                  <w:tcW w:w="1010" w:type="dxa"/>
                </w:tcPr>
                <w:p w:rsidR="00FA6AED" w:rsidRDefault="00A95C0D">
                  <w:pPr>
                    <w:pStyle w:val="Afff0"/>
                    <w:ind w:firstLineChars="0" w:firstLine="0"/>
                    <w:rPr>
                      <w:color w:val="000000" w:themeColor="text1"/>
                      <w:lang w:val="en-US"/>
                    </w:rPr>
                  </w:pPr>
                  <w:r>
                    <w:rPr>
                      <w:rFonts w:hint="eastAsia"/>
                      <w:color w:val="000000" w:themeColor="text1"/>
                      <w:lang w:val="en-US"/>
                    </w:rPr>
                    <w:t>35kg</w:t>
                  </w:r>
                </w:p>
              </w:tc>
              <w:tc>
                <w:tcPr>
                  <w:tcW w:w="1436" w:type="dxa"/>
                </w:tcPr>
                <w:p w:rsidR="00FA6AED" w:rsidRDefault="00A95C0D">
                  <w:pPr>
                    <w:pStyle w:val="Afff0"/>
                    <w:ind w:firstLineChars="0" w:firstLine="0"/>
                    <w:rPr>
                      <w:color w:val="000000" w:themeColor="text1"/>
                      <w:lang w:val="en-US"/>
                    </w:rPr>
                  </w:pPr>
                  <w:r>
                    <w:rPr>
                      <w:rFonts w:hint="eastAsia"/>
                      <w:color w:val="000000" w:themeColor="text1"/>
                      <w:lang w:val="en-US"/>
                    </w:rPr>
                    <w:t>30</w:t>
                  </w:r>
                  <w:r>
                    <w:rPr>
                      <w:rFonts w:hint="eastAsia"/>
                      <w:color w:val="000000" w:themeColor="text1"/>
                      <w:lang w:val="en-US"/>
                    </w:rPr>
                    <w:t>分钟</w:t>
                  </w:r>
                </w:p>
              </w:tc>
              <w:tc>
                <w:tcPr>
                  <w:tcW w:w="1350" w:type="dxa"/>
                </w:tcPr>
                <w:p w:rsidR="00FA6AED" w:rsidRDefault="00A95C0D">
                  <w:pPr>
                    <w:pStyle w:val="Afff0"/>
                    <w:ind w:firstLineChars="0" w:firstLine="0"/>
                    <w:rPr>
                      <w:color w:val="000000" w:themeColor="text1"/>
                    </w:rPr>
                  </w:pPr>
                  <w:r>
                    <w:rPr>
                      <w:rFonts w:hint="eastAsia"/>
                      <w:color w:val="000000" w:themeColor="text1"/>
                      <w:lang w:val="en-US"/>
                    </w:rPr>
                    <w:t>3</w:t>
                  </w:r>
                  <w:r>
                    <w:rPr>
                      <w:rFonts w:hint="eastAsia"/>
                      <w:color w:val="000000" w:themeColor="text1"/>
                      <w:lang w:val="en-US"/>
                    </w:rPr>
                    <w:t>5</w:t>
                  </w:r>
                  <w:r>
                    <w:rPr>
                      <w:color w:val="000000" w:themeColor="text1"/>
                    </w:rPr>
                    <w:t>00h</w:t>
                  </w:r>
                </w:p>
              </w:tc>
              <w:tc>
                <w:tcPr>
                  <w:tcW w:w="1418" w:type="dxa"/>
                </w:tcPr>
                <w:p w:rsidR="00FA6AED" w:rsidRDefault="00A95C0D">
                  <w:pPr>
                    <w:pStyle w:val="Afff0"/>
                    <w:ind w:firstLineChars="0" w:firstLine="0"/>
                    <w:rPr>
                      <w:color w:val="000000" w:themeColor="text1"/>
                      <w:lang w:val="en-US"/>
                    </w:rPr>
                  </w:pPr>
                  <w:r>
                    <w:rPr>
                      <w:rFonts w:hint="eastAsia"/>
                      <w:color w:val="000000" w:themeColor="text1"/>
                      <w:lang w:val="en-US"/>
                    </w:rPr>
                    <w:t>7000</w:t>
                  </w:r>
                  <w:r>
                    <w:rPr>
                      <w:rFonts w:hint="eastAsia"/>
                      <w:color w:val="000000" w:themeColor="text1"/>
                      <w:lang w:val="en-US"/>
                    </w:rPr>
                    <w:t>批</w:t>
                  </w:r>
                </w:p>
              </w:tc>
              <w:tc>
                <w:tcPr>
                  <w:tcW w:w="1312" w:type="dxa"/>
                </w:tcPr>
                <w:p w:rsidR="00FA6AED" w:rsidRDefault="00A95C0D">
                  <w:pPr>
                    <w:pStyle w:val="Afff0"/>
                    <w:ind w:firstLineChars="0" w:firstLine="0"/>
                    <w:rPr>
                      <w:color w:val="000000" w:themeColor="text1"/>
                    </w:rPr>
                  </w:pPr>
                  <w:r>
                    <w:rPr>
                      <w:rFonts w:hint="eastAsia"/>
                      <w:color w:val="000000" w:themeColor="text1"/>
                      <w:lang w:val="en-US"/>
                    </w:rPr>
                    <w:t>245</w:t>
                  </w:r>
                  <w:r>
                    <w:rPr>
                      <w:color w:val="000000" w:themeColor="text1"/>
                    </w:rPr>
                    <w:t>t</w:t>
                  </w:r>
                </w:p>
              </w:tc>
            </w:tr>
            <w:tr w:rsidR="00FA6AED">
              <w:tc>
                <w:tcPr>
                  <w:tcW w:w="1856" w:type="dxa"/>
                </w:tcPr>
                <w:p w:rsidR="00FA6AED" w:rsidRDefault="00A95C0D">
                  <w:pPr>
                    <w:pStyle w:val="Afff0"/>
                    <w:ind w:firstLineChars="0" w:firstLine="0"/>
                    <w:rPr>
                      <w:color w:val="000000" w:themeColor="text1"/>
                    </w:rPr>
                  </w:pPr>
                  <w:r>
                    <w:rPr>
                      <w:rFonts w:hint="eastAsia"/>
                      <w:color w:val="000000" w:themeColor="text1"/>
                      <w:lang w:val="en-US"/>
                    </w:rPr>
                    <w:t>2</w:t>
                  </w:r>
                  <w:r>
                    <w:rPr>
                      <w:rFonts w:hint="eastAsia"/>
                      <w:color w:val="000000" w:themeColor="text1"/>
                      <w:lang w:val="en-US"/>
                    </w:rPr>
                    <w:t>台</w:t>
                  </w:r>
                  <w:r>
                    <w:rPr>
                      <w:rFonts w:hint="eastAsia"/>
                      <w:color w:val="000000" w:themeColor="text1"/>
                      <w:lang w:val="en-US"/>
                    </w:rPr>
                    <w:t>35L</w:t>
                  </w:r>
                  <w:r>
                    <w:rPr>
                      <w:rFonts w:hint="eastAsia"/>
                      <w:color w:val="000000" w:themeColor="text1"/>
                      <w:lang w:val="en-US"/>
                    </w:rPr>
                    <w:t>密练</w:t>
                  </w:r>
                  <w:r>
                    <w:rPr>
                      <w:rFonts w:hint="eastAsia"/>
                      <w:color w:val="000000" w:themeColor="text1"/>
                    </w:rPr>
                    <w:t>机</w:t>
                  </w:r>
                  <w:r>
                    <w:rPr>
                      <w:rFonts w:hint="eastAsia"/>
                      <w:color w:val="000000" w:themeColor="text1"/>
                    </w:rPr>
                    <w:t>（</w:t>
                  </w:r>
                  <w:r>
                    <w:rPr>
                      <w:rFonts w:hint="eastAsia"/>
                      <w:color w:val="000000" w:themeColor="text1"/>
                      <w:lang w:val="en-US"/>
                    </w:rPr>
                    <w:t>非氟胶</w:t>
                  </w:r>
                  <w:r>
                    <w:rPr>
                      <w:rFonts w:hint="eastAsia"/>
                      <w:color w:val="000000" w:themeColor="text1"/>
                    </w:rPr>
                    <w:t>）</w:t>
                  </w:r>
                </w:p>
              </w:tc>
              <w:tc>
                <w:tcPr>
                  <w:tcW w:w="1010" w:type="dxa"/>
                </w:tcPr>
                <w:p w:rsidR="00FA6AED" w:rsidRDefault="00A95C0D">
                  <w:pPr>
                    <w:pStyle w:val="Afff0"/>
                    <w:ind w:firstLineChars="0" w:firstLine="0"/>
                    <w:rPr>
                      <w:color w:val="000000" w:themeColor="text1"/>
                    </w:rPr>
                  </w:pPr>
                  <w:r>
                    <w:rPr>
                      <w:rFonts w:hint="eastAsia"/>
                      <w:color w:val="000000" w:themeColor="text1"/>
                      <w:lang w:val="en-US"/>
                    </w:rPr>
                    <w:t>45kg</w:t>
                  </w:r>
                </w:p>
              </w:tc>
              <w:tc>
                <w:tcPr>
                  <w:tcW w:w="1436" w:type="dxa"/>
                </w:tcPr>
                <w:p w:rsidR="00FA6AED" w:rsidRDefault="00A95C0D">
                  <w:pPr>
                    <w:pStyle w:val="Afff0"/>
                    <w:ind w:firstLineChars="0" w:firstLine="0"/>
                    <w:rPr>
                      <w:color w:val="000000" w:themeColor="text1"/>
                    </w:rPr>
                  </w:pPr>
                  <w:r>
                    <w:rPr>
                      <w:rFonts w:hint="eastAsia"/>
                      <w:color w:val="000000" w:themeColor="text1"/>
                      <w:lang w:val="en-US"/>
                    </w:rPr>
                    <w:t>30</w:t>
                  </w:r>
                  <w:r>
                    <w:rPr>
                      <w:rFonts w:hint="eastAsia"/>
                      <w:color w:val="000000" w:themeColor="text1"/>
                      <w:lang w:val="en-US"/>
                    </w:rPr>
                    <w:t>分钟</w:t>
                  </w:r>
                </w:p>
              </w:tc>
              <w:tc>
                <w:tcPr>
                  <w:tcW w:w="1350" w:type="dxa"/>
                </w:tcPr>
                <w:p w:rsidR="00FA6AED" w:rsidRDefault="00A95C0D">
                  <w:pPr>
                    <w:pStyle w:val="Afff0"/>
                    <w:ind w:firstLineChars="0" w:firstLine="0"/>
                    <w:rPr>
                      <w:color w:val="000000" w:themeColor="text1"/>
                    </w:rPr>
                  </w:pPr>
                  <w:r>
                    <w:rPr>
                      <w:rFonts w:hint="eastAsia"/>
                      <w:color w:val="000000" w:themeColor="text1"/>
                      <w:lang w:val="en-US"/>
                    </w:rPr>
                    <w:t>3</w:t>
                  </w:r>
                  <w:r>
                    <w:rPr>
                      <w:rFonts w:hint="eastAsia"/>
                      <w:color w:val="000000" w:themeColor="text1"/>
                      <w:lang w:val="en-US"/>
                    </w:rPr>
                    <w:t>5</w:t>
                  </w:r>
                  <w:r>
                    <w:rPr>
                      <w:color w:val="000000" w:themeColor="text1"/>
                    </w:rPr>
                    <w:t>00h</w:t>
                  </w:r>
                </w:p>
              </w:tc>
              <w:tc>
                <w:tcPr>
                  <w:tcW w:w="1418" w:type="dxa"/>
                </w:tcPr>
                <w:p w:rsidR="00FA6AED" w:rsidRDefault="00A95C0D">
                  <w:pPr>
                    <w:pStyle w:val="Afff0"/>
                    <w:ind w:firstLineChars="0" w:firstLine="0"/>
                    <w:rPr>
                      <w:color w:val="000000" w:themeColor="text1"/>
                    </w:rPr>
                  </w:pPr>
                  <w:r>
                    <w:rPr>
                      <w:rFonts w:hint="eastAsia"/>
                      <w:color w:val="000000" w:themeColor="text1"/>
                      <w:lang w:val="en-US"/>
                    </w:rPr>
                    <w:t>7000</w:t>
                  </w:r>
                  <w:r>
                    <w:rPr>
                      <w:rFonts w:hint="eastAsia"/>
                      <w:color w:val="000000" w:themeColor="text1"/>
                      <w:lang w:val="en-US"/>
                    </w:rPr>
                    <w:t>批</w:t>
                  </w:r>
                </w:p>
              </w:tc>
              <w:tc>
                <w:tcPr>
                  <w:tcW w:w="1312" w:type="dxa"/>
                </w:tcPr>
                <w:p w:rsidR="00FA6AED" w:rsidRDefault="00A95C0D">
                  <w:pPr>
                    <w:pStyle w:val="Afff0"/>
                    <w:ind w:firstLineChars="0" w:firstLine="0"/>
                    <w:rPr>
                      <w:color w:val="000000" w:themeColor="text1"/>
                    </w:rPr>
                  </w:pPr>
                  <w:r>
                    <w:rPr>
                      <w:rFonts w:hint="eastAsia"/>
                      <w:color w:val="000000" w:themeColor="text1"/>
                      <w:lang w:val="en-US"/>
                    </w:rPr>
                    <w:t>63</w:t>
                  </w:r>
                  <w:r>
                    <w:rPr>
                      <w:color w:val="000000" w:themeColor="text1"/>
                    </w:rPr>
                    <w:t>0t</w:t>
                  </w:r>
                </w:p>
              </w:tc>
            </w:tr>
            <w:tr w:rsidR="00FA6AED">
              <w:tc>
                <w:tcPr>
                  <w:tcW w:w="1856" w:type="dxa"/>
                </w:tcPr>
                <w:p w:rsidR="00FA6AED" w:rsidRDefault="00A95C0D">
                  <w:pPr>
                    <w:pStyle w:val="Afff0"/>
                    <w:ind w:firstLineChars="0" w:firstLine="0"/>
                    <w:rPr>
                      <w:color w:val="000000" w:themeColor="text1"/>
                      <w:lang w:val="en-US"/>
                    </w:rPr>
                  </w:pPr>
                  <w:r>
                    <w:rPr>
                      <w:rFonts w:hint="eastAsia"/>
                      <w:color w:val="000000" w:themeColor="text1"/>
                      <w:lang w:val="en-US"/>
                    </w:rPr>
                    <w:t>1</w:t>
                  </w:r>
                  <w:r>
                    <w:rPr>
                      <w:rFonts w:hint="eastAsia"/>
                      <w:color w:val="000000" w:themeColor="text1"/>
                      <w:lang w:val="en-US"/>
                    </w:rPr>
                    <w:t>台</w:t>
                  </w:r>
                  <w:r>
                    <w:rPr>
                      <w:rFonts w:hint="eastAsia"/>
                      <w:color w:val="000000" w:themeColor="text1"/>
                      <w:lang w:val="en-US"/>
                    </w:rPr>
                    <w:t>55L</w:t>
                  </w:r>
                  <w:r>
                    <w:rPr>
                      <w:rFonts w:hint="eastAsia"/>
                      <w:color w:val="000000" w:themeColor="text1"/>
                      <w:lang w:val="en-US"/>
                    </w:rPr>
                    <w:t>密练</w:t>
                  </w:r>
                  <w:r>
                    <w:rPr>
                      <w:rFonts w:hint="eastAsia"/>
                      <w:color w:val="000000" w:themeColor="text1"/>
                    </w:rPr>
                    <w:t>机</w:t>
                  </w:r>
                  <w:r>
                    <w:rPr>
                      <w:rFonts w:hint="eastAsia"/>
                      <w:color w:val="000000" w:themeColor="text1"/>
                    </w:rPr>
                    <w:t>（</w:t>
                  </w:r>
                  <w:r>
                    <w:rPr>
                      <w:rFonts w:hint="eastAsia"/>
                      <w:color w:val="000000" w:themeColor="text1"/>
                      <w:lang w:val="en-US"/>
                    </w:rPr>
                    <w:t>热塑性弹性</w:t>
                  </w:r>
                  <w:r>
                    <w:rPr>
                      <w:rFonts w:hint="eastAsia"/>
                      <w:color w:val="000000" w:themeColor="text1"/>
                      <w:lang w:val="en-US"/>
                    </w:rPr>
                    <w:lastRenderedPageBreak/>
                    <w:t>体</w:t>
                  </w:r>
                  <w:r>
                    <w:rPr>
                      <w:rFonts w:hint="eastAsia"/>
                      <w:color w:val="000000" w:themeColor="text1"/>
                    </w:rPr>
                    <w:t>）</w:t>
                  </w:r>
                </w:p>
              </w:tc>
              <w:tc>
                <w:tcPr>
                  <w:tcW w:w="1010" w:type="dxa"/>
                </w:tcPr>
                <w:p w:rsidR="00FA6AED" w:rsidRDefault="00A95C0D">
                  <w:pPr>
                    <w:pStyle w:val="Afff0"/>
                    <w:ind w:firstLineChars="0" w:firstLine="0"/>
                    <w:rPr>
                      <w:color w:val="000000" w:themeColor="text1"/>
                      <w:lang w:val="en-US"/>
                    </w:rPr>
                  </w:pPr>
                  <w:r>
                    <w:rPr>
                      <w:rFonts w:hint="eastAsia"/>
                      <w:color w:val="000000" w:themeColor="text1"/>
                      <w:lang w:val="en-US"/>
                    </w:rPr>
                    <w:lastRenderedPageBreak/>
                    <w:t>65kg</w:t>
                  </w:r>
                </w:p>
              </w:tc>
              <w:tc>
                <w:tcPr>
                  <w:tcW w:w="1436" w:type="dxa"/>
                </w:tcPr>
                <w:p w:rsidR="00FA6AED" w:rsidRDefault="00A95C0D">
                  <w:pPr>
                    <w:pStyle w:val="Afff0"/>
                    <w:ind w:firstLineChars="0" w:firstLine="0"/>
                    <w:rPr>
                      <w:color w:val="000000" w:themeColor="text1"/>
                      <w:lang w:val="en-US"/>
                    </w:rPr>
                  </w:pPr>
                  <w:r>
                    <w:rPr>
                      <w:rFonts w:hint="eastAsia"/>
                      <w:color w:val="000000" w:themeColor="text1"/>
                      <w:lang w:val="en-US"/>
                    </w:rPr>
                    <w:t>30</w:t>
                  </w:r>
                  <w:r>
                    <w:rPr>
                      <w:rFonts w:hint="eastAsia"/>
                      <w:color w:val="000000" w:themeColor="text1"/>
                      <w:lang w:val="en-US"/>
                    </w:rPr>
                    <w:t>分钟</w:t>
                  </w:r>
                </w:p>
              </w:tc>
              <w:tc>
                <w:tcPr>
                  <w:tcW w:w="1350" w:type="dxa"/>
                </w:tcPr>
                <w:p w:rsidR="00FA6AED" w:rsidRDefault="00A95C0D">
                  <w:pPr>
                    <w:pStyle w:val="Afff0"/>
                    <w:ind w:firstLineChars="0" w:firstLine="0"/>
                    <w:rPr>
                      <w:color w:val="000000" w:themeColor="text1"/>
                      <w:lang w:val="en-US"/>
                    </w:rPr>
                  </w:pPr>
                  <w:r>
                    <w:rPr>
                      <w:rFonts w:hint="eastAsia"/>
                      <w:color w:val="000000" w:themeColor="text1"/>
                      <w:lang w:val="en-US"/>
                    </w:rPr>
                    <w:t>40</w:t>
                  </w:r>
                  <w:r>
                    <w:rPr>
                      <w:color w:val="000000" w:themeColor="text1"/>
                    </w:rPr>
                    <w:t>00h</w:t>
                  </w:r>
                </w:p>
              </w:tc>
              <w:tc>
                <w:tcPr>
                  <w:tcW w:w="1418" w:type="dxa"/>
                </w:tcPr>
                <w:p w:rsidR="00FA6AED" w:rsidRDefault="00A95C0D">
                  <w:pPr>
                    <w:pStyle w:val="Afff0"/>
                    <w:ind w:firstLineChars="0" w:firstLine="0"/>
                    <w:rPr>
                      <w:color w:val="000000" w:themeColor="text1"/>
                      <w:lang w:val="en-US"/>
                    </w:rPr>
                  </w:pPr>
                  <w:r>
                    <w:rPr>
                      <w:rFonts w:hint="eastAsia"/>
                      <w:color w:val="000000" w:themeColor="text1"/>
                      <w:lang w:val="en-US"/>
                    </w:rPr>
                    <w:t>8000</w:t>
                  </w:r>
                  <w:r>
                    <w:rPr>
                      <w:rFonts w:hint="eastAsia"/>
                      <w:color w:val="000000" w:themeColor="text1"/>
                      <w:lang w:val="en-US"/>
                    </w:rPr>
                    <w:t>批</w:t>
                  </w:r>
                </w:p>
              </w:tc>
              <w:tc>
                <w:tcPr>
                  <w:tcW w:w="1312" w:type="dxa"/>
                </w:tcPr>
                <w:p w:rsidR="00FA6AED" w:rsidRDefault="00A95C0D">
                  <w:pPr>
                    <w:pStyle w:val="Afff0"/>
                    <w:ind w:firstLineChars="0" w:firstLine="0"/>
                    <w:rPr>
                      <w:color w:val="000000" w:themeColor="text1"/>
                      <w:lang w:val="en-US"/>
                    </w:rPr>
                  </w:pPr>
                  <w:r>
                    <w:rPr>
                      <w:rFonts w:hint="eastAsia"/>
                      <w:color w:val="000000" w:themeColor="text1"/>
                      <w:lang w:val="en-US"/>
                    </w:rPr>
                    <w:t>520</w:t>
                  </w:r>
                  <w:r>
                    <w:rPr>
                      <w:color w:val="000000" w:themeColor="text1"/>
                    </w:rPr>
                    <w:t>t</w:t>
                  </w:r>
                </w:p>
              </w:tc>
            </w:tr>
          </w:tbl>
          <w:p w:rsidR="00FA6AED" w:rsidRDefault="00A95C0D">
            <w:pPr>
              <w:pStyle w:val="afc"/>
              <w:widowControl w:val="0"/>
              <w:spacing w:before="0" w:beforeAutospacing="0" w:after="0" w:afterAutospacing="0" w:line="360" w:lineRule="auto"/>
              <w:ind w:firstLineChars="200" w:firstLine="480"/>
              <w:jc w:val="both"/>
              <w:rPr>
                <w:rFonts w:cs="宋体"/>
                <w:color w:val="000000"/>
              </w:rPr>
            </w:pPr>
            <w:r>
              <w:rPr>
                <w:rFonts w:cs="宋体" w:hint="eastAsia"/>
                <w:color w:val="000000"/>
                <w:kern w:val="2"/>
                <w:lang w:bidi="ar"/>
              </w:rPr>
              <w:lastRenderedPageBreak/>
              <w:t>（一）每小时产能由供应商的设备清单提供</w:t>
            </w:r>
            <w:r>
              <w:rPr>
                <w:rFonts w:cs="宋体" w:hint="eastAsia"/>
                <w:color w:val="000000"/>
                <w:kern w:val="2"/>
                <w:lang w:bidi="ar"/>
              </w:rPr>
              <w:t xml:space="preserve"> </w:t>
            </w:r>
            <w:r>
              <w:rPr>
                <w:rFonts w:cs="宋体" w:hint="eastAsia"/>
                <w:color w:val="000000"/>
                <w:kern w:val="2"/>
                <w:lang w:bidi="ar"/>
              </w:rPr>
              <w:t>。</w:t>
            </w:r>
          </w:p>
          <w:p w:rsidR="00FA6AED" w:rsidRDefault="00A95C0D">
            <w:pPr>
              <w:pStyle w:val="afc"/>
              <w:widowControl w:val="0"/>
              <w:adjustRightInd w:val="0"/>
              <w:spacing w:before="0" w:beforeAutospacing="0" w:after="0" w:afterAutospacing="0" w:line="400" w:lineRule="atLeast"/>
              <w:ind w:firstLine="480"/>
              <w:jc w:val="both"/>
              <w:rPr>
                <w:rFonts w:cs="宋体"/>
                <w:color w:val="000000"/>
              </w:rPr>
            </w:pPr>
            <w:r>
              <w:rPr>
                <w:rFonts w:cs="宋体" w:hint="eastAsia"/>
                <w:color w:val="000000"/>
                <w:lang w:bidi="ar"/>
              </w:rPr>
              <w:t>（二）</w:t>
            </w:r>
            <w:r>
              <w:rPr>
                <w:rFonts w:cs="宋体" w:hint="eastAsia"/>
                <w:color w:val="000000"/>
                <w:lang w:bidi="ar"/>
              </w:rPr>
              <w:t>氟胶</w:t>
            </w:r>
            <w:r>
              <w:rPr>
                <w:rFonts w:cs="宋体" w:hint="eastAsia"/>
                <w:color w:val="000000"/>
                <w:lang w:bidi="ar"/>
              </w:rPr>
              <w:t>最大产能为</w:t>
            </w:r>
            <w:r>
              <w:rPr>
                <w:rFonts w:cs="宋体" w:hint="eastAsia"/>
                <w:color w:val="000000"/>
                <w:lang w:bidi="ar"/>
              </w:rPr>
              <w:t>245</w:t>
            </w:r>
            <w:r>
              <w:rPr>
                <w:rFonts w:cs="宋体" w:hint="eastAsia"/>
                <w:color w:val="000000"/>
                <w:lang w:bidi="ar"/>
              </w:rPr>
              <w:t>t</w:t>
            </w:r>
            <w:r>
              <w:rPr>
                <w:rFonts w:cs="宋体" w:hint="eastAsia"/>
                <w:color w:val="000000"/>
                <w:lang w:bidi="ar"/>
              </w:rPr>
              <w:t>，申报量为</w:t>
            </w:r>
            <w:r>
              <w:rPr>
                <w:rFonts w:cs="宋体" w:hint="eastAsia"/>
                <w:color w:val="000000"/>
                <w:lang w:bidi="ar"/>
              </w:rPr>
              <w:t>222</w:t>
            </w:r>
            <w:r>
              <w:rPr>
                <w:rFonts w:cs="宋体" w:hint="eastAsia"/>
                <w:color w:val="000000"/>
                <w:lang w:bidi="ar"/>
              </w:rPr>
              <w:t>t</w:t>
            </w:r>
            <w:r>
              <w:rPr>
                <w:rFonts w:cs="宋体" w:hint="eastAsia"/>
                <w:color w:val="000000"/>
                <w:lang w:bidi="ar"/>
              </w:rPr>
              <w:t>，达到理论数值的</w:t>
            </w:r>
            <w:r>
              <w:rPr>
                <w:rFonts w:cs="宋体" w:hint="eastAsia"/>
                <w:color w:val="000000"/>
                <w:lang w:bidi="ar"/>
              </w:rPr>
              <w:t>90</w:t>
            </w:r>
            <w:r>
              <w:rPr>
                <w:rFonts w:cs="宋体" w:hint="eastAsia"/>
                <w:color w:val="000000"/>
                <w:lang w:bidi="ar"/>
              </w:rPr>
              <w:t>%</w:t>
            </w:r>
            <w:r>
              <w:rPr>
                <w:rFonts w:cs="宋体" w:hint="eastAsia"/>
                <w:color w:val="000000"/>
                <w:lang w:bidi="ar"/>
              </w:rPr>
              <w:t>。</w:t>
            </w:r>
            <w:r>
              <w:rPr>
                <w:rFonts w:cs="宋体" w:hint="eastAsia"/>
                <w:color w:val="000000"/>
                <w:lang w:bidi="ar"/>
              </w:rPr>
              <w:t>非氟胶</w:t>
            </w:r>
            <w:r>
              <w:rPr>
                <w:rFonts w:cs="宋体" w:hint="eastAsia"/>
                <w:color w:val="000000"/>
                <w:lang w:bidi="ar"/>
              </w:rPr>
              <w:t>最大产能为</w:t>
            </w:r>
            <w:r>
              <w:rPr>
                <w:rFonts w:cs="宋体" w:hint="eastAsia"/>
                <w:color w:val="000000"/>
                <w:lang w:bidi="ar"/>
              </w:rPr>
              <w:t>630</w:t>
            </w:r>
            <w:r>
              <w:rPr>
                <w:rFonts w:cs="宋体" w:hint="eastAsia"/>
                <w:color w:val="000000"/>
                <w:lang w:bidi="ar"/>
              </w:rPr>
              <w:t>t</w:t>
            </w:r>
            <w:r>
              <w:rPr>
                <w:rFonts w:cs="宋体" w:hint="eastAsia"/>
                <w:color w:val="000000"/>
                <w:lang w:bidi="ar"/>
              </w:rPr>
              <w:t>，申报量为</w:t>
            </w:r>
            <w:r>
              <w:rPr>
                <w:rFonts w:cs="宋体" w:hint="eastAsia"/>
                <w:color w:val="000000"/>
                <w:lang w:bidi="ar"/>
              </w:rPr>
              <w:t>576</w:t>
            </w:r>
            <w:r>
              <w:rPr>
                <w:rFonts w:cs="宋体" w:hint="eastAsia"/>
                <w:color w:val="000000"/>
                <w:lang w:bidi="ar"/>
              </w:rPr>
              <w:t>t</w:t>
            </w:r>
            <w:r>
              <w:rPr>
                <w:rFonts w:cs="宋体" w:hint="eastAsia"/>
                <w:color w:val="000000"/>
                <w:lang w:bidi="ar"/>
              </w:rPr>
              <w:t>，达到理论数值的</w:t>
            </w:r>
            <w:r>
              <w:rPr>
                <w:rFonts w:cs="宋体" w:hint="eastAsia"/>
                <w:color w:val="000000"/>
                <w:lang w:bidi="ar"/>
              </w:rPr>
              <w:t>91</w:t>
            </w:r>
            <w:r>
              <w:rPr>
                <w:rFonts w:cs="宋体" w:hint="eastAsia"/>
                <w:color w:val="000000"/>
                <w:lang w:bidi="ar"/>
              </w:rPr>
              <w:t>%</w:t>
            </w:r>
            <w:r>
              <w:rPr>
                <w:rFonts w:cs="宋体" w:hint="eastAsia"/>
                <w:color w:val="000000"/>
                <w:lang w:bidi="ar"/>
              </w:rPr>
              <w:t>。工作时间约</w:t>
            </w:r>
            <w:r>
              <w:rPr>
                <w:rFonts w:cs="宋体" w:hint="eastAsia"/>
                <w:color w:val="000000"/>
                <w:lang w:bidi="ar"/>
              </w:rPr>
              <w:t>32</w:t>
            </w:r>
            <w:r>
              <w:rPr>
                <w:rFonts w:cs="宋体" w:hint="eastAsia"/>
                <w:color w:val="000000"/>
                <w:lang w:bidi="ar"/>
              </w:rPr>
              <w:t>00</w:t>
            </w:r>
            <w:r>
              <w:rPr>
                <w:rFonts w:cs="宋体" w:hint="eastAsia"/>
                <w:color w:val="000000"/>
                <w:lang w:bidi="ar"/>
              </w:rPr>
              <w:t>小时，符合实际生产需求。</w:t>
            </w:r>
            <w:r>
              <w:rPr>
                <w:rFonts w:cs="宋体" w:hint="eastAsia"/>
                <w:color w:val="000000"/>
                <w:lang w:bidi="ar"/>
              </w:rPr>
              <w:t>热塑性弹性体</w:t>
            </w:r>
            <w:r>
              <w:rPr>
                <w:rFonts w:cs="宋体" w:hint="eastAsia"/>
                <w:color w:val="000000"/>
                <w:lang w:bidi="ar"/>
              </w:rPr>
              <w:t>最大产能为</w:t>
            </w:r>
            <w:r>
              <w:rPr>
                <w:rFonts w:cs="宋体" w:hint="eastAsia"/>
                <w:color w:val="000000"/>
                <w:lang w:bidi="ar"/>
              </w:rPr>
              <w:t>520</w:t>
            </w:r>
            <w:r>
              <w:rPr>
                <w:rFonts w:cs="宋体" w:hint="eastAsia"/>
                <w:color w:val="000000"/>
                <w:lang w:bidi="ar"/>
              </w:rPr>
              <w:t>t</w:t>
            </w:r>
            <w:r>
              <w:rPr>
                <w:rFonts w:cs="宋体" w:hint="eastAsia"/>
                <w:color w:val="000000"/>
                <w:lang w:bidi="ar"/>
              </w:rPr>
              <w:t>，申报量为</w:t>
            </w:r>
            <w:r>
              <w:rPr>
                <w:rFonts w:cs="宋体" w:hint="eastAsia"/>
                <w:color w:val="000000"/>
                <w:lang w:bidi="ar"/>
              </w:rPr>
              <w:t>475</w:t>
            </w:r>
            <w:r>
              <w:rPr>
                <w:rFonts w:cs="宋体" w:hint="eastAsia"/>
                <w:color w:val="000000"/>
                <w:lang w:bidi="ar"/>
              </w:rPr>
              <w:t>t</w:t>
            </w:r>
            <w:r>
              <w:rPr>
                <w:rFonts w:cs="宋体" w:hint="eastAsia"/>
                <w:color w:val="000000"/>
                <w:lang w:bidi="ar"/>
              </w:rPr>
              <w:t>，达到理论数值的</w:t>
            </w:r>
            <w:r>
              <w:rPr>
                <w:rFonts w:cs="宋体" w:hint="eastAsia"/>
                <w:color w:val="000000"/>
                <w:lang w:bidi="ar"/>
              </w:rPr>
              <w:t>91</w:t>
            </w:r>
            <w:r>
              <w:rPr>
                <w:rFonts w:cs="宋体" w:hint="eastAsia"/>
                <w:color w:val="000000"/>
                <w:lang w:bidi="ar"/>
              </w:rPr>
              <w:t>%</w:t>
            </w:r>
            <w:r>
              <w:rPr>
                <w:rFonts w:cs="宋体" w:hint="eastAsia"/>
                <w:color w:val="000000"/>
                <w:lang w:bidi="ar"/>
              </w:rPr>
              <w:t>。</w:t>
            </w:r>
            <w:r>
              <w:rPr>
                <w:rFonts w:cs="宋体" w:hint="eastAsia"/>
                <w:color w:val="000000"/>
                <w:lang w:bidi="ar"/>
              </w:rPr>
              <w:t>工作时间约</w:t>
            </w:r>
            <w:r>
              <w:rPr>
                <w:rFonts w:cs="宋体" w:hint="eastAsia"/>
                <w:color w:val="000000"/>
                <w:lang w:bidi="ar"/>
              </w:rPr>
              <w:t>36</w:t>
            </w:r>
            <w:r>
              <w:rPr>
                <w:rFonts w:cs="宋体" w:hint="eastAsia"/>
                <w:color w:val="000000"/>
                <w:lang w:bidi="ar"/>
              </w:rPr>
              <w:t>00</w:t>
            </w:r>
            <w:r>
              <w:rPr>
                <w:rFonts w:cs="宋体" w:hint="eastAsia"/>
                <w:color w:val="000000"/>
                <w:lang w:bidi="ar"/>
              </w:rPr>
              <w:t>小时，</w:t>
            </w:r>
            <w:r>
              <w:rPr>
                <w:rFonts w:cs="宋体" w:hint="eastAsia"/>
                <w:color w:val="000000"/>
                <w:lang w:bidi="ar"/>
              </w:rPr>
              <w:t>，</w:t>
            </w:r>
            <w:r>
              <w:rPr>
                <w:rFonts w:cs="宋体" w:hint="eastAsia"/>
                <w:color w:val="000000"/>
                <w:lang w:bidi="ar"/>
              </w:rPr>
              <w:t>符合实际生产。</w:t>
            </w:r>
          </w:p>
          <w:p w:rsidR="00FA6AED" w:rsidRDefault="00A95C0D">
            <w:pPr>
              <w:pStyle w:val="Afff0"/>
              <w:ind w:firstLine="482"/>
              <w:rPr>
                <w:b/>
                <w:color w:val="000000" w:themeColor="text1"/>
              </w:rPr>
            </w:pPr>
            <w:bookmarkStart w:id="5" w:name="_GoBack"/>
            <w:bookmarkEnd w:id="5"/>
            <w:r>
              <w:rPr>
                <w:rFonts w:hint="eastAsia"/>
                <w:b/>
                <w:color w:val="000000" w:themeColor="text1"/>
              </w:rPr>
              <w:t>5</w:t>
            </w:r>
            <w:r>
              <w:rPr>
                <w:rFonts w:hint="eastAsia"/>
                <w:b/>
                <w:color w:val="000000" w:themeColor="text1"/>
              </w:rPr>
              <w:t>、人员及生产制度</w:t>
            </w:r>
          </w:p>
          <w:p w:rsidR="00FA6AED" w:rsidRDefault="00A95C0D">
            <w:pPr>
              <w:pStyle w:val="af"/>
              <w:spacing w:line="360" w:lineRule="auto"/>
              <w:ind w:left="0" w:right="0" w:firstLineChars="177" w:firstLine="425"/>
              <w:rPr>
                <w:rFonts w:hAnsi="宋体"/>
                <w:color w:val="000000" w:themeColor="text1"/>
              </w:rPr>
            </w:pPr>
            <w:r>
              <w:rPr>
                <w:rFonts w:hint="eastAsia"/>
                <w:color w:val="000000" w:themeColor="text1"/>
                <w:szCs w:val="24"/>
              </w:rPr>
              <w:t>本项目劳动定员共</w:t>
            </w:r>
            <w:r>
              <w:rPr>
                <w:rFonts w:hint="eastAsia"/>
                <w:color w:val="000000" w:themeColor="text1"/>
                <w:szCs w:val="24"/>
              </w:rPr>
              <w:t>12</w:t>
            </w:r>
            <w:r>
              <w:rPr>
                <w:rFonts w:hint="eastAsia"/>
                <w:color w:val="000000" w:themeColor="text1"/>
                <w:szCs w:val="24"/>
              </w:rPr>
              <w:t>人，每天工作</w:t>
            </w:r>
            <w:r>
              <w:rPr>
                <w:rFonts w:hint="eastAsia"/>
                <w:color w:val="000000" w:themeColor="text1"/>
                <w:szCs w:val="24"/>
              </w:rPr>
              <w:t>12</w:t>
            </w:r>
            <w:r>
              <w:rPr>
                <w:rFonts w:hint="eastAsia"/>
                <w:color w:val="000000" w:themeColor="text1"/>
                <w:szCs w:val="24"/>
              </w:rPr>
              <w:t>小时，夜间不生产，一年工作</w:t>
            </w:r>
            <w:r>
              <w:rPr>
                <w:rFonts w:hint="eastAsia"/>
                <w:color w:val="000000" w:themeColor="text1"/>
                <w:szCs w:val="24"/>
              </w:rPr>
              <w:t>300</w:t>
            </w:r>
            <w:r>
              <w:rPr>
                <w:rFonts w:hint="eastAsia"/>
                <w:color w:val="000000" w:themeColor="text1"/>
                <w:szCs w:val="24"/>
              </w:rPr>
              <w:t>天，</w:t>
            </w:r>
            <w:r>
              <w:rPr>
                <w:rFonts w:hint="eastAsia"/>
                <w:color w:val="000000" w:themeColor="text1"/>
              </w:rPr>
              <w:t>厂内不设食堂和宿舍</w:t>
            </w:r>
            <w:r>
              <w:rPr>
                <w:rFonts w:hint="eastAsia"/>
                <w:color w:val="000000" w:themeColor="text1"/>
                <w:szCs w:val="24"/>
              </w:rPr>
              <w:t>。</w:t>
            </w:r>
          </w:p>
          <w:p w:rsidR="00FA6AED" w:rsidRDefault="00A95C0D">
            <w:pPr>
              <w:pStyle w:val="Afff0"/>
              <w:ind w:firstLine="482"/>
              <w:rPr>
                <w:b/>
                <w:color w:val="000000" w:themeColor="text1"/>
              </w:rPr>
            </w:pPr>
            <w:r>
              <w:rPr>
                <w:rFonts w:hint="eastAsia"/>
                <w:b/>
                <w:color w:val="000000" w:themeColor="text1"/>
              </w:rPr>
              <w:t>6</w:t>
            </w:r>
            <w:r>
              <w:rPr>
                <w:rFonts w:hint="eastAsia"/>
                <w:b/>
                <w:color w:val="000000" w:themeColor="text1"/>
              </w:rPr>
              <w:t>、给排水情况</w:t>
            </w:r>
          </w:p>
          <w:p w:rsidR="00FA6AED" w:rsidRDefault="00A95C0D">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一、给水系统</w:t>
            </w:r>
          </w:p>
          <w:p w:rsidR="00FA6AED" w:rsidRDefault="00A95C0D">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）生活用水</w:t>
            </w:r>
          </w:p>
          <w:p w:rsidR="00FA6AED" w:rsidRDefault="00A95C0D">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项目员工</w:t>
            </w:r>
            <w:r>
              <w:rPr>
                <w:rFonts w:ascii="宋体" w:hAnsi="宋体" w:hint="eastAsia"/>
                <w:color w:val="000000" w:themeColor="text1"/>
                <w:sz w:val="24"/>
              </w:rPr>
              <w:t>12</w:t>
            </w:r>
            <w:r>
              <w:rPr>
                <w:rFonts w:ascii="宋体" w:hAnsi="宋体" w:hint="eastAsia"/>
                <w:color w:val="000000" w:themeColor="text1"/>
                <w:sz w:val="24"/>
              </w:rPr>
              <w:t>人，不在厂内食宿。取广东省用水定额（</w:t>
            </w:r>
            <w:r>
              <w:rPr>
                <w:rFonts w:ascii="宋体" w:hAnsi="宋体" w:hint="eastAsia"/>
                <w:color w:val="000000" w:themeColor="text1"/>
                <w:sz w:val="24"/>
              </w:rPr>
              <w:t>DB44T1461-2021</w:t>
            </w:r>
            <w:r>
              <w:rPr>
                <w:rFonts w:ascii="宋体" w:hAnsi="宋体" w:hint="eastAsia"/>
                <w:color w:val="000000" w:themeColor="text1"/>
                <w:sz w:val="24"/>
              </w:rPr>
              <w:t>）中办公楼无食堂和浴室，</w:t>
            </w:r>
            <w:r>
              <w:rPr>
                <w:rFonts w:ascii="宋体" w:hAnsi="宋体" w:hint="eastAsia"/>
                <w:color w:val="000000" w:themeColor="text1"/>
                <w:sz w:val="24"/>
              </w:rPr>
              <w:t>28m</w:t>
            </w:r>
            <w:r>
              <w:rPr>
                <w:rFonts w:ascii="宋体" w:hAnsi="宋体" w:hint="eastAsia"/>
                <w:color w:val="000000" w:themeColor="text1"/>
                <w:sz w:val="24"/>
                <w:vertAlign w:val="superscript"/>
              </w:rPr>
              <w:t>3</w:t>
            </w:r>
            <w:r>
              <w:rPr>
                <w:rFonts w:ascii="宋体" w:hAnsi="宋体" w:hint="eastAsia"/>
                <w:color w:val="000000" w:themeColor="text1"/>
                <w:sz w:val="24"/>
              </w:rPr>
              <w:t>/</w:t>
            </w:r>
            <w:r>
              <w:rPr>
                <w:rFonts w:ascii="宋体" w:hAnsi="宋体" w:hint="eastAsia"/>
                <w:color w:val="000000" w:themeColor="text1"/>
                <w:sz w:val="24"/>
              </w:rPr>
              <w:t>（人</w:t>
            </w:r>
            <w:r>
              <w:rPr>
                <w:rFonts w:ascii="宋体" w:hAnsi="宋体" w:hint="eastAsia"/>
                <w:color w:val="000000" w:themeColor="text1"/>
                <w:sz w:val="24"/>
              </w:rPr>
              <w:t>.a</w:t>
            </w:r>
            <w:r>
              <w:rPr>
                <w:rFonts w:ascii="宋体" w:hAnsi="宋体" w:hint="eastAsia"/>
                <w:color w:val="000000" w:themeColor="text1"/>
                <w:sz w:val="24"/>
              </w:rPr>
              <w:t>）进行计算，生活用水量约为</w:t>
            </w:r>
            <w:r>
              <w:rPr>
                <w:rFonts w:ascii="宋体" w:hAnsi="宋体" w:hint="eastAsia"/>
                <w:color w:val="000000" w:themeColor="text1"/>
                <w:sz w:val="24"/>
              </w:rPr>
              <w:t>336</w:t>
            </w:r>
            <w:r>
              <w:rPr>
                <w:rFonts w:ascii="宋体" w:hAnsi="宋体" w:hint="eastAsia"/>
                <w:color w:val="000000" w:themeColor="text1"/>
                <w:sz w:val="24"/>
              </w:rPr>
              <w:t>t/a</w:t>
            </w:r>
            <w:r>
              <w:rPr>
                <w:rFonts w:ascii="宋体" w:hAnsi="宋体" w:hint="eastAsia"/>
                <w:color w:val="000000" w:themeColor="text1"/>
                <w:sz w:val="24"/>
              </w:rPr>
              <w:t>。</w:t>
            </w:r>
          </w:p>
          <w:p w:rsidR="00FA6AED" w:rsidRDefault="00A95C0D">
            <w:pPr>
              <w:tabs>
                <w:tab w:val="left" w:pos="847"/>
              </w:tabs>
              <w:spacing w:line="360" w:lineRule="auto"/>
              <w:ind w:firstLineChars="150" w:firstLine="360"/>
              <w:jc w:val="left"/>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）生产用水</w:t>
            </w:r>
          </w:p>
          <w:p w:rsidR="00FA6AED" w:rsidRDefault="00A95C0D">
            <w:pPr>
              <w:pStyle w:val="afffe"/>
              <w:ind w:firstLineChars="0"/>
              <w:rPr>
                <w:b w:val="0"/>
                <w:bCs/>
                <w:color w:val="000000" w:themeColor="text1"/>
              </w:rPr>
            </w:pPr>
            <w:r>
              <w:rPr>
                <w:rFonts w:hint="eastAsia"/>
                <w:b w:val="0"/>
                <w:bCs/>
                <w:color w:val="000000" w:themeColor="text1"/>
              </w:rPr>
              <w:t>①</w:t>
            </w:r>
            <w:r>
              <w:rPr>
                <w:rFonts w:hint="eastAsia"/>
                <w:b w:val="0"/>
                <w:bCs/>
                <w:color w:val="000000" w:themeColor="text1"/>
                <w:lang w:val="en-US"/>
              </w:rPr>
              <w:t>两个</w:t>
            </w:r>
            <w:r>
              <w:rPr>
                <w:rFonts w:hint="eastAsia"/>
                <w:b w:val="0"/>
                <w:bCs/>
                <w:color w:val="000000" w:themeColor="text1"/>
              </w:rPr>
              <w:t>冷却塔用水量</w:t>
            </w:r>
            <w:r>
              <w:rPr>
                <w:rFonts w:hint="eastAsia"/>
                <w:b w:val="0"/>
                <w:bCs/>
                <w:color w:val="000000" w:themeColor="text1"/>
                <w:lang w:val="en-US"/>
              </w:rPr>
              <w:t>44</w:t>
            </w:r>
            <w:r>
              <w:rPr>
                <w:rFonts w:hint="eastAsia"/>
                <w:b w:val="0"/>
                <w:bCs/>
                <w:color w:val="000000" w:themeColor="text1"/>
              </w:rPr>
              <w:t>t/a</w:t>
            </w:r>
            <w:r>
              <w:rPr>
                <w:rFonts w:hint="eastAsia"/>
                <w:b w:val="0"/>
                <w:bCs/>
                <w:color w:val="000000" w:themeColor="text1"/>
              </w:rPr>
              <w:t>。（首次加水</w:t>
            </w:r>
            <w:r>
              <w:rPr>
                <w:rFonts w:hint="eastAsia"/>
                <w:b w:val="0"/>
                <w:bCs/>
                <w:color w:val="000000" w:themeColor="text1"/>
                <w:lang w:val="en-US"/>
              </w:rPr>
              <w:t>2</w:t>
            </w:r>
            <w:r>
              <w:rPr>
                <w:rFonts w:hint="eastAsia"/>
                <w:b w:val="0"/>
                <w:bCs/>
                <w:color w:val="000000" w:themeColor="text1"/>
              </w:rPr>
              <w:t>0t</w:t>
            </w:r>
            <w:r>
              <w:rPr>
                <w:rFonts w:hint="eastAsia"/>
                <w:b w:val="0"/>
                <w:bCs/>
                <w:color w:val="000000" w:themeColor="text1"/>
              </w:rPr>
              <w:t>，一年补充</w:t>
            </w:r>
            <w:r>
              <w:rPr>
                <w:rFonts w:hint="eastAsia"/>
                <w:b w:val="0"/>
                <w:bCs/>
                <w:color w:val="000000" w:themeColor="text1"/>
              </w:rPr>
              <w:t>10</w:t>
            </w:r>
            <w:r>
              <w:rPr>
                <w:rFonts w:hint="eastAsia"/>
                <w:b w:val="0"/>
                <w:bCs/>
                <w:color w:val="000000" w:themeColor="text1"/>
              </w:rPr>
              <w:t>次用水，每次补充用水量</w:t>
            </w:r>
            <w:r>
              <w:rPr>
                <w:rFonts w:hint="eastAsia"/>
                <w:b w:val="0"/>
                <w:bCs/>
                <w:color w:val="000000" w:themeColor="text1"/>
                <w:lang w:val="en-US"/>
              </w:rPr>
              <w:t>0.2</w:t>
            </w:r>
            <w:r>
              <w:rPr>
                <w:rFonts w:hint="eastAsia"/>
                <w:b w:val="0"/>
                <w:bCs/>
                <w:color w:val="000000" w:themeColor="text1"/>
              </w:rPr>
              <w:t>t</w:t>
            </w:r>
            <w:r>
              <w:rPr>
                <w:rFonts w:hint="eastAsia"/>
                <w:b w:val="0"/>
                <w:bCs/>
                <w:color w:val="000000" w:themeColor="text1"/>
              </w:rPr>
              <w:t>，补充水量共</w:t>
            </w:r>
            <w:r>
              <w:rPr>
                <w:rFonts w:hint="eastAsia"/>
                <w:b w:val="0"/>
                <w:bCs/>
                <w:color w:val="000000" w:themeColor="text1"/>
                <w:lang w:val="en-US"/>
              </w:rPr>
              <w:t>2</w:t>
            </w:r>
            <w:r>
              <w:rPr>
                <w:rFonts w:hint="eastAsia"/>
                <w:b w:val="0"/>
                <w:bCs/>
                <w:color w:val="000000" w:themeColor="text1"/>
              </w:rPr>
              <w:t>t/a</w:t>
            </w:r>
            <w:r>
              <w:rPr>
                <w:rFonts w:hint="eastAsia"/>
                <w:b w:val="0"/>
                <w:bCs/>
                <w:color w:val="000000" w:themeColor="text1"/>
              </w:rPr>
              <w:t>），冷却塔冷却水循环使用，只需定期补充少量损耗水，冷却水不外排。</w:t>
            </w:r>
          </w:p>
          <w:p w:rsidR="00FA6AED" w:rsidRDefault="00A95C0D">
            <w:pPr>
              <w:spacing w:line="360" w:lineRule="auto"/>
              <w:ind w:firstLineChars="250" w:firstLine="600"/>
              <w:jc w:val="left"/>
              <w:rPr>
                <w:color w:val="000000" w:themeColor="text1"/>
                <w:sz w:val="24"/>
              </w:rPr>
            </w:pPr>
            <w:r>
              <w:rPr>
                <w:rFonts w:hint="eastAsia"/>
                <w:color w:val="000000" w:themeColor="text1"/>
                <w:sz w:val="24"/>
              </w:rPr>
              <w:t>②</w:t>
            </w:r>
            <w:r>
              <w:rPr>
                <w:rFonts w:hint="eastAsia"/>
                <w:color w:val="000000" w:themeColor="text1"/>
                <w:sz w:val="24"/>
              </w:rPr>
              <w:t>循环水池</w:t>
            </w:r>
            <w:r>
              <w:rPr>
                <w:rFonts w:hint="eastAsia"/>
                <w:color w:val="000000" w:themeColor="text1"/>
                <w:sz w:val="24"/>
              </w:rPr>
              <w:t>用水共</w:t>
            </w:r>
            <w:r>
              <w:rPr>
                <w:rFonts w:hint="eastAsia"/>
                <w:color w:val="000000" w:themeColor="text1"/>
                <w:sz w:val="24"/>
              </w:rPr>
              <w:t>137.76</w:t>
            </w:r>
            <w:r>
              <w:rPr>
                <w:rFonts w:hint="eastAsia"/>
                <w:color w:val="000000" w:themeColor="text1"/>
                <w:sz w:val="24"/>
              </w:rPr>
              <w:t>t/a</w:t>
            </w:r>
            <w:r>
              <w:rPr>
                <w:rFonts w:hint="eastAsia"/>
                <w:color w:val="000000" w:themeColor="text1"/>
                <w:sz w:val="24"/>
              </w:rPr>
              <w:t>。水池尺寸为</w:t>
            </w:r>
            <w:r>
              <w:rPr>
                <w:rFonts w:hint="eastAsia"/>
                <w:color w:val="000000" w:themeColor="text1"/>
                <w:sz w:val="24"/>
              </w:rPr>
              <w:t>3</w:t>
            </w:r>
            <w:r>
              <w:rPr>
                <w:rFonts w:hint="eastAsia"/>
                <w:color w:val="000000" w:themeColor="text1"/>
                <w:sz w:val="24"/>
              </w:rPr>
              <w:t>m</w:t>
            </w:r>
            <w:r>
              <w:rPr>
                <w:rFonts w:hint="eastAsia"/>
                <w:color w:val="000000" w:themeColor="text1"/>
                <w:sz w:val="24"/>
              </w:rPr>
              <w:t>×</w:t>
            </w:r>
            <w:r>
              <w:rPr>
                <w:rFonts w:hint="eastAsia"/>
                <w:color w:val="000000" w:themeColor="text1"/>
                <w:sz w:val="24"/>
              </w:rPr>
              <w:t>1.2</w:t>
            </w:r>
            <w:r>
              <w:rPr>
                <w:rFonts w:hint="eastAsia"/>
                <w:color w:val="000000" w:themeColor="text1"/>
                <w:sz w:val="24"/>
              </w:rPr>
              <w:t>m</w:t>
            </w:r>
            <w:r>
              <w:rPr>
                <w:rFonts w:hint="eastAsia"/>
                <w:color w:val="000000" w:themeColor="text1"/>
                <w:sz w:val="24"/>
              </w:rPr>
              <w:t>×</w:t>
            </w:r>
            <w:r>
              <w:rPr>
                <w:rFonts w:hint="eastAsia"/>
                <w:color w:val="000000" w:themeColor="text1"/>
                <w:sz w:val="24"/>
              </w:rPr>
              <w:t>2m</w:t>
            </w:r>
            <w:r>
              <w:rPr>
                <w:rFonts w:hint="eastAsia"/>
                <w:color w:val="000000" w:themeColor="text1"/>
                <w:sz w:val="24"/>
              </w:rPr>
              <w:t>，水深</w:t>
            </w:r>
            <w:r>
              <w:rPr>
                <w:rFonts w:hint="eastAsia"/>
                <w:color w:val="000000" w:themeColor="text1"/>
                <w:sz w:val="24"/>
              </w:rPr>
              <w:t>1.8</w:t>
            </w:r>
            <w:r>
              <w:rPr>
                <w:rFonts w:hint="eastAsia"/>
                <w:color w:val="000000" w:themeColor="text1"/>
                <w:sz w:val="24"/>
              </w:rPr>
              <w:t>m</w:t>
            </w:r>
            <w:r>
              <w:rPr>
                <w:rFonts w:hint="eastAsia"/>
                <w:color w:val="000000" w:themeColor="text1"/>
                <w:sz w:val="24"/>
              </w:rPr>
              <w:t>，用水量</w:t>
            </w:r>
            <w:r>
              <w:rPr>
                <w:rFonts w:hint="eastAsia"/>
                <w:color w:val="000000" w:themeColor="text1"/>
                <w:sz w:val="24"/>
              </w:rPr>
              <w:t>3</w:t>
            </w:r>
            <w:r>
              <w:rPr>
                <w:rFonts w:hint="eastAsia"/>
                <w:color w:val="000000" w:themeColor="text1"/>
                <w:sz w:val="24"/>
              </w:rPr>
              <w:t>m</w:t>
            </w:r>
            <w:r>
              <w:rPr>
                <w:rFonts w:hint="eastAsia"/>
                <w:color w:val="000000" w:themeColor="text1"/>
                <w:sz w:val="24"/>
              </w:rPr>
              <w:t>×</w:t>
            </w:r>
            <w:r>
              <w:rPr>
                <w:rFonts w:hint="eastAsia"/>
                <w:color w:val="000000" w:themeColor="text1"/>
                <w:sz w:val="24"/>
              </w:rPr>
              <w:t>1.2</w:t>
            </w:r>
            <w:r>
              <w:rPr>
                <w:rFonts w:hint="eastAsia"/>
                <w:color w:val="000000" w:themeColor="text1"/>
                <w:sz w:val="24"/>
              </w:rPr>
              <w:t>m</w:t>
            </w:r>
            <w:r>
              <w:rPr>
                <w:rFonts w:hint="eastAsia"/>
                <w:color w:val="000000" w:themeColor="text1"/>
                <w:sz w:val="24"/>
              </w:rPr>
              <w:t>×</w:t>
            </w:r>
            <w:r>
              <w:rPr>
                <w:rFonts w:hint="eastAsia"/>
                <w:color w:val="000000" w:themeColor="text1"/>
                <w:sz w:val="24"/>
              </w:rPr>
              <w:t>1.8</w:t>
            </w:r>
            <w:r>
              <w:rPr>
                <w:rFonts w:hint="eastAsia"/>
                <w:color w:val="000000" w:themeColor="text1"/>
                <w:sz w:val="24"/>
              </w:rPr>
              <w:t>m=</w:t>
            </w:r>
            <w:r>
              <w:rPr>
                <w:rFonts w:hint="eastAsia"/>
                <w:color w:val="000000" w:themeColor="text1"/>
                <w:sz w:val="24"/>
              </w:rPr>
              <w:t>6.48</w:t>
            </w:r>
            <w:r>
              <w:rPr>
                <w:rFonts w:hint="eastAsia"/>
                <w:color w:val="000000" w:themeColor="text1"/>
                <w:sz w:val="24"/>
              </w:rPr>
              <w:t>t</w:t>
            </w:r>
            <w:r>
              <w:rPr>
                <w:rFonts w:hint="eastAsia"/>
                <w:color w:val="000000" w:themeColor="text1"/>
                <w:sz w:val="24"/>
              </w:rPr>
              <w:t>，每年换</w:t>
            </w:r>
            <w:r>
              <w:rPr>
                <w:rFonts w:hint="eastAsia"/>
                <w:color w:val="000000" w:themeColor="text1"/>
                <w:sz w:val="24"/>
              </w:rPr>
              <w:t>12</w:t>
            </w:r>
            <w:r>
              <w:rPr>
                <w:rFonts w:hint="eastAsia"/>
                <w:color w:val="000000" w:themeColor="text1"/>
                <w:sz w:val="24"/>
              </w:rPr>
              <w:t>次水，共</w:t>
            </w:r>
            <w:r>
              <w:rPr>
                <w:rFonts w:hint="eastAsia"/>
                <w:color w:val="000000" w:themeColor="text1"/>
                <w:sz w:val="24"/>
              </w:rPr>
              <w:t>77.76</w:t>
            </w:r>
            <w:r>
              <w:rPr>
                <w:rFonts w:hint="eastAsia"/>
                <w:color w:val="000000" w:themeColor="text1"/>
                <w:sz w:val="24"/>
              </w:rPr>
              <w:t>t/a</w:t>
            </w:r>
            <w:r>
              <w:rPr>
                <w:rFonts w:hint="eastAsia"/>
                <w:color w:val="000000" w:themeColor="text1"/>
                <w:sz w:val="24"/>
              </w:rPr>
              <w:t>。按每天</w:t>
            </w:r>
            <w:r>
              <w:rPr>
                <w:rFonts w:hint="eastAsia"/>
                <w:color w:val="000000" w:themeColor="text1"/>
                <w:sz w:val="24"/>
              </w:rPr>
              <w:t>3%</w:t>
            </w:r>
            <w:r>
              <w:rPr>
                <w:rFonts w:hint="eastAsia"/>
                <w:color w:val="000000" w:themeColor="text1"/>
                <w:sz w:val="24"/>
              </w:rPr>
              <w:t>的损耗水量计算，每天需补充损耗水</w:t>
            </w:r>
            <w:r>
              <w:rPr>
                <w:rFonts w:hint="eastAsia"/>
                <w:color w:val="000000" w:themeColor="text1"/>
                <w:sz w:val="24"/>
              </w:rPr>
              <w:t>0.</w:t>
            </w:r>
            <w:r>
              <w:rPr>
                <w:rFonts w:hint="eastAsia"/>
                <w:color w:val="000000" w:themeColor="text1"/>
                <w:sz w:val="24"/>
              </w:rPr>
              <w:t>2</w:t>
            </w:r>
            <w:r>
              <w:rPr>
                <w:rFonts w:hint="eastAsia"/>
                <w:color w:val="000000" w:themeColor="text1"/>
                <w:sz w:val="24"/>
              </w:rPr>
              <w:t>，年工作</w:t>
            </w:r>
            <w:r>
              <w:rPr>
                <w:rFonts w:hint="eastAsia"/>
                <w:color w:val="000000" w:themeColor="text1"/>
                <w:sz w:val="24"/>
              </w:rPr>
              <w:t>300</w:t>
            </w:r>
            <w:r>
              <w:rPr>
                <w:rFonts w:hint="eastAsia"/>
                <w:color w:val="000000" w:themeColor="text1"/>
                <w:sz w:val="24"/>
              </w:rPr>
              <w:t>天，即年补充损耗水量</w:t>
            </w:r>
            <w:r>
              <w:rPr>
                <w:rFonts w:hint="eastAsia"/>
                <w:color w:val="000000" w:themeColor="text1"/>
                <w:sz w:val="24"/>
              </w:rPr>
              <w:t>60</w:t>
            </w:r>
            <w:r>
              <w:rPr>
                <w:rFonts w:hint="eastAsia"/>
                <w:color w:val="000000" w:themeColor="text1"/>
                <w:sz w:val="24"/>
              </w:rPr>
              <w:t>t</w:t>
            </w:r>
            <w:r>
              <w:rPr>
                <w:rFonts w:hint="eastAsia"/>
                <w:color w:val="000000" w:themeColor="text1"/>
                <w:sz w:val="24"/>
              </w:rPr>
              <w:t>。</w:t>
            </w:r>
          </w:p>
          <w:p w:rsidR="00FA6AED" w:rsidRDefault="00A95C0D">
            <w:pPr>
              <w:spacing w:line="360" w:lineRule="auto"/>
              <w:ind w:firstLineChars="250" w:firstLine="600"/>
              <w:jc w:val="left"/>
              <w:rPr>
                <w:color w:val="000000" w:themeColor="text1"/>
                <w:sz w:val="24"/>
              </w:rPr>
            </w:pPr>
            <w:r>
              <w:rPr>
                <w:rFonts w:hint="eastAsia"/>
                <w:color w:val="000000" w:themeColor="text1"/>
                <w:sz w:val="24"/>
              </w:rPr>
              <w:t>③</w:t>
            </w:r>
            <w:r>
              <w:rPr>
                <w:rFonts w:hint="eastAsia"/>
                <w:color w:val="000000" w:themeColor="text1"/>
                <w:sz w:val="24"/>
              </w:rPr>
              <w:t>循环水桶</w:t>
            </w:r>
            <w:r>
              <w:rPr>
                <w:rFonts w:hint="eastAsia"/>
                <w:color w:val="000000" w:themeColor="text1"/>
                <w:sz w:val="24"/>
              </w:rPr>
              <w:t>用水共</w:t>
            </w:r>
            <w:r>
              <w:rPr>
                <w:rFonts w:hint="eastAsia"/>
                <w:color w:val="000000" w:themeColor="text1"/>
                <w:sz w:val="24"/>
              </w:rPr>
              <w:t>9.06</w:t>
            </w:r>
            <w:r>
              <w:rPr>
                <w:rFonts w:hint="eastAsia"/>
                <w:color w:val="000000" w:themeColor="text1"/>
                <w:sz w:val="24"/>
              </w:rPr>
              <w:t>t/a</w:t>
            </w:r>
            <w:r>
              <w:rPr>
                <w:rFonts w:hint="eastAsia"/>
                <w:color w:val="000000" w:themeColor="text1"/>
                <w:sz w:val="24"/>
              </w:rPr>
              <w:t>。</w:t>
            </w:r>
            <w:r>
              <w:rPr>
                <w:rFonts w:hint="eastAsia"/>
                <w:color w:val="000000" w:themeColor="text1"/>
                <w:sz w:val="24"/>
              </w:rPr>
              <w:t>水桶</w:t>
            </w:r>
            <w:r>
              <w:rPr>
                <w:rFonts w:hint="eastAsia"/>
                <w:color w:val="000000" w:themeColor="text1"/>
                <w:sz w:val="24"/>
              </w:rPr>
              <w:t>尺寸为</w:t>
            </w:r>
            <w:r>
              <w:rPr>
                <w:rFonts w:hint="eastAsia"/>
                <w:color w:val="000000" w:themeColor="text1"/>
                <w:sz w:val="24"/>
              </w:rPr>
              <w:t>0.95</w:t>
            </w:r>
            <w:r>
              <w:rPr>
                <w:rFonts w:hint="eastAsia"/>
                <w:color w:val="000000" w:themeColor="text1"/>
                <w:sz w:val="24"/>
              </w:rPr>
              <w:t>m</w:t>
            </w:r>
            <w:r>
              <w:rPr>
                <w:rFonts w:hint="eastAsia"/>
                <w:color w:val="000000" w:themeColor="text1"/>
                <w:sz w:val="24"/>
              </w:rPr>
              <w:t>×</w:t>
            </w:r>
            <w:r>
              <w:rPr>
                <w:rFonts w:hint="eastAsia"/>
                <w:color w:val="000000" w:themeColor="text1"/>
                <w:sz w:val="24"/>
              </w:rPr>
              <w:t>0.75</w:t>
            </w:r>
            <w:r>
              <w:rPr>
                <w:rFonts w:hint="eastAsia"/>
                <w:color w:val="000000" w:themeColor="text1"/>
                <w:sz w:val="24"/>
              </w:rPr>
              <w:t>m</w:t>
            </w:r>
            <w:r>
              <w:rPr>
                <w:rFonts w:hint="eastAsia"/>
                <w:color w:val="000000" w:themeColor="text1"/>
                <w:sz w:val="24"/>
              </w:rPr>
              <w:t>，</w:t>
            </w:r>
            <w:r>
              <w:rPr>
                <w:rFonts w:hint="eastAsia"/>
                <w:color w:val="000000" w:themeColor="text1"/>
                <w:sz w:val="24"/>
              </w:rPr>
              <w:t>直径</w:t>
            </w:r>
            <w:r>
              <w:rPr>
                <w:rFonts w:hint="eastAsia"/>
                <w:color w:val="000000" w:themeColor="text1"/>
                <w:sz w:val="24"/>
              </w:rPr>
              <w:t>0.95m</w:t>
            </w:r>
            <w:r>
              <w:rPr>
                <w:rFonts w:hint="eastAsia"/>
                <w:color w:val="000000" w:themeColor="text1"/>
                <w:sz w:val="24"/>
              </w:rPr>
              <w:t>，</w:t>
            </w:r>
            <w:r>
              <w:rPr>
                <w:rFonts w:hint="eastAsia"/>
                <w:color w:val="000000" w:themeColor="text1"/>
                <w:sz w:val="24"/>
              </w:rPr>
              <w:t>水深</w:t>
            </w:r>
            <w:r>
              <w:rPr>
                <w:rFonts w:hint="eastAsia"/>
                <w:color w:val="000000" w:themeColor="text1"/>
                <w:sz w:val="24"/>
              </w:rPr>
              <w:t>0.</w:t>
            </w:r>
            <w:r>
              <w:rPr>
                <w:rFonts w:hint="eastAsia"/>
                <w:color w:val="000000" w:themeColor="text1"/>
                <w:sz w:val="24"/>
              </w:rPr>
              <w:t>6</w:t>
            </w:r>
            <w:r>
              <w:rPr>
                <w:rFonts w:hint="eastAsia"/>
                <w:color w:val="000000" w:themeColor="text1"/>
                <w:sz w:val="24"/>
              </w:rPr>
              <w:t>m</w:t>
            </w:r>
            <w:r>
              <w:rPr>
                <w:rFonts w:hint="eastAsia"/>
                <w:color w:val="000000" w:themeColor="text1"/>
                <w:sz w:val="24"/>
              </w:rPr>
              <w:t>，用水量</w:t>
            </w:r>
            <w:r>
              <w:rPr>
                <w:rFonts w:hint="eastAsia"/>
                <w:color w:val="000000" w:themeColor="text1"/>
                <w:sz w:val="24"/>
              </w:rPr>
              <w:t>3.14</w:t>
            </w:r>
            <w:r>
              <w:rPr>
                <w:rFonts w:hint="eastAsia"/>
                <w:color w:val="000000" w:themeColor="text1"/>
                <w:sz w:val="24"/>
              </w:rPr>
              <w:t>×</w:t>
            </w:r>
            <w:r>
              <w:rPr>
                <w:rFonts w:hint="eastAsia"/>
                <w:color w:val="000000" w:themeColor="text1"/>
                <w:sz w:val="24"/>
              </w:rPr>
              <w:t>0.475</w:t>
            </w:r>
            <w:r>
              <w:rPr>
                <w:rFonts w:hint="eastAsia"/>
                <w:color w:val="000000" w:themeColor="text1"/>
                <w:sz w:val="24"/>
              </w:rPr>
              <w:t>m</w:t>
            </w:r>
            <w:r>
              <w:rPr>
                <w:rFonts w:hint="eastAsia"/>
                <w:color w:val="000000" w:themeColor="text1"/>
                <w:sz w:val="24"/>
              </w:rPr>
              <w:t>×</w:t>
            </w:r>
            <w:r>
              <w:rPr>
                <w:rFonts w:hint="eastAsia"/>
                <w:color w:val="000000" w:themeColor="text1"/>
                <w:sz w:val="24"/>
              </w:rPr>
              <w:t>0.475</w:t>
            </w:r>
            <w:r>
              <w:rPr>
                <w:rFonts w:hint="eastAsia"/>
                <w:color w:val="000000" w:themeColor="text1"/>
                <w:sz w:val="24"/>
              </w:rPr>
              <w:t>m</w:t>
            </w:r>
            <w:r>
              <w:rPr>
                <w:rFonts w:hint="eastAsia"/>
                <w:color w:val="000000" w:themeColor="text1"/>
                <w:sz w:val="24"/>
              </w:rPr>
              <w:t>×</w:t>
            </w:r>
            <w:r>
              <w:rPr>
                <w:rFonts w:hint="eastAsia"/>
                <w:color w:val="000000" w:themeColor="text1"/>
                <w:sz w:val="24"/>
              </w:rPr>
              <w:t>0.6</w:t>
            </w:r>
            <w:r>
              <w:rPr>
                <w:rFonts w:hint="eastAsia"/>
                <w:color w:val="000000" w:themeColor="text1"/>
                <w:sz w:val="24"/>
              </w:rPr>
              <w:t>m=0.</w:t>
            </w:r>
            <w:r>
              <w:rPr>
                <w:rFonts w:hint="eastAsia"/>
                <w:color w:val="000000" w:themeColor="text1"/>
                <w:sz w:val="24"/>
              </w:rPr>
              <w:t>43</w:t>
            </w:r>
            <w:r>
              <w:rPr>
                <w:rFonts w:hint="eastAsia"/>
                <w:color w:val="000000" w:themeColor="text1"/>
                <w:sz w:val="24"/>
              </w:rPr>
              <w:t>t</w:t>
            </w:r>
            <w:r>
              <w:rPr>
                <w:rFonts w:hint="eastAsia"/>
                <w:color w:val="000000" w:themeColor="text1"/>
                <w:sz w:val="24"/>
              </w:rPr>
              <w:t>，每年换</w:t>
            </w:r>
            <w:r>
              <w:rPr>
                <w:rFonts w:hint="eastAsia"/>
                <w:color w:val="000000" w:themeColor="text1"/>
                <w:sz w:val="24"/>
              </w:rPr>
              <w:t>12</w:t>
            </w:r>
            <w:r>
              <w:rPr>
                <w:rFonts w:hint="eastAsia"/>
                <w:color w:val="000000" w:themeColor="text1"/>
                <w:sz w:val="24"/>
              </w:rPr>
              <w:t>次水，共</w:t>
            </w:r>
            <w:r>
              <w:rPr>
                <w:rFonts w:hint="eastAsia"/>
                <w:color w:val="000000" w:themeColor="text1"/>
                <w:sz w:val="24"/>
              </w:rPr>
              <w:t>5.16</w:t>
            </w:r>
            <w:r>
              <w:rPr>
                <w:rFonts w:hint="eastAsia"/>
                <w:color w:val="000000" w:themeColor="text1"/>
                <w:sz w:val="24"/>
              </w:rPr>
              <w:t>t/a</w:t>
            </w:r>
            <w:r>
              <w:rPr>
                <w:rFonts w:hint="eastAsia"/>
                <w:color w:val="000000" w:themeColor="text1"/>
                <w:sz w:val="24"/>
              </w:rPr>
              <w:t>。按每天</w:t>
            </w:r>
            <w:r>
              <w:rPr>
                <w:rFonts w:hint="eastAsia"/>
                <w:color w:val="000000" w:themeColor="text1"/>
                <w:sz w:val="24"/>
              </w:rPr>
              <w:t>3%</w:t>
            </w:r>
            <w:r>
              <w:rPr>
                <w:rFonts w:hint="eastAsia"/>
                <w:color w:val="000000" w:themeColor="text1"/>
                <w:sz w:val="24"/>
              </w:rPr>
              <w:t>的损耗水量计算，每天需补充损耗水</w:t>
            </w:r>
            <w:r>
              <w:rPr>
                <w:rFonts w:hint="eastAsia"/>
                <w:color w:val="000000" w:themeColor="text1"/>
                <w:sz w:val="24"/>
              </w:rPr>
              <w:t>0.0</w:t>
            </w:r>
            <w:r>
              <w:rPr>
                <w:rFonts w:hint="eastAsia"/>
                <w:color w:val="000000" w:themeColor="text1"/>
                <w:sz w:val="24"/>
              </w:rPr>
              <w:t>13</w:t>
            </w:r>
            <w:r>
              <w:rPr>
                <w:rFonts w:hint="eastAsia"/>
                <w:color w:val="000000" w:themeColor="text1"/>
                <w:sz w:val="24"/>
              </w:rPr>
              <w:t>，年工作</w:t>
            </w:r>
            <w:r>
              <w:rPr>
                <w:rFonts w:hint="eastAsia"/>
                <w:color w:val="000000" w:themeColor="text1"/>
                <w:sz w:val="24"/>
              </w:rPr>
              <w:t>300</w:t>
            </w:r>
            <w:r>
              <w:rPr>
                <w:rFonts w:hint="eastAsia"/>
                <w:color w:val="000000" w:themeColor="text1"/>
                <w:sz w:val="24"/>
              </w:rPr>
              <w:t>天，即年补充损耗水量</w:t>
            </w:r>
            <w:r>
              <w:rPr>
                <w:rFonts w:hint="eastAsia"/>
                <w:color w:val="000000" w:themeColor="text1"/>
                <w:sz w:val="24"/>
              </w:rPr>
              <w:t>3.9</w:t>
            </w:r>
            <w:r>
              <w:rPr>
                <w:rFonts w:hint="eastAsia"/>
                <w:color w:val="000000" w:themeColor="text1"/>
                <w:sz w:val="24"/>
              </w:rPr>
              <w:t>t</w:t>
            </w:r>
            <w:r>
              <w:rPr>
                <w:rFonts w:hint="eastAsia"/>
                <w:color w:val="000000" w:themeColor="text1"/>
                <w:sz w:val="24"/>
              </w:rPr>
              <w:t>。</w:t>
            </w:r>
          </w:p>
          <w:p w:rsidR="00FA6AED" w:rsidRDefault="00A95C0D">
            <w:pPr>
              <w:tabs>
                <w:tab w:val="left" w:pos="847"/>
              </w:tabs>
              <w:spacing w:line="360" w:lineRule="auto"/>
              <w:ind w:firstLineChars="150" w:firstLine="360"/>
              <w:jc w:val="left"/>
              <w:rPr>
                <w:color w:val="000000" w:themeColor="text1"/>
                <w:sz w:val="24"/>
              </w:rPr>
            </w:pPr>
            <w:r>
              <w:rPr>
                <w:rFonts w:hint="eastAsia"/>
                <w:color w:val="000000" w:themeColor="text1"/>
                <w:sz w:val="24"/>
              </w:rPr>
              <w:t>二、排水系统</w:t>
            </w:r>
          </w:p>
          <w:p w:rsidR="00FA6AED" w:rsidRDefault="00A95C0D">
            <w:pPr>
              <w:spacing w:line="360" w:lineRule="auto"/>
              <w:ind w:firstLineChars="200" w:firstLine="480"/>
              <w:jc w:val="left"/>
              <w:rPr>
                <w:rFonts w:hAnsi="宋体"/>
                <w:bCs/>
                <w:color w:val="000000" w:themeColor="text1"/>
                <w:sz w:val="24"/>
              </w:rPr>
            </w:pPr>
            <w:r>
              <w:rPr>
                <w:rFonts w:hAnsi="宋体" w:hint="eastAsia"/>
                <w:bCs/>
                <w:color w:val="000000" w:themeColor="text1"/>
                <w:sz w:val="24"/>
              </w:rPr>
              <w:t>（</w:t>
            </w:r>
            <w:r>
              <w:rPr>
                <w:rFonts w:hAnsi="宋体" w:hint="eastAsia"/>
                <w:bCs/>
                <w:color w:val="000000" w:themeColor="text1"/>
                <w:sz w:val="24"/>
              </w:rPr>
              <w:t>1</w:t>
            </w:r>
            <w:r>
              <w:rPr>
                <w:rFonts w:hAnsi="宋体" w:hint="eastAsia"/>
                <w:bCs/>
                <w:color w:val="000000" w:themeColor="text1"/>
                <w:sz w:val="24"/>
              </w:rPr>
              <w:t>）生活污水</w:t>
            </w:r>
          </w:p>
          <w:p w:rsidR="00FA6AED" w:rsidRDefault="00A95C0D">
            <w:pPr>
              <w:spacing w:line="360" w:lineRule="auto"/>
              <w:ind w:firstLineChars="245" w:firstLine="588"/>
              <w:jc w:val="left"/>
              <w:rPr>
                <w:bCs/>
                <w:color w:val="000000" w:themeColor="text1"/>
                <w:sz w:val="24"/>
              </w:rPr>
            </w:pPr>
            <w:r>
              <w:rPr>
                <w:rFonts w:hAnsi="宋体" w:hint="eastAsia"/>
                <w:color w:val="000000" w:themeColor="text1"/>
                <w:sz w:val="24"/>
              </w:rPr>
              <w:t>本项目产生的员工生活污水的排放，按</w:t>
            </w:r>
            <w:r>
              <w:rPr>
                <w:rFonts w:hint="eastAsia"/>
                <w:color w:val="000000" w:themeColor="text1"/>
                <w:sz w:val="24"/>
              </w:rPr>
              <w:t>90</w:t>
            </w:r>
            <w:r>
              <w:rPr>
                <w:rFonts w:hAnsi="宋体" w:hint="eastAsia"/>
                <w:color w:val="000000" w:themeColor="text1"/>
                <w:sz w:val="24"/>
              </w:rPr>
              <w:t>％排放率计算，产生生活污水约为</w:t>
            </w:r>
            <w:r>
              <w:rPr>
                <w:rFonts w:hAnsi="宋体" w:hint="eastAsia"/>
                <w:color w:val="000000" w:themeColor="text1"/>
                <w:sz w:val="24"/>
              </w:rPr>
              <w:t>3</w:t>
            </w:r>
            <w:r>
              <w:rPr>
                <w:rFonts w:hAnsi="宋体" w:hint="eastAsia"/>
                <w:color w:val="000000" w:themeColor="text1"/>
                <w:sz w:val="24"/>
              </w:rPr>
              <w:t>0</w:t>
            </w:r>
            <w:r>
              <w:rPr>
                <w:rFonts w:hAnsi="宋体" w:hint="eastAsia"/>
                <w:color w:val="000000" w:themeColor="text1"/>
                <w:sz w:val="24"/>
              </w:rPr>
              <w:t>2.</w:t>
            </w:r>
            <w:r>
              <w:rPr>
                <w:rFonts w:hAnsi="宋体" w:hint="eastAsia"/>
                <w:color w:val="000000" w:themeColor="text1"/>
                <w:sz w:val="24"/>
              </w:rPr>
              <w:t>4</w:t>
            </w:r>
            <w:r>
              <w:rPr>
                <w:rFonts w:hint="eastAsia"/>
                <w:color w:val="000000" w:themeColor="text1"/>
                <w:sz w:val="24"/>
              </w:rPr>
              <w:t>t/a</w:t>
            </w:r>
            <w:r>
              <w:rPr>
                <w:rFonts w:hAnsi="宋体" w:hint="eastAsia"/>
                <w:color w:val="000000" w:themeColor="text1"/>
                <w:sz w:val="24"/>
              </w:rPr>
              <w:t>，所产生的生活污水经三级化粪池</w:t>
            </w:r>
            <w:r>
              <w:rPr>
                <w:rFonts w:hint="eastAsia"/>
                <w:color w:val="000000" w:themeColor="text1"/>
                <w:sz w:val="24"/>
              </w:rPr>
              <w:t>处理后经</w:t>
            </w:r>
            <w:r>
              <w:rPr>
                <w:rFonts w:hAnsi="宋体" w:hint="eastAsia"/>
                <w:color w:val="000000" w:themeColor="text1"/>
                <w:sz w:val="24"/>
              </w:rPr>
              <w:t>市政管道排入板芙镇镇污</w:t>
            </w:r>
            <w:r>
              <w:rPr>
                <w:rFonts w:hAnsi="宋体" w:hint="eastAsia"/>
                <w:color w:val="000000" w:themeColor="text1"/>
                <w:sz w:val="24"/>
              </w:rPr>
              <w:lastRenderedPageBreak/>
              <w:t>水处理</w:t>
            </w:r>
            <w:r>
              <w:rPr>
                <w:rFonts w:hint="eastAsia"/>
                <w:bCs/>
                <w:color w:val="000000" w:themeColor="text1"/>
                <w:sz w:val="24"/>
              </w:rPr>
              <w:t>厂达标处理。</w:t>
            </w:r>
          </w:p>
          <w:p w:rsidR="00FA6AED" w:rsidRDefault="00A95C0D">
            <w:pPr>
              <w:spacing w:line="360" w:lineRule="auto"/>
              <w:ind w:firstLineChars="245" w:firstLine="588"/>
              <w:jc w:val="left"/>
              <w:rPr>
                <w:bCs/>
                <w:color w:val="000000" w:themeColor="text1"/>
                <w:sz w:val="24"/>
              </w:rPr>
            </w:pPr>
            <w:r>
              <w:rPr>
                <w:rFonts w:hint="eastAsia"/>
                <w:bCs/>
                <w:color w:val="000000" w:themeColor="text1"/>
                <w:sz w:val="24"/>
              </w:rPr>
              <w:t>（</w:t>
            </w:r>
            <w:r>
              <w:rPr>
                <w:rFonts w:hint="eastAsia"/>
                <w:bCs/>
                <w:color w:val="000000" w:themeColor="text1"/>
                <w:sz w:val="24"/>
              </w:rPr>
              <w:t>2</w:t>
            </w:r>
            <w:r>
              <w:rPr>
                <w:rFonts w:hint="eastAsia"/>
                <w:bCs/>
                <w:color w:val="000000" w:themeColor="text1"/>
                <w:sz w:val="24"/>
              </w:rPr>
              <w:t>）</w:t>
            </w:r>
            <w:r>
              <w:rPr>
                <w:rFonts w:hint="eastAsia"/>
                <w:bCs/>
                <w:color w:val="000000" w:themeColor="text1"/>
                <w:sz w:val="24"/>
              </w:rPr>
              <w:t>生产用水共</w:t>
            </w:r>
            <w:r>
              <w:rPr>
                <w:rFonts w:hint="eastAsia"/>
                <w:bCs/>
                <w:color w:val="000000" w:themeColor="text1"/>
                <w:sz w:val="24"/>
              </w:rPr>
              <w:t>190.82t/a</w:t>
            </w:r>
            <w:r>
              <w:rPr>
                <w:rFonts w:hint="eastAsia"/>
                <w:bCs/>
                <w:color w:val="000000" w:themeColor="text1"/>
                <w:sz w:val="24"/>
              </w:rPr>
              <w:t>，其中</w:t>
            </w:r>
            <w:r>
              <w:rPr>
                <w:rFonts w:hint="eastAsia"/>
                <w:bCs/>
                <w:color w:val="000000" w:themeColor="text1"/>
                <w:sz w:val="24"/>
              </w:rPr>
              <w:t>82.92t/a</w:t>
            </w:r>
            <w:r>
              <w:rPr>
                <w:rFonts w:hint="eastAsia"/>
                <w:bCs/>
                <w:color w:val="000000" w:themeColor="text1"/>
                <w:sz w:val="24"/>
              </w:rPr>
              <w:t>生产废水委托给有处理能力的废水处理机构处理，</w:t>
            </w:r>
            <w:r>
              <w:rPr>
                <w:rFonts w:hint="eastAsia"/>
                <w:bCs/>
                <w:color w:val="000000" w:themeColor="text1"/>
                <w:sz w:val="24"/>
              </w:rPr>
              <w:t>107.9</w:t>
            </w:r>
            <w:r>
              <w:rPr>
                <w:rFonts w:hint="eastAsia"/>
                <w:bCs/>
                <w:color w:val="000000" w:themeColor="text1"/>
                <w:sz w:val="24"/>
              </w:rPr>
              <w:t>t</w:t>
            </w:r>
            <w:r>
              <w:rPr>
                <w:rFonts w:hint="eastAsia"/>
                <w:bCs/>
                <w:color w:val="000000" w:themeColor="text1"/>
                <w:sz w:val="24"/>
              </w:rPr>
              <w:t>补充用水</w:t>
            </w:r>
            <w:r>
              <w:rPr>
                <w:rFonts w:hint="eastAsia"/>
                <w:bCs/>
                <w:color w:val="000000" w:themeColor="text1"/>
                <w:sz w:val="24"/>
              </w:rPr>
              <w:t>和冷却塔用水</w:t>
            </w:r>
            <w:r>
              <w:rPr>
                <w:rFonts w:hint="eastAsia"/>
                <w:bCs/>
                <w:color w:val="000000" w:themeColor="text1"/>
                <w:sz w:val="24"/>
              </w:rPr>
              <w:t>循环使用，不外排。</w:t>
            </w:r>
          </w:p>
          <w:p w:rsidR="00FA6AED" w:rsidRDefault="00A95C0D">
            <w:pPr>
              <w:adjustRightInd w:val="0"/>
              <w:snapToGrid w:val="0"/>
              <w:spacing w:line="360" w:lineRule="auto"/>
              <w:ind w:left="-37"/>
              <w:rPr>
                <w:b/>
                <w:color w:val="000000" w:themeColor="text1"/>
                <w:sz w:val="24"/>
              </w:rPr>
            </w:pPr>
            <w:r>
              <w:rPr>
                <w:rFonts w:hint="eastAsia"/>
                <w:b/>
                <w:color w:val="000000" w:themeColor="text1"/>
                <w:sz w:val="24"/>
              </w:rPr>
              <w:t>详见水平衡图：</w:t>
            </w:r>
          </w:p>
          <w:p w:rsidR="00FA6AED" w:rsidRDefault="00A95C0D">
            <w:pPr>
              <w:rPr>
                <w:color w:val="000000" w:themeColor="text1"/>
              </w:rPr>
            </w:pPr>
            <w:r>
              <w:rPr>
                <w:color w:val="000000" w:themeColor="text1"/>
                <w:lang w:val="en-GB"/>
              </w:rPr>
            </w:r>
            <w:r>
              <w:rPr>
                <w:color w:val="000000" w:themeColor="text1"/>
                <w:lang w:val="en-GB"/>
              </w:rPr>
              <w:pict>
                <v:group id="Canvas 82" o:spid="_x0000_s1117" editas="canvas" style="width:418.35pt;height:332.85pt;mso-position-horizontal-relative:char;mso-position-vertical-relative:line" coordorigin="1918,1804" coordsize="8366,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1918;top:1804;width:8366;height:6656"/>
                  <v:shapetype id="_x0000_t202" coordsize="21600,21600" o:spt="202" path="m,l,21600r21600,l21600,xe">
                    <v:stroke joinstyle="miter"/>
                    <v:path gradientshapeok="t" o:connecttype="rect"/>
                  </v:shapetype>
                  <v:shape id="文本框 592" o:spid="_x0000_s1119" type="#_x0000_t202" style="position:absolute;left:3463;top:2517;width:1931;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FA6AED" w:rsidRDefault="00A95C0D">
                          <w:r>
                            <w:rPr>
                              <w:rFonts w:hint="eastAsia"/>
                            </w:rPr>
                            <w:t>生活用水</w:t>
                          </w:r>
                          <w:r>
                            <w:rPr>
                              <w:rFonts w:hint="eastAsia"/>
                            </w:rPr>
                            <w:t>336</w:t>
                          </w:r>
                          <w:r>
                            <w:rPr>
                              <w:rFonts w:hint="eastAsia"/>
                            </w:rPr>
                            <w:t xml:space="preserve"> t/a</w:t>
                          </w:r>
                        </w:p>
                      </w:txbxContent>
                    </v:textbox>
                  </v:shape>
                  <v:shape id="文本框 593" o:spid="_x0000_s1120" type="#_x0000_t202" style="position:absolute;left:5754;top:2517;width:1940;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FA6AED" w:rsidRDefault="00A95C0D">
                          <w:r>
                            <w:rPr>
                              <w:rFonts w:hint="eastAsia"/>
                            </w:rPr>
                            <w:t>生活污水</w:t>
                          </w:r>
                          <w:r>
                            <w:rPr>
                              <w:rFonts w:hint="eastAsia"/>
                            </w:rPr>
                            <w:t>302.4</w:t>
                          </w:r>
                          <w:r>
                            <w:rPr>
                              <w:rFonts w:hint="eastAsia"/>
                            </w:rPr>
                            <w:t xml:space="preserve"> t/a</w:t>
                          </w:r>
                        </w:p>
                      </w:txbxContent>
                    </v:textbox>
                  </v:shape>
                  <v:shape id="文本框 594" o:spid="_x0000_s1121" type="#_x0000_t202" style="position:absolute;left:8199;top:2166;width:2103;height: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stroke dashstyle="dash"/>
                    <v:textbox>
                      <w:txbxContent>
                        <w:p w:rsidR="00FA6AED" w:rsidRDefault="00A95C0D">
                          <w:r>
                            <w:rPr>
                              <w:rFonts w:hint="eastAsia"/>
                            </w:rPr>
                            <w:t>经三级化粪池处理后经</w:t>
                          </w:r>
                          <w:r>
                            <w:t>市政管道</w:t>
                          </w:r>
                          <w:r>
                            <w:rPr>
                              <w:rFonts w:hint="eastAsia"/>
                            </w:rPr>
                            <w:t>排入板芙镇污水处理厂</w:t>
                          </w:r>
                          <w:r>
                            <w:t>达标处理</w:t>
                          </w:r>
                        </w:p>
                      </w:txbxContent>
                    </v:textbox>
                  </v:shape>
                  <v:line id="直线 595" o:spid="_x0000_s1122" style="position:absolute" from="5394,2735" to="575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直线 596" o:spid="_x0000_s1123" style="position:absolute" from="7694,2736" to="8199,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直线 597" o:spid="_x0000_s1124" style="position:absolute;flip:y" from="4801,2166" to="5242,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GGsQAAADaAAAADwAAAGRycy9kb3ducmV2LnhtbESPQWvCQBSE74L/YXkFb7pJbUWiq2ih&#10;YG82acXjM/tMUrNv0+wa03/fFQo9DjPzDbNc96YWHbWusqwgnkQgiHOrKy4UfGSv4zkI55E11pZJ&#10;wQ85WK+GgyUm2t74nbrUFyJA2CWooPS+SaR0eUkG3cQ2xME729agD7ItpG7xFuCmlo9RNJMGKw4L&#10;JTb0UlJ+Sa9GwSnbf+qnYz092G32/Pb1XcSy2ys1eug3CxCeev8f/mvvtIIZ3K+E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0YaxAAAANoAAAAPAAAAAAAAAAAA&#10;AAAAAKECAABkcnMvZG93bnJldi54bWxQSwUGAAAAAAQABAD5AAAAkgMAAAAA&#10;">
                    <v:stroke dashstyle="dashDot" endarrow="block"/>
                  </v:line>
                  <v:shape id="文本框 598" o:spid="_x0000_s1125" type="#_x0000_t202" style="position:absolute;left:5513;top:1804;width:1649;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A6AED" w:rsidRDefault="00A95C0D">
                          <w:r>
                            <w:rPr>
                              <w:rFonts w:hint="eastAsia"/>
                            </w:rPr>
                            <w:t>消耗</w:t>
                          </w:r>
                          <w:r>
                            <w:rPr>
                              <w:rFonts w:hint="eastAsia"/>
                            </w:rPr>
                            <w:t>33.6</w:t>
                          </w:r>
                          <w:r>
                            <w:rPr>
                              <w:rFonts w:hint="eastAsia"/>
                            </w:rPr>
                            <w:t xml:space="preserve"> t/a</w:t>
                          </w:r>
                        </w:p>
                      </w:txbxContent>
                    </v:textbox>
                  </v:shape>
                  <v:line id="直线 653" o:spid="_x0000_s1126" style="position:absolute" from="2685,2829" to="3450,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直线 655" o:spid="_x0000_s1128" style="position:absolute;flip:x" from="2599,2829" to="2670,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直线 656" o:spid="_x0000_s1129" style="position:absolute" from="1971,5485" to="2558,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shape id="文本框 599" o:spid="_x0000_s1130" type="#_x0000_t202" style="position:absolute;left:3585;top:4191;width:2928;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A6AED" w:rsidRDefault="00A95C0D">
                          <w:r>
                            <w:rPr>
                              <w:rFonts w:hint="eastAsia"/>
                            </w:rPr>
                            <w:t>冷却塔用水</w:t>
                          </w:r>
                          <w:r>
                            <w:rPr>
                              <w:rFonts w:hint="eastAsia"/>
                            </w:rPr>
                            <w:t>44</w:t>
                          </w:r>
                          <w:r>
                            <w:rPr>
                              <w:rFonts w:hint="eastAsia"/>
                            </w:rPr>
                            <w:t>t/a</w:t>
                          </w:r>
                        </w:p>
                      </w:txbxContent>
                    </v:textbox>
                  </v:shape>
                  <v:line id="直线 600" o:spid="_x0000_s1131" style="position:absolute" from="6513,4467" to="7328,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文本框 601" o:spid="_x0000_s1193" type="#_x0000_t202" style="position:absolute;left:7328;top:4192;width:2219;height: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A6AED" w:rsidRDefault="00A95C0D">
                          <w:pPr>
                            <w:rPr>
                              <w:szCs w:val="21"/>
                            </w:rPr>
                          </w:pPr>
                          <w:r>
                            <w:rPr>
                              <w:rFonts w:ascii="宋体" w:hAnsi="宋体" w:hint="eastAsia"/>
                              <w:color w:val="000000"/>
                              <w:szCs w:val="21"/>
                            </w:rPr>
                            <w:t>循环用水</w:t>
                          </w:r>
                          <w:r>
                            <w:rPr>
                              <w:rFonts w:ascii="宋体" w:hAnsi="宋体" w:hint="eastAsia"/>
                              <w:color w:val="000000"/>
                              <w:szCs w:val="21"/>
                            </w:rPr>
                            <w:t>4</w:t>
                          </w:r>
                          <w:r>
                            <w:rPr>
                              <w:rFonts w:ascii="宋体" w:hAnsi="宋体" w:hint="eastAsia"/>
                              <w:color w:val="000000"/>
                              <w:szCs w:val="21"/>
                            </w:rPr>
                            <w:t>0t/a</w:t>
                          </w:r>
                        </w:p>
                      </w:txbxContent>
                    </v:textbox>
                  </v:shape>
                  <v:line id="直线 621" o:spid="_x0000_s1194" style="position:absolute;flip:y" from="4687,3851" to="5122,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qDsIAAADbAAAADwAAAGRycy9kb3ducmV2LnhtbERPTU/CQBC9k/gfNmPCjW6xYExlIWhC&#10;AjegSjiO3bGtdGdrd2nrv3cPJBxf3vdiNZhadNS6yrKCaRSDIM6trrhQ8JFtJi8gnEfWWFsmBX/k&#10;YLV8GC0w1bbnA3VHX4gQwi5FBaX3TSqly0sy6CLbEAfu27YGfYBtIXWLfQg3tXyK42dpsOLQUGJD&#10;7yXll+PVKPjK9p96dq6Tk33L5ruf32Iqu71S48dh/QrC0+Dv4pt7qxUkYX34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FqDsIAAADbAAAADwAAAAAAAAAAAAAA&#10;AAChAgAAZHJzL2Rvd25yZXYueG1sUEsFBgAAAAAEAAQA+QAAAJADAAAAAA==&#10;">
                    <v:stroke dashstyle="dashDot" endarrow="block"/>
                  </v:line>
                  <v:shape id="文本框 622" o:spid="_x0000_s1196" type="#_x0000_t202" style="position:absolute;left:4801;top:3383;width:1463;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A6AED" w:rsidRDefault="00A95C0D">
                          <w:r>
                            <w:rPr>
                              <w:rFonts w:hint="eastAsia"/>
                            </w:rPr>
                            <w:t>损耗</w:t>
                          </w:r>
                          <w:r>
                            <w:rPr>
                              <w:rFonts w:hint="eastAsia"/>
                            </w:rPr>
                            <w:t>4</w:t>
                          </w:r>
                          <w:r>
                            <w:rPr>
                              <w:rFonts w:hint="eastAsia"/>
                            </w:rPr>
                            <w:t>t/a</w:t>
                          </w:r>
                        </w:p>
                      </w:txbxContent>
                    </v:textbox>
                  </v:shape>
                  <v:shapetype id="_x0000_t32" coordsize="21600,21600" o:spt="32" o:oned="t" path="m,l21600,21600e" filled="f">
                    <v:path arrowok="t" fillok="f" o:connecttype="none"/>
                    <o:lock v:ext="edit" shapetype="t"/>
                  </v:shapetype>
                  <v:shape id="_x0000_s1199" type="#_x0000_t32" style="position:absolute;left:2670;top:4467;width:915;height:1">
                    <v:stroke endarrow="block"/>
                  </v:shape>
                  <v:shape id="_x0000_s1200" type="#_x0000_t32" style="position:absolute;left:2640;top:6033;width:915;height:1">
                    <v:stroke endarrow="block"/>
                  </v:shape>
                  <v:shape id="文本框 599" o:spid="_x0000_s1209" type="#_x0000_t202" style="position:absolute;left:3555;top:5606;width:2055;height: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A6AED" w:rsidRDefault="00A95C0D">
                          <w:pPr>
                            <w:rPr>
                              <w:color w:val="000000" w:themeColor="text1"/>
                            </w:rPr>
                          </w:pPr>
                          <w:r>
                            <w:rPr>
                              <w:rFonts w:hint="eastAsia"/>
                              <w:color w:val="000000" w:themeColor="text1"/>
                            </w:rPr>
                            <w:t>循环水池</w:t>
                          </w:r>
                          <w:r>
                            <w:rPr>
                              <w:rFonts w:hint="eastAsia"/>
                              <w:color w:val="000000" w:themeColor="text1"/>
                            </w:rPr>
                            <w:t>用水</w:t>
                          </w:r>
                          <w:r>
                            <w:rPr>
                              <w:rFonts w:hint="eastAsia"/>
                              <w:color w:val="000000" w:themeColor="text1"/>
                            </w:rPr>
                            <w:t>137.76</w:t>
                          </w:r>
                          <w:r>
                            <w:rPr>
                              <w:rFonts w:hint="eastAsia"/>
                              <w:color w:val="000000" w:themeColor="text1"/>
                            </w:rPr>
                            <w:t>t/a</w:t>
                          </w:r>
                        </w:p>
                      </w:txbxContent>
                    </v:textbox>
                  </v:shape>
                  <v:line id="直线 600" o:spid="_x0000_s1210" style="position:absolute" from="5610,6034" to="6425,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文本框 599" o:spid="_x0000_s1211" type="#_x0000_t202" style="position:absolute;left:3497;top:7535;width:2113;height: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A6AED" w:rsidRDefault="00A95C0D">
                          <w:pPr>
                            <w:rPr>
                              <w:color w:val="000000" w:themeColor="text1"/>
                            </w:rPr>
                          </w:pPr>
                          <w:r>
                            <w:rPr>
                              <w:rFonts w:hint="eastAsia"/>
                              <w:color w:val="000000" w:themeColor="text1"/>
                            </w:rPr>
                            <w:t>循环水桶</w:t>
                          </w:r>
                          <w:r>
                            <w:rPr>
                              <w:rFonts w:hint="eastAsia"/>
                              <w:color w:val="000000" w:themeColor="text1"/>
                            </w:rPr>
                            <w:t>用水</w:t>
                          </w:r>
                          <w:r>
                            <w:rPr>
                              <w:rFonts w:hint="eastAsia"/>
                              <w:color w:val="000000" w:themeColor="text1"/>
                            </w:rPr>
                            <w:t>9.06</w:t>
                          </w:r>
                          <w:r>
                            <w:rPr>
                              <w:rFonts w:hint="eastAsia"/>
                              <w:color w:val="000000" w:themeColor="text1"/>
                            </w:rPr>
                            <w:t>t/a</w:t>
                          </w:r>
                        </w:p>
                      </w:txbxContent>
                    </v:textbox>
                  </v:shape>
                  <v:line id="直线 600" o:spid="_x0000_s1213" style="position:absolute" from="5610,7939" to="6425,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_x0000_s1215" type="#_x0000_t32" style="position:absolute;left:2582;top:7820;width:915;height:1">
                    <v:stroke endarrow="block"/>
                  </v:shape>
                  <v:shape id="文本框 601" o:spid="_x0000_s1217" type="#_x0000_t202" style="position:absolute;left:9347;top:5046;width:814;height: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A6AED" w:rsidRDefault="00A95C0D">
                          <w:pPr>
                            <w:rPr>
                              <w:szCs w:val="21"/>
                            </w:rPr>
                          </w:pPr>
                          <w:r>
                            <w:rPr>
                              <w:rFonts w:ascii="宋体" w:hAnsi="宋体" w:hint="eastAsia"/>
                              <w:color w:val="000000"/>
                              <w:szCs w:val="21"/>
                            </w:rPr>
                            <w:t>委托给有处理能力的废水处理机构处理</w:t>
                          </w:r>
                          <w:r>
                            <w:rPr>
                              <w:rFonts w:ascii="宋体" w:hAnsi="宋体" w:hint="eastAsia"/>
                              <w:color w:val="000000"/>
                              <w:szCs w:val="21"/>
                            </w:rPr>
                            <w:t>82.92</w:t>
                          </w:r>
                          <w:r>
                            <w:rPr>
                              <w:rFonts w:ascii="宋体" w:hAnsi="宋体" w:hint="eastAsia"/>
                              <w:color w:val="000000"/>
                              <w:szCs w:val="21"/>
                            </w:rPr>
                            <w:t>t/a</w:t>
                          </w:r>
                        </w:p>
                        <w:p w:rsidR="00FA6AED" w:rsidRDefault="00FA6AED">
                          <w:pPr>
                            <w:rPr>
                              <w:szCs w:val="21"/>
                            </w:rPr>
                          </w:pPr>
                        </w:p>
                      </w:txbxContent>
                    </v:textbox>
                  </v:shape>
                  <v:shape id="文本框 669" o:spid="_x0000_s1220" type="#_x0000_t202" style="position:absolute;left:1918;top:4838;width:1140;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FA6AED" w:rsidRDefault="00A95C0D">
                          <w:r>
                            <w:rPr>
                              <w:rFonts w:hint="eastAsia"/>
                            </w:rPr>
                            <w:t>526.82</w:t>
                          </w:r>
                          <w:r>
                            <w:rPr>
                              <w:rFonts w:hint="eastAsia"/>
                            </w:rPr>
                            <w:t>t/a</w:t>
                          </w:r>
                        </w:p>
                      </w:txbxContent>
                    </v:textbox>
                  </v:shape>
                  <v:line id="直线 621" o:spid="_x0000_s1221" style="position:absolute;flip:y" from="4570,5294" to="5005,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qDsIAAADbAAAADwAAAGRycy9kb3ducmV2LnhtbERPTU/CQBC9k/gfNmPCjW6xYExlIWhC&#10;AjegSjiO3bGtdGdrd2nrv3cPJBxf3vdiNZhadNS6yrKCaRSDIM6trrhQ8JFtJi8gnEfWWFsmBX/k&#10;YLV8GC0w1bbnA3VHX4gQwi5FBaX3TSqly0sy6CLbEAfu27YGfYBtIXWLfQg3tXyK42dpsOLQUGJD&#10;7yXll+PVKPjK9p96dq6Tk33L5ruf32Iqu71S48dh/QrC0+Dv4pt7qxUkYX34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FqDsIAAADbAAAADwAAAAAAAAAAAAAA&#10;AAChAgAAZHJzL2Rvd25yZXYueG1sUEsFBgAAAAAEAAQA+QAAAJADAAAAAA==&#10;">
                    <v:stroke dashstyle="dashDot" endarrow="block"/>
                  </v:line>
                  <v:line id="直线 621" o:spid="_x0000_s1222" style="position:absolute;flip:y" from="4482,7223" to="4917,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qDsIAAADbAAAADwAAAGRycy9kb3ducmV2LnhtbERPTU/CQBC9k/gfNmPCjW6xYExlIWhC&#10;AjegSjiO3bGtdGdrd2nrv3cPJBxf3vdiNZhadNS6yrKCaRSDIM6trrhQ8JFtJi8gnEfWWFsmBX/k&#10;YLV8GC0w1bbnA3VHX4gQwi5FBaX3TSqly0sy6CLbEAfu27YGfYBtIXWLfQg3tXyK42dpsOLQUGJD&#10;7yXll+PVKPjK9p96dq6Tk33L5ruf32Iqu71S48dh/QrC0+Dv4pt7qxUkYX34En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FqDsIAAADbAAAADwAAAAAAAAAAAAAA&#10;AAChAgAAZHJzL2Rvd25yZXYueG1sUEsFBgAAAAAEAAQA+QAAAJADAAAAAA==&#10;">
                    <v:stroke dashstyle="dashDot" endarrow="block"/>
                  </v:line>
                  <v:shape id="文本框 622" o:spid="_x0000_s1224" type="#_x0000_t202" style="position:absolute;left:4766;top:4943;width:1463;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A6AED" w:rsidRDefault="00A95C0D">
                          <w:r>
                            <w:rPr>
                              <w:rFonts w:hint="eastAsia"/>
                            </w:rPr>
                            <w:t>损耗</w:t>
                          </w:r>
                          <w:r>
                            <w:rPr>
                              <w:rFonts w:hint="eastAsia"/>
                            </w:rPr>
                            <w:t>60</w:t>
                          </w:r>
                          <w:r>
                            <w:rPr>
                              <w:rFonts w:hint="eastAsia"/>
                            </w:rPr>
                            <w:t>t/a</w:t>
                          </w:r>
                        </w:p>
                      </w:txbxContent>
                    </v:textbox>
                  </v:shape>
                  <v:shape id="文本框 622" o:spid="_x0000_s1225" type="#_x0000_t202" style="position:absolute;left:4599;top:6902;width:1463;height: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A6AED" w:rsidRDefault="00A95C0D">
                          <w:r>
                            <w:rPr>
                              <w:rFonts w:hint="eastAsia"/>
                            </w:rPr>
                            <w:t>损耗</w:t>
                          </w:r>
                          <w:r>
                            <w:rPr>
                              <w:rFonts w:hint="eastAsia"/>
                            </w:rPr>
                            <w:t>3.9</w:t>
                          </w:r>
                          <w:r>
                            <w:rPr>
                              <w:rFonts w:hint="eastAsia"/>
                            </w:rPr>
                            <w:t>t/a</w:t>
                          </w:r>
                        </w:p>
                      </w:txbxContent>
                    </v:textbox>
                  </v:shape>
                  <v:shape id="文本框 599" o:spid="_x0000_s1231" type="#_x0000_t202" style="position:absolute;left:6425;top:5606;width:2055;height: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A6AED" w:rsidRDefault="00A95C0D">
                          <w:pPr>
                            <w:rPr>
                              <w:color w:val="000000" w:themeColor="text1"/>
                            </w:rPr>
                          </w:pPr>
                          <w:r>
                            <w:rPr>
                              <w:rFonts w:hint="eastAsia"/>
                              <w:color w:val="000000" w:themeColor="text1"/>
                            </w:rPr>
                            <w:t>循环水池</w:t>
                          </w:r>
                          <w:r>
                            <w:rPr>
                              <w:rFonts w:hint="eastAsia"/>
                              <w:color w:val="000000" w:themeColor="text1"/>
                            </w:rPr>
                            <w:t>废水</w:t>
                          </w:r>
                          <w:r>
                            <w:rPr>
                              <w:rFonts w:hint="eastAsia"/>
                              <w:color w:val="000000" w:themeColor="text1"/>
                            </w:rPr>
                            <w:t>77.76</w:t>
                          </w:r>
                          <w:r>
                            <w:rPr>
                              <w:rFonts w:hint="eastAsia"/>
                              <w:color w:val="000000" w:themeColor="text1"/>
                            </w:rPr>
                            <w:t>t/a</w:t>
                          </w:r>
                        </w:p>
                      </w:txbxContent>
                    </v:textbox>
                  </v:shape>
                  <v:shape id="文本框 599" o:spid="_x0000_s1232" type="#_x0000_t202" style="position:absolute;left:6425;top:7618;width:2113;height: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A6AED" w:rsidRDefault="00A95C0D">
                          <w:pPr>
                            <w:rPr>
                              <w:color w:val="000000" w:themeColor="text1"/>
                            </w:rPr>
                          </w:pPr>
                          <w:r>
                            <w:rPr>
                              <w:rFonts w:hint="eastAsia"/>
                              <w:color w:val="000000" w:themeColor="text1"/>
                            </w:rPr>
                            <w:t>循环水桶</w:t>
                          </w:r>
                          <w:r>
                            <w:rPr>
                              <w:rFonts w:hint="eastAsia"/>
                              <w:color w:val="000000" w:themeColor="text1"/>
                            </w:rPr>
                            <w:t>废水</w:t>
                          </w:r>
                          <w:r>
                            <w:rPr>
                              <w:rFonts w:hint="eastAsia"/>
                              <w:color w:val="000000" w:themeColor="text1"/>
                            </w:rPr>
                            <w:t>5.16</w:t>
                          </w:r>
                          <w:r>
                            <w:rPr>
                              <w:rFonts w:hint="eastAsia"/>
                              <w:color w:val="000000" w:themeColor="text1"/>
                            </w:rPr>
                            <w:t>t/a</w:t>
                          </w:r>
                        </w:p>
                      </w:txbxContent>
                    </v:textbox>
                  </v:shape>
                  <v:line id="直线 600" o:spid="_x0000_s1235" style="position:absolute" from="8480,6044" to="9295,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直线 600" o:spid="_x0000_s1236" style="position:absolute" from="8530,7940" to="9345,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w10:wrap type="none"/>
                  <w10:anchorlock/>
                </v:group>
              </w:pict>
            </w:r>
          </w:p>
          <w:p w:rsidR="00FA6AED" w:rsidRDefault="00A95C0D">
            <w:pPr>
              <w:pStyle w:val="Afff0"/>
              <w:ind w:firstLine="482"/>
              <w:rPr>
                <w:b/>
                <w:color w:val="000000" w:themeColor="text1"/>
              </w:rPr>
            </w:pPr>
            <w:r>
              <w:rPr>
                <w:rFonts w:hint="eastAsia"/>
                <w:b/>
                <w:color w:val="000000" w:themeColor="text1"/>
              </w:rPr>
              <w:t>7</w:t>
            </w:r>
            <w:r>
              <w:rPr>
                <w:rFonts w:hint="eastAsia"/>
                <w:b/>
                <w:color w:val="000000" w:themeColor="text1"/>
              </w:rPr>
              <w:t>、能耗情况及计算过程</w:t>
            </w:r>
          </w:p>
          <w:p w:rsidR="00FA6AED" w:rsidRDefault="00A95C0D">
            <w:pPr>
              <w:pStyle w:val="af"/>
              <w:spacing w:line="360" w:lineRule="auto"/>
              <w:ind w:left="0" w:right="0" w:firstLineChars="200" w:firstLine="480"/>
              <w:rPr>
                <w:color w:val="000000" w:themeColor="text1"/>
              </w:rPr>
            </w:pPr>
            <w:r>
              <w:rPr>
                <w:rFonts w:hint="eastAsia"/>
                <w:color w:val="000000" w:themeColor="text1"/>
                <w:szCs w:val="24"/>
              </w:rPr>
              <w:t>本项目生产用电量约为</w:t>
            </w:r>
            <w:r>
              <w:rPr>
                <w:rFonts w:hint="eastAsia"/>
                <w:color w:val="000000" w:themeColor="text1"/>
                <w:szCs w:val="24"/>
              </w:rPr>
              <w:t>30</w:t>
            </w:r>
            <w:r>
              <w:rPr>
                <w:rFonts w:hint="eastAsia"/>
                <w:color w:val="000000" w:themeColor="text1"/>
                <w:szCs w:val="24"/>
              </w:rPr>
              <w:t>万度</w:t>
            </w:r>
            <w:r>
              <w:rPr>
                <w:rFonts w:hint="eastAsia"/>
                <w:color w:val="000000" w:themeColor="text1"/>
                <w:szCs w:val="24"/>
              </w:rPr>
              <w:t>/</w:t>
            </w:r>
            <w:r>
              <w:rPr>
                <w:rFonts w:hint="eastAsia"/>
                <w:color w:val="000000" w:themeColor="text1"/>
                <w:szCs w:val="24"/>
              </w:rPr>
              <w:t>年，由市政电网供给。</w:t>
            </w:r>
          </w:p>
          <w:p w:rsidR="00FA6AED" w:rsidRDefault="00A95C0D">
            <w:pPr>
              <w:pStyle w:val="Afff0"/>
              <w:ind w:firstLine="482"/>
              <w:rPr>
                <w:b/>
                <w:color w:val="000000" w:themeColor="text1"/>
              </w:rPr>
            </w:pPr>
            <w:r>
              <w:rPr>
                <w:rFonts w:hint="eastAsia"/>
                <w:b/>
                <w:color w:val="000000" w:themeColor="text1"/>
              </w:rPr>
              <w:t>8</w:t>
            </w:r>
            <w:r>
              <w:rPr>
                <w:rFonts w:hint="eastAsia"/>
                <w:b/>
                <w:color w:val="000000" w:themeColor="text1"/>
              </w:rPr>
              <w:t>、平面布局情况及四至情况</w:t>
            </w:r>
          </w:p>
          <w:p w:rsidR="00FA6AED" w:rsidRDefault="00A95C0D">
            <w:pPr>
              <w:pStyle w:val="Afff0"/>
              <w:ind w:firstLine="480"/>
              <w:jc w:val="left"/>
              <w:rPr>
                <w:color w:val="000000" w:themeColor="text1"/>
                <w:lang w:val="en-US"/>
              </w:rPr>
            </w:pPr>
            <w:r>
              <w:rPr>
                <w:rFonts w:ascii="宋体" w:hAnsi="宋体" w:hint="eastAsia"/>
                <w:color w:val="000000" w:themeColor="text1"/>
              </w:rPr>
              <w:t>本项目建于</w:t>
            </w:r>
            <w:r>
              <w:rPr>
                <w:rFonts w:hint="eastAsia"/>
                <w:color w:val="000000" w:themeColor="text1"/>
              </w:rPr>
              <w:t>中山市板芙镇工业大道</w:t>
            </w:r>
            <w:r>
              <w:rPr>
                <w:rFonts w:hint="eastAsia"/>
                <w:color w:val="000000" w:themeColor="text1"/>
              </w:rPr>
              <w:t>1</w:t>
            </w:r>
            <w:r>
              <w:rPr>
                <w:rFonts w:hint="eastAsia"/>
                <w:color w:val="000000" w:themeColor="text1"/>
              </w:rPr>
              <w:t>号九栋</w:t>
            </w:r>
            <w:r>
              <w:rPr>
                <w:rFonts w:hint="eastAsia"/>
                <w:color w:val="000000" w:themeColor="text1"/>
              </w:rPr>
              <w:t>1</w:t>
            </w:r>
            <w:r>
              <w:rPr>
                <w:rFonts w:hint="eastAsia"/>
                <w:color w:val="000000" w:themeColor="text1"/>
              </w:rPr>
              <w:t>区、</w:t>
            </w:r>
            <w:r>
              <w:rPr>
                <w:rFonts w:hint="eastAsia"/>
                <w:color w:val="000000" w:themeColor="text1"/>
              </w:rPr>
              <w:t>5</w:t>
            </w:r>
            <w:r>
              <w:rPr>
                <w:rFonts w:hint="eastAsia"/>
                <w:color w:val="000000" w:themeColor="text1"/>
              </w:rPr>
              <w:t>区厂房。中心坐标为北纬</w:t>
            </w:r>
            <w:r>
              <w:rPr>
                <w:rFonts w:hint="eastAsia"/>
                <w:color w:val="000000" w:themeColor="text1"/>
              </w:rPr>
              <w:t>22</w:t>
            </w:r>
            <w:r>
              <w:rPr>
                <w:rFonts w:hint="eastAsia"/>
                <w:color w:val="000000" w:themeColor="text1"/>
              </w:rPr>
              <w:t>°</w:t>
            </w:r>
            <w:r>
              <w:rPr>
                <w:rFonts w:hint="eastAsia"/>
                <w:color w:val="000000" w:themeColor="text1"/>
              </w:rPr>
              <w:t>2</w:t>
            </w:r>
            <w:r>
              <w:rPr>
                <w:rFonts w:hint="eastAsia"/>
                <w:color w:val="000000" w:themeColor="text1"/>
                <w:lang w:val="en-US"/>
              </w:rPr>
              <w:t>3</w:t>
            </w:r>
            <w:r>
              <w:rPr>
                <w:rFonts w:hint="eastAsia"/>
                <w:color w:val="000000" w:themeColor="text1"/>
              </w:rPr>
              <w:t>'</w:t>
            </w:r>
            <w:r>
              <w:rPr>
                <w:rFonts w:hint="eastAsia"/>
                <w:color w:val="000000" w:themeColor="text1"/>
                <w:lang w:val="en-US"/>
              </w:rPr>
              <w:t>8.288</w:t>
            </w:r>
            <w:r>
              <w:rPr>
                <w:rFonts w:hint="eastAsia"/>
                <w:color w:val="000000" w:themeColor="text1"/>
              </w:rPr>
              <w:t>"</w:t>
            </w:r>
            <w:r>
              <w:rPr>
                <w:rFonts w:hint="eastAsia"/>
                <w:color w:val="000000" w:themeColor="text1"/>
              </w:rPr>
              <w:t>，东经</w:t>
            </w:r>
            <w:r>
              <w:rPr>
                <w:rFonts w:hint="eastAsia"/>
                <w:color w:val="000000" w:themeColor="text1"/>
              </w:rPr>
              <w:t>113</w:t>
            </w:r>
            <w:r>
              <w:rPr>
                <w:rFonts w:hint="eastAsia"/>
                <w:color w:val="000000" w:themeColor="text1"/>
              </w:rPr>
              <w:t>°</w:t>
            </w:r>
            <w:r>
              <w:rPr>
                <w:rFonts w:hint="eastAsia"/>
                <w:color w:val="000000" w:themeColor="text1"/>
                <w:lang w:val="en-US"/>
              </w:rPr>
              <w:t>19</w:t>
            </w:r>
            <w:r>
              <w:rPr>
                <w:rFonts w:hint="eastAsia"/>
                <w:color w:val="000000" w:themeColor="text1"/>
              </w:rPr>
              <w:t>'</w:t>
            </w:r>
            <w:r>
              <w:rPr>
                <w:rFonts w:hint="eastAsia"/>
                <w:color w:val="000000" w:themeColor="text1"/>
                <w:lang w:val="en-US"/>
              </w:rPr>
              <w:t>26.094</w:t>
            </w:r>
            <w:r>
              <w:rPr>
                <w:rFonts w:hint="eastAsia"/>
                <w:color w:val="000000" w:themeColor="text1"/>
              </w:rPr>
              <w:t>"</w:t>
            </w:r>
            <w:r>
              <w:rPr>
                <w:rFonts w:ascii="宋体" w:hAnsi="宋体" w:hint="eastAsia"/>
                <w:color w:val="000000" w:themeColor="text1"/>
              </w:rPr>
              <w:t>。项目东面为</w:t>
            </w:r>
            <w:r>
              <w:rPr>
                <w:rFonts w:hint="eastAsia"/>
                <w:lang w:val="en-US"/>
              </w:rPr>
              <w:t>中山福溢家具有限</w:t>
            </w:r>
            <w:r>
              <w:rPr>
                <w:rFonts w:ascii="Arial" w:hAnsi="Arial" w:cs="Arial" w:hint="eastAsia"/>
                <w:color w:val="000000" w:themeColor="text1"/>
                <w:szCs w:val="21"/>
              </w:rPr>
              <w:t>公司</w:t>
            </w:r>
            <w:r>
              <w:rPr>
                <w:rFonts w:ascii="宋体" w:hAnsi="宋体" w:hint="eastAsia"/>
                <w:color w:val="000000" w:themeColor="text1"/>
              </w:rPr>
              <w:t>,</w:t>
            </w:r>
            <w:r>
              <w:rPr>
                <w:rFonts w:ascii="宋体" w:hAnsi="宋体" w:hint="eastAsia"/>
                <w:color w:val="000000" w:themeColor="text1"/>
              </w:rPr>
              <w:t>南面为</w:t>
            </w:r>
            <w:r>
              <w:rPr>
                <w:rFonts w:ascii="Helvetica" w:eastAsia="Helvetica" w:hAnsi="Helvetica" w:cs="Helvetica"/>
                <w:color w:val="000000" w:themeColor="text1"/>
                <w:shd w:val="clear" w:color="auto" w:fill="FFFFFF"/>
              </w:rPr>
              <w:t>中山市国意钛金属科技有限</w:t>
            </w:r>
            <w:r>
              <w:rPr>
                <w:rFonts w:ascii="Helvetica" w:hAnsi="Helvetica" w:cs="Helvetica" w:hint="eastAsia"/>
                <w:color w:val="000000" w:themeColor="text1"/>
                <w:shd w:val="clear" w:color="auto" w:fill="FFFFFF"/>
                <w:lang w:val="en-US"/>
              </w:rPr>
              <w:t>公司和空置厂房</w:t>
            </w:r>
            <w:r>
              <w:rPr>
                <w:rFonts w:ascii="宋体" w:hAnsi="宋体" w:hint="eastAsia"/>
                <w:color w:val="000000" w:themeColor="text1"/>
              </w:rPr>
              <w:t>，西面为</w:t>
            </w:r>
            <w:r>
              <w:rPr>
                <w:rFonts w:hint="eastAsia"/>
                <w:lang w:val="en-US"/>
              </w:rPr>
              <w:t>中山市昱天木制品有限</w:t>
            </w:r>
            <w:r>
              <w:rPr>
                <w:rFonts w:ascii="Arial" w:hAnsi="Arial" w:cs="Arial" w:hint="eastAsia"/>
                <w:color w:val="000000" w:themeColor="text1"/>
                <w:szCs w:val="21"/>
              </w:rPr>
              <w:t>公司</w:t>
            </w:r>
            <w:r>
              <w:rPr>
                <w:rFonts w:ascii="宋体" w:hAnsi="宋体" w:hint="eastAsia"/>
                <w:color w:val="000000" w:themeColor="text1"/>
              </w:rPr>
              <w:t>,</w:t>
            </w:r>
            <w:r>
              <w:rPr>
                <w:rFonts w:ascii="宋体" w:hAnsi="宋体" w:hint="eastAsia"/>
                <w:color w:val="000000" w:themeColor="text1"/>
              </w:rPr>
              <w:t>北面为</w:t>
            </w:r>
            <w:r>
              <w:rPr>
                <w:rFonts w:hint="eastAsia"/>
                <w:lang w:val="en-US"/>
              </w:rPr>
              <w:t>中山市诚昊电子科技有限</w:t>
            </w:r>
            <w:r>
              <w:rPr>
                <w:rFonts w:ascii="Arial" w:hAnsi="Arial" w:cs="Arial" w:hint="eastAsia"/>
                <w:color w:val="000000" w:themeColor="text1"/>
                <w:szCs w:val="21"/>
              </w:rPr>
              <w:t>公司和</w:t>
            </w:r>
            <w:r>
              <w:rPr>
                <w:rFonts w:ascii="Arial" w:hAnsi="Arial" w:cs="Arial" w:hint="eastAsia"/>
                <w:color w:val="000000" w:themeColor="text1"/>
                <w:szCs w:val="21"/>
                <w:lang w:val="en-US"/>
              </w:rPr>
              <w:t>空置厂房</w:t>
            </w:r>
            <w:r>
              <w:rPr>
                <w:rFonts w:ascii="Arial" w:hAnsi="Arial" w:cs="Arial" w:hint="eastAsia"/>
                <w:color w:val="000000" w:themeColor="text1"/>
                <w:szCs w:val="21"/>
              </w:rPr>
              <w:t>。本项目距离最近的敏感点为</w:t>
            </w:r>
            <w:r>
              <w:rPr>
                <w:rFonts w:ascii="Arial" w:hAnsi="Arial" w:cs="Arial" w:hint="eastAsia"/>
                <w:color w:val="000000" w:themeColor="text1"/>
                <w:szCs w:val="21"/>
                <w:lang w:val="en-US"/>
              </w:rPr>
              <w:t>里溪</w:t>
            </w:r>
            <w:r>
              <w:rPr>
                <w:rFonts w:ascii="Arial" w:hAnsi="Arial" w:cs="Arial" w:hint="eastAsia"/>
                <w:color w:val="000000" w:themeColor="text1"/>
                <w:szCs w:val="21"/>
              </w:rPr>
              <w:t>村，距离西面</w:t>
            </w:r>
            <w:r>
              <w:rPr>
                <w:rFonts w:ascii="Arial" w:hAnsi="Arial" w:cs="Arial" w:hint="eastAsia"/>
                <w:color w:val="000000" w:themeColor="text1"/>
                <w:szCs w:val="21"/>
                <w:lang w:val="en-US"/>
              </w:rPr>
              <w:t>150</w:t>
            </w:r>
            <w:r>
              <w:rPr>
                <w:rFonts w:ascii="Arial" w:hAnsi="Arial" w:cs="Arial" w:hint="eastAsia"/>
                <w:color w:val="000000" w:themeColor="text1"/>
                <w:szCs w:val="21"/>
              </w:rPr>
              <w:t>米。排气筒放置在项目北面</w:t>
            </w:r>
            <w:r>
              <w:rPr>
                <w:rFonts w:ascii="Arial" w:hAnsi="Arial" w:cs="Arial" w:hint="eastAsia"/>
                <w:color w:val="000000" w:themeColor="text1"/>
                <w:szCs w:val="21"/>
                <w:lang w:val="en-US"/>
              </w:rPr>
              <w:t>和东面</w:t>
            </w:r>
            <w:r>
              <w:rPr>
                <w:rFonts w:ascii="Arial" w:hAnsi="Arial" w:cs="Arial" w:hint="eastAsia"/>
                <w:color w:val="000000" w:themeColor="text1"/>
                <w:szCs w:val="21"/>
              </w:rPr>
              <w:t>，南面</w:t>
            </w:r>
            <w:r>
              <w:rPr>
                <w:rFonts w:ascii="Arial" w:hAnsi="Arial" w:cs="Arial" w:hint="eastAsia"/>
                <w:color w:val="000000" w:themeColor="text1"/>
                <w:szCs w:val="21"/>
                <w:lang w:val="en-US"/>
              </w:rPr>
              <w:t>和北面</w:t>
            </w:r>
            <w:r>
              <w:rPr>
                <w:rFonts w:ascii="Arial" w:hAnsi="Arial" w:cs="Arial" w:hint="eastAsia"/>
                <w:color w:val="000000" w:themeColor="text1"/>
                <w:szCs w:val="21"/>
              </w:rPr>
              <w:t>主要为</w:t>
            </w:r>
            <w:r>
              <w:rPr>
                <w:rFonts w:ascii="Arial" w:hAnsi="Arial" w:cs="Arial" w:hint="eastAsia"/>
                <w:color w:val="000000" w:themeColor="text1"/>
                <w:szCs w:val="21"/>
                <w:lang w:val="en-US"/>
              </w:rPr>
              <w:t>生产</w:t>
            </w:r>
            <w:r>
              <w:rPr>
                <w:rFonts w:ascii="Arial" w:hAnsi="Arial" w:cs="Arial" w:hint="eastAsia"/>
                <w:color w:val="000000" w:themeColor="text1"/>
                <w:szCs w:val="21"/>
              </w:rPr>
              <w:t>区，高噪声设备主要分布在厂内</w:t>
            </w:r>
            <w:r>
              <w:rPr>
                <w:rFonts w:ascii="Arial" w:hAnsi="Arial" w:cs="Arial" w:hint="eastAsia"/>
                <w:color w:val="000000" w:themeColor="text1"/>
                <w:szCs w:val="21"/>
                <w:lang w:val="en-US"/>
              </w:rPr>
              <w:t>中部</w:t>
            </w:r>
            <w:r>
              <w:rPr>
                <w:rFonts w:ascii="Arial" w:hAnsi="Arial" w:cs="Arial" w:hint="eastAsia"/>
                <w:color w:val="000000" w:themeColor="text1"/>
                <w:szCs w:val="21"/>
              </w:rPr>
              <w:t>，</w:t>
            </w:r>
            <w:r>
              <w:rPr>
                <w:rFonts w:ascii="Arial" w:hAnsi="Arial" w:cs="Arial" w:hint="eastAsia"/>
                <w:color w:val="000000" w:themeColor="text1"/>
                <w:szCs w:val="21"/>
                <w:lang w:val="en-US"/>
              </w:rPr>
              <w:t>西面主要为仓库和</w:t>
            </w:r>
            <w:r>
              <w:rPr>
                <w:rFonts w:ascii="Arial" w:hAnsi="Arial" w:cs="Arial" w:hint="eastAsia"/>
                <w:color w:val="000000" w:themeColor="text1"/>
                <w:szCs w:val="21"/>
                <w:lang w:val="en-US"/>
              </w:rPr>
              <w:t>办公室</w:t>
            </w:r>
            <w:r>
              <w:rPr>
                <w:rFonts w:ascii="Arial" w:hAnsi="Arial" w:cs="Arial" w:hint="eastAsia"/>
                <w:color w:val="000000" w:themeColor="text1"/>
                <w:szCs w:val="21"/>
                <w:lang w:val="en-US"/>
              </w:rPr>
              <w:t>。</w:t>
            </w:r>
            <w:r>
              <w:rPr>
                <w:rFonts w:ascii="Arial" w:hAnsi="Arial" w:cs="Arial" w:hint="eastAsia"/>
                <w:color w:val="000000" w:themeColor="text1"/>
                <w:szCs w:val="21"/>
                <w:lang w:val="en-US"/>
              </w:rPr>
              <w:t>距敏感点较远且间隔其他厂房，因此布局合理。</w:t>
            </w:r>
          </w:p>
        </w:tc>
      </w:tr>
      <w:tr w:rsidR="00FA6AED">
        <w:trPr>
          <w:trHeight w:val="9184"/>
          <w:jc w:val="center"/>
        </w:trPr>
        <w:tc>
          <w:tcPr>
            <w:tcW w:w="823" w:type="dxa"/>
            <w:vAlign w:val="center"/>
          </w:tcPr>
          <w:p w:rsidR="00FA6AED" w:rsidRDefault="00A95C0D">
            <w:pPr>
              <w:pStyle w:val="afc"/>
              <w:adjustRightInd w:val="0"/>
              <w:snapToGrid w:val="0"/>
              <w:spacing w:before="0" w:beforeAutospacing="0" w:after="0" w:afterAutospacing="0"/>
              <w:jc w:val="center"/>
              <w:rPr>
                <w:color w:val="000000" w:themeColor="text1"/>
              </w:rPr>
            </w:pPr>
            <w:r>
              <w:rPr>
                <w:rFonts w:cs="宋体" w:hint="eastAsia"/>
                <w:color w:val="000000" w:themeColor="text1"/>
              </w:rPr>
              <w:lastRenderedPageBreak/>
              <w:t>工艺流程和产排污环节</w:t>
            </w:r>
          </w:p>
        </w:tc>
        <w:tc>
          <w:tcPr>
            <w:tcW w:w="8161" w:type="dxa"/>
          </w:tcPr>
          <w:p w:rsidR="00FA6AED" w:rsidRDefault="00A95C0D">
            <w:pPr>
              <w:pStyle w:val="Afff0"/>
              <w:ind w:firstLineChars="0" w:firstLine="0"/>
              <w:rPr>
                <w:lang w:val="en-US"/>
              </w:rPr>
            </w:pPr>
            <w:r>
              <w:rPr>
                <w:rFonts w:hint="eastAsia"/>
                <w:lang w:val="en-US"/>
              </w:rPr>
              <w:t>工艺流程图</w:t>
            </w:r>
            <w:r>
              <w:rPr>
                <w:rFonts w:hint="eastAsia"/>
                <w:lang w:val="en-US"/>
              </w:rPr>
              <w:t xml:space="preserve"> </w:t>
            </w:r>
          </w:p>
          <w:p w:rsidR="00FA6AED" w:rsidRDefault="00A95C0D">
            <w:pPr>
              <w:pStyle w:val="Afff0"/>
              <w:ind w:firstLineChars="0" w:firstLine="0"/>
              <w:rPr>
                <w:lang w:val="en-US"/>
              </w:rPr>
            </w:pPr>
            <w:r>
              <w:rPr>
                <w:lang w:val="en-US"/>
              </w:rPr>
              <w:pict>
                <v:group id="_x0000_s1239" editas="canvas" style="position:absolute;left:0;text-align:left;margin-left:.35pt;margin-top:1pt;width:419.5pt;height:596.9pt;z-index:251632640" coordorigin="1020,2461" coordsize="8389,11937">
                  <v:shape id="_x0000_s1240" type="#_x0000_t75" style="position:absolute;left:1020;top:2461;width:8389;height:11937">
                    <o:lock v:ext="edit" rotation="t" text="t"/>
                  </v:shape>
                  <v:shape id="_x0000_s1241" type="#_x0000_t32" style="position:absolute;left:7527;top:4962;width:1;height:2" stroked="f"/>
                  <v:shape id="_x0000_s1242" type="#_x0000_t32" style="position:absolute;left:5536;top:5228;width:3016;height:1" stroked="f"/>
                  <v:rect id="_x0000_s1243" style="position:absolute;left:3564;top:2931;width:4868;height:430">
                    <v:stroke dashstyle="dash"/>
                    <v:textbox>
                      <w:txbxContent>
                        <w:p w:rsidR="00FA6AED" w:rsidRDefault="00A95C0D">
                          <w:pPr>
                            <w:jc w:val="center"/>
                          </w:pPr>
                          <w:r>
                            <w:rPr>
                              <w:rFonts w:hint="eastAsia"/>
                            </w:rPr>
                            <w:t>颗粒物</w:t>
                          </w:r>
                          <w:r>
                            <w:rPr>
                              <w:rFonts w:hint="eastAsia"/>
                            </w:rPr>
                            <w:t>、固体废物、噪声</w:t>
                          </w:r>
                        </w:p>
                      </w:txbxContent>
                    </v:textbox>
                  </v:rect>
                  <v:line id="_x0000_s1244" style="position:absolute;flip:x y" from="5861,3334" to="5864,3638">
                    <v:stroke dashstyle="dash" endarrow="block"/>
                  </v:line>
                  <v:line id="_x0000_s1245" style="position:absolute;flip:x y" from="3981,3361" to="3983,3623">
                    <v:stroke dashstyle="dash" endarrow="block"/>
                  </v:line>
                  <v:shape id="_x0000_s1246" type="#_x0000_t32" style="position:absolute;left:7562;top:10043;width:1;height:2" stroked="f"/>
                  <v:shape id="_x0000_s1253" type="#_x0000_t32" style="position:absolute;left:7291;top:14442;width:1;height:2" stroked="f"/>
                  <v:rect id="_x0000_s1254" style="position:absolute;left:5381;top:11626;width:3659;height:430">
                    <v:stroke dashstyle="dash"/>
                    <v:textbox>
                      <w:txbxContent>
                        <w:p w:rsidR="00FA6AED" w:rsidRDefault="00A95C0D">
                          <w:pPr>
                            <w:jc w:val="center"/>
                          </w:pPr>
                          <w:r>
                            <w:rPr>
                              <w:rFonts w:hint="eastAsia"/>
                            </w:rPr>
                            <w:t>颗粒物、</w:t>
                          </w:r>
                          <w:r>
                            <w:rPr>
                              <w:rFonts w:hint="eastAsia"/>
                            </w:rPr>
                            <w:t>有机废气、固体废物、噪声</w:t>
                          </w:r>
                        </w:p>
                      </w:txbxContent>
                    </v:textbox>
                  </v:rect>
                  <v:shape id="_x0000_s1255" type="#_x0000_t202" style="position:absolute;left:5595;top:10767;width:960;height:466" filled="f">
                    <v:textbox>
                      <w:txbxContent>
                        <w:p w:rsidR="00FA6AED" w:rsidRDefault="00A95C0D">
                          <w:pPr>
                            <w:jc w:val="center"/>
                          </w:pPr>
                          <w:r>
                            <w:rPr>
                              <w:rFonts w:hint="eastAsia"/>
                            </w:rPr>
                            <w:t>开练</w:t>
                          </w:r>
                        </w:p>
                      </w:txbxContent>
                    </v:textbox>
                  </v:shape>
                  <v:shape id="_x0000_s1256" type="#_x0000_t202" style="position:absolute;left:1525;top:9300;width:1211;height:469" filled="f">
                    <v:textbox>
                      <w:txbxContent>
                        <w:p w:rsidR="00FA6AED" w:rsidRDefault="00A95C0D">
                          <w:pPr>
                            <w:jc w:val="center"/>
                          </w:pPr>
                          <w:r>
                            <w:rPr>
                              <w:rFonts w:hint="eastAsia"/>
                            </w:rPr>
                            <w:t>原材料</w:t>
                          </w:r>
                        </w:p>
                      </w:txbxContent>
                    </v:textbox>
                  </v:shape>
                  <v:shape id="_x0000_s1257" type="#_x0000_t202" style="position:absolute;left:1399;top:12490;width:1989;height:480" filled="f">
                    <v:textbox>
                      <w:txbxContent>
                        <w:p w:rsidR="00FA6AED" w:rsidRDefault="00A95C0D">
                          <w:pPr>
                            <w:jc w:val="center"/>
                          </w:pPr>
                          <w:r>
                            <w:rPr>
                              <w:rFonts w:hint="eastAsia"/>
                            </w:rPr>
                            <w:t>氟胶、非氟胶样</w:t>
                          </w:r>
                          <w:r>
                            <w:rPr>
                              <w:rFonts w:hint="eastAsia"/>
                            </w:rPr>
                            <w:t>品</w:t>
                          </w:r>
                        </w:p>
                      </w:txbxContent>
                    </v:textbox>
                  </v:shape>
                  <v:shape id="_x0000_s1258" type="#_x0000_t202" style="position:absolute;left:7567;top:10796;width:991;height:469" filled="f">
                    <v:textbox>
                      <w:txbxContent>
                        <w:p w:rsidR="00FA6AED" w:rsidRDefault="00A95C0D">
                          <w:pPr>
                            <w:jc w:val="center"/>
                          </w:pPr>
                          <w:r>
                            <w:rPr>
                              <w:rFonts w:hint="eastAsia"/>
                            </w:rPr>
                            <w:t>密练</w:t>
                          </w:r>
                        </w:p>
                      </w:txbxContent>
                    </v:textbox>
                  </v:shape>
                  <v:shape id="_x0000_s1259" type="#_x0000_t202" style="position:absolute;left:3828;top:10755;width:995;height:466" filled="f">
                    <v:textbox>
                      <w:txbxContent>
                        <w:p w:rsidR="00FA6AED" w:rsidRDefault="00A95C0D">
                          <w:pPr>
                            <w:jc w:val="center"/>
                          </w:pPr>
                          <w:r>
                            <w:rPr>
                              <w:rFonts w:hint="eastAsia"/>
                            </w:rPr>
                            <w:t>硫化</w:t>
                          </w:r>
                        </w:p>
                      </w:txbxContent>
                    </v:textbox>
                  </v:shape>
                  <v:shape id="_x0000_s1260" type="#_x0000_t202" style="position:absolute;left:1076;top:7977;width:2744;height:467" filled="f" stroked="f">
                    <v:textbox>
                      <w:txbxContent>
                        <w:p w:rsidR="00FA6AED" w:rsidRDefault="00A95C0D">
                          <w:pPr>
                            <w:jc w:val="center"/>
                            <w:rPr>
                              <w:sz w:val="24"/>
                            </w:rPr>
                          </w:pPr>
                          <w:r>
                            <w:rPr>
                              <w:rFonts w:hint="eastAsia"/>
                              <w:sz w:val="24"/>
                            </w:rPr>
                            <w:t>实验室</w:t>
                          </w:r>
                          <w:r>
                            <w:rPr>
                              <w:rFonts w:hint="eastAsia"/>
                              <w:sz w:val="24"/>
                            </w:rPr>
                            <w:t>流程：</w:t>
                          </w:r>
                        </w:p>
                      </w:txbxContent>
                    </v:textbox>
                  </v:shape>
                  <v:shape id="_x0000_s1261" type="#_x0000_t202" style="position:absolute;left:3729;top:5383;width:995;height:468" filled="f">
                    <v:textbox>
                      <w:txbxContent>
                        <w:p w:rsidR="00FA6AED" w:rsidRDefault="00A95C0D">
                          <w:pPr>
                            <w:jc w:val="center"/>
                          </w:pPr>
                          <w:r>
                            <w:rPr>
                              <w:rFonts w:hint="eastAsia"/>
                            </w:rPr>
                            <w:t>开练</w:t>
                          </w:r>
                        </w:p>
                      </w:txbxContent>
                    </v:textbox>
                  </v:shape>
                  <v:shape id="_x0000_s1262" type="#_x0000_t202" style="position:absolute;left:7268;top:5329;width:1382;height:469" filled="f">
                    <v:textbox>
                      <w:txbxContent>
                        <w:p w:rsidR="00FA6AED" w:rsidRDefault="00A95C0D">
                          <w:pPr>
                            <w:jc w:val="center"/>
                          </w:pPr>
                          <w:r>
                            <w:rPr>
                              <w:rFonts w:hint="eastAsia"/>
                            </w:rPr>
                            <w:t>密练</w:t>
                          </w:r>
                        </w:p>
                      </w:txbxContent>
                    </v:textbox>
                  </v:shape>
                  <v:shape id="_x0000_s1263" type="#_x0000_t202" style="position:absolute;left:1915;top:5310;width:995;height:468" filled="f">
                    <v:textbox>
                      <w:txbxContent>
                        <w:p w:rsidR="00FA6AED" w:rsidRDefault="00A95C0D">
                          <w:pPr>
                            <w:jc w:val="center"/>
                          </w:pPr>
                          <w:r>
                            <w:rPr>
                              <w:rFonts w:hint="eastAsia"/>
                            </w:rPr>
                            <w:t>冷却</w:t>
                          </w:r>
                        </w:p>
                      </w:txbxContent>
                    </v:textbox>
                  </v:shape>
                  <v:shape id="_x0000_s1264" type="#_x0000_t202" style="position:absolute;left:1254;top:3624;width:1294;height:469" filled="f">
                    <v:textbox>
                      <w:txbxContent>
                        <w:p w:rsidR="00FA6AED" w:rsidRDefault="00A95C0D">
                          <w:pPr>
                            <w:jc w:val="center"/>
                          </w:pPr>
                          <w:r>
                            <w:rPr>
                              <w:rFonts w:hint="eastAsia"/>
                            </w:rPr>
                            <w:t>原材料</w:t>
                          </w:r>
                        </w:p>
                      </w:txbxContent>
                    </v:textbox>
                  </v:shape>
                  <v:shape id="_x0000_s1265" type="#_x0000_t202" style="position:absolute;left:3666;top:6937;width:1062;height:466" filled="f">
                    <v:textbox>
                      <w:txbxContent>
                        <w:p w:rsidR="00FA6AED" w:rsidRDefault="00A95C0D">
                          <w:pPr>
                            <w:jc w:val="center"/>
                          </w:pPr>
                          <w:r>
                            <w:rPr>
                              <w:rFonts w:hint="eastAsia"/>
                            </w:rPr>
                            <w:t>成品</w:t>
                          </w:r>
                        </w:p>
                      </w:txbxContent>
                    </v:textbox>
                  </v:shape>
                  <v:shape id="_x0000_s1266" type="#_x0000_t202" style="position:absolute;left:1620;top:6924;width:995;height:466" filled="f">
                    <v:textbox>
                      <w:txbxContent>
                        <w:p w:rsidR="00FA6AED" w:rsidRDefault="00A95C0D">
                          <w:pPr>
                            <w:jc w:val="center"/>
                          </w:pPr>
                          <w:r>
                            <w:rPr>
                              <w:rFonts w:hint="eastAsia"/>
                            </w:rPr>
                            <w:t>裁断</w:t>
                          </w:r>
                        </w:p>
                      </w:txbxContent>
                    </v:textbox>
                  </v:shape>
                  <v:shape id="_x0000_s1269" type="#_x0000_t202" style="position:absolute;left:3337;top:3637;width:1135;height:469" filled="f">
                    <v:textbox>
                      <w:txbxContent>
                        <w:p w:rsidR="00FA6AED" w:rsidRDefault="00A95C0D">
                          <w:pPr>
                            <w:jc w:val="center"/>
                          </w:pPr>
                          <w:r>
                            <w:rPr>
                              <w:rFonts w:hint="eastAsia"/>
                            </w:rPr>
                            <w:t>配料</w:t>
                          </w:r>
                        </w:p>
                      </w:txbxContent>
                    </v:textbox>
                  </v:shape>
                  <v:line id="_x0000_s1271" style="position:absolute;flip:x" from="4199,11247" to="4200,11604">
                    <v:stroke dashstyle="dash" endarrow="block"/>
                  </v:line>
                  <v:shape id="_x0000_s1273" type="#_x0000_t202" style="position:absolute;left:1310;top:2461;width:2917;height:613" filled="f" stroked="f">
                    <v:textbox>
                      <w:txbxContent>
                        <w:p w:rsidR="00FA6AED" w:rsidRDefault="00A95C0D">
                          <w:pPr>
                            <w:jc w:val="center"/>
                            <w:rPr>
                              <w:sz w:val="24"/>
                            </w:rPr>
                          </w:pPr>
                          <w:r>
                            <w:rPr>
                              <w:rFonts w:hint="eastAsia"/>
                              <w:sz w:val="24"/>
                            </w:rPr>
                            <w:t>一、</w:t>
                          </w:r>
                          <w:r>
                            <w:rPr>
                              <w:rFonts w:hint="eastAsia"/>
                              <w:sz w:val="24"/>
                            </w:rPr>
                            <w:t>氟胶、非氟胶</w:t>
                          </w:r>
                          <w:r>
                            <w:rPr>
                              <w:rFonts w:hint="eastAsia"/>
                              <w:sz w:val="24"/>
                            </w:rPr>
                            <w:t>流程：</w:t>
                          </w:r>
                        </w:p>
                      </w:txbxContent>
                    </v:textbox>
                  </v:shape>
                  <v:shape id="_x0000_s1274" type="#_x0000_t32" style="position:absolute;left:2630;top:3887;width:734;height:1;flip:y">
                    <v:stroke endarrow="block"/>
                  </v:shape>
                  <v:shape id="_x0000_s1275" type="#_x0000_t32" style="position:absolute;left:4471;top:3871;width:908;height:3">
                    <v:stroke endarrow="block"/>
                  </v:shape>
                  <v:shape id="_x0000_s1276" type="#_x0000_t32" style="position:absolute;left:6471;top:3899;width:764;height:2;flip:y">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77" type="#_x0000_t34" style="position:absolute;left:8341;top:3916;width:309;height:1648" adj="47814">
                    <v:stroke endarrow="block"/>
                  </v:shape>
                  <v:shape id="_x0000_s1278" type="#_x0000_t32" style="position:absolute;left:4742;top:5561;width:841;height:11;flip:x y">
                    <v:stroke endarrow="block"/>
                  </v:shape>
                  <v:shape id="_x0000_s1279" type="#_x0000_t32" style="position:absolute;left:2900;top:5547;width:857;height:4;flip:x y">
                    <v:stroke endarrow="block"/>
                  </v:shape>
                  <v:shape id="_x0000_s1286" type="#_x0000_t32" style="position:absolute;left:2777;top:9517;width:843;height:17;flip:y">
                    <v:stroke endarrow="block"/>
                  </v:shape>
                  <v:shape id="_x0000_s1288" type="#_x0000_t32" style="position:absolute;left:6403;top:9542;width:1039;height:5;flip:y">
                    <v:stroke endarrow="block"/>
                  </v:shape>
                  <v:rect id="_x0000_s1291" style="position:absolute;left:4097;top:6212;width:3704;height:419">
                    <v:stroke dashstyle="dash"/>
                    <v:textbox>
                      <w:txbxContent>
                        <w:p w:rsidR="00FA6AED" w:rsidRDefault="00A95C0D">
                          <w:pPr>
                            <w:jc w:val="center"/>
                          </w:pPr>
                          <w:r>
                            <w:rPr>
                              <w:rFonts w:hint="eastAsia"/>
                            </w:rPr>
                            <w:t>有机废气</w:t>
                          </w:r>
                          <w:r>
                            <w:rPr>
                              <w:rFonts w:hint="eastAsia"/>
                            </w:rPr>
                            <w:t>、</w:t>
                          </w:r>
                          <w:r>
                            <w:rPr>
                              <w:rFonts w:hint="eastAsia"/>
                            </w:rPr>
                            <w:t>颗粒物</w:t>
                          </w:r>
                          <w:r>
                            <w:rPr>
                              <w:rFonts w:hint="eastAsia"/>
                            </w:rPr>
                            <w:t>、</w:t>
                          </w:r>
                          <w:r>
                            <w:rPr>
                              <w:rFonts w:hint="eastAsia"/>
                            </w:rPr>
                            <w:t>固体废物、</w:t>
                          </w:r>
                          <w:r>
                            <w:rPr>
                              <w:rFonts w:hint="eastAsia"/>
                            </w:rPr>
                            <w:t>噪声</w:t>
                          </w:r>
                        </w:p>
                      </w:txbxContent>
                    </v:textbox>
                  </v:rect>
                  <v:shape id="_x0000_s1293" type="#_x0000_t202" style="position:absolute;left:7221;top:3686;width:1120;height:460" filled="f">
                    <v:textbox>
                      <w:txbxContent>
                        <w:p w:rsidR="00FA6AED" w:rsidRDefault="00A95C0D">
                          <w:pPr>
                            <w:jc w:val="center"/>
                          </w:pPr>
                          <w:r>
                            <w:rPr>
                              <w:rFonts w:hint="eastAsia"/>
                            </w:rPr>
                            <w:t>投料</w:t>
                          </w:r>
                        </w:p>
                      </w:txbxContent>
                    </v:textbox>
                  </v:shape>
                  <v:shape id="_x0000_s1294" type="#_x0000_t32" style="position:absolute;left:6567;top:5555;width:715;height:7;flip:x">
                    <v:stroke endarrow="block"/>
                  </v:shape>
                  <v:line id="_x0000_s1297" style="position:absolute" from="4222,5852" to="4235,6190">
                    <v:stroke dashstyle="dash" endarrow="block"/>
                  </v:line>
                  <v:line id="_x0000_s1304" style="position:absolute;flip:x y" from="5868,9017" to="5869,9336">
                    <v:stroke dashstyle="dash" endarrow="block"/>
                  </v:line>
                  <v:line id="_x0000_s1305" style="position:absolute;flip:x" from="8106,11270" to="8108,11674">
                    <v:stroke dashstyle="dash" endarrow="block"/>
                  </v:line>
                  <v:shape id="_x0000_s1311" type="#_x0000_t202" style="position:absolute;left:3620;top:9315;width:980;height:460" filled="f">
                    <v:textbox>
                      <w:txbxContent>
                        <w:p w:rsidR="00FA6AED" w:rsidRDefault="00A95C0D">
                          <w:pPr>
                            <w:jc w:val="center"/>
                          </w:pPr>
                          <w:r>
                            <w:rPr>
                              <w:rFonts w:hint="eastAsia"/>
                            </w:rPr>
                            <w:t>配料</w:t>
                          </w:r>
                        </w:p>
                      </w:txbxContent>
                    </v:textbox>
                  </v:shape>
                  <v:shape id="_x0000_s1312" type="#_x0000_t32" style="position:absolute;left:4589;top:9562;width:699;height:0;flip:y">
                    <v:stroke endarrow="block"/>
                  </v:shape>
                  <v:shape id="_x0000_s1313" type="#_x0000_t202" style="position:absolute;left:7426;top:9301;width:981;height:460" filled="f">
                    <v:textbox>
                      <w:txbxContent>
                        <w:p w:rsidR="00FA6AED" w:rsidRDefault="00A95C0D">
                          <w:pPr>
                            <w:jc w:val="center"/>
                          </w:pPr>
                          <w:r>
                            <w:rPr>
                              <w:rFonts w:hint="eastAsia"/>
                            </w:rPr>
                            <w:t>投料</w:t>
                          </w:r>
                        </w:p>
                      </w:txbxContent>
                    </v:textbox>
                  </v:shape>
                  <v:line id="_x0000_s1314" style="position:absolute;flip:x y" from="4139,8989" to="4139,9289">
                    <v:stroke dashstyle="dash" endarrow="block"/>
                  </v:line>
                  <v:rect id="_x0000_s1315" style="position:absolute;left:3948;top:8554;width:4183;height:420">
                    <v:stroke dashstyle="dash"/>
                    <v:textbox>
                      <w:txbxContent>
                        <w:p w:rsidR="00FA6AED" w:rsidRDefault="00A95C0D">
                          <w:pPr>
                            <w:jc w:val="center"/>
                          </w:pPr>
                          <w:r>
                            <w:rPr>
                              <w:rFonts w:hint="eastAsia"/>
                            </w:rPr>
                            <w:t>颗粒物</w:t>
                          </w:r>
                          <w:r>
                            <w:rPr>
                              <w:rFonts w:hint="eastAsia"/>
                            </w:rPr>
                            <w:t>、固体废物、噪声</w:t>
                          </w:r>
                        </w:p>
                      </w:txbxContent>
                    </v:textbox>
                  </v:rect>
                  <v:shape id="_x0000_s1316" type="#_x0000_t34" style="position:absolute;left:8407;top:9531;width:151;height:1499" adj="75242">
                    <v:stroke endarrow="block"/>
                  </v:shape>
                  <v:shape id="_x0000_s1317" type="#_x0000_t32" style="position:absolute;left:4946;top:11008;width:679;height:0;flip:x">
                    <v:stroke endarrow="block"/>
                  </v:shape>
                  <v:rect id="_x0000_s1352" style="position:absolute;left:2081;top:11621;width:2952;height:420">
                    <v:stroke dashstyle="dash"/>
                    <v:textbox>
                      <w:txbxContent>
                        <w:p w:rsidR="00FA6AED" w:rsidRDefault="00A95C0D">
                          <w:r>
                            <w:rPr>
                              <w:rFonts w:hint="eastAsia"/>
                            </w:rPr>
                            <w:t>有机废气、固体废物、噪声</w:t>
                          </w:r>
                        </w:p>
                      </w:txbxContent>
                    </v:textbox>
                  </v:rect>
                  <v:line id="_x0000_s1353" style="position:absolute" from="6170,11212" to="6190,11592">
                    <v:stroke dashstyle="dash" endarrow="block"/>
                  </v:line>
                  <v:shape id="_x0000_s1354" type="#_x0000_t32" style="position:absolute;left:6580;top:11036;width:980;height:7;flip:x">
                    <v:stroke endarrow="block"/>
                  </v:shape>
                  <v:shape id="_x0000_s1357" type="#_x0000_t202" style="position:absolute;left:5598;top:5321;width:980;height:460" filled="f">
                    <v:textbox>
                      <w:txbxContent>
                        <w:p w:rsidR="00FA6AED" w:rsidRDefault="00A95C0D">
                          <w:pPr>
                            <w:jc w:val="center"/>
                          </w:pPr>
                          <w:r>
                            <w:rPr>
                              <w:rFonts w:hint="eastAsia"/>
                            </w:rPr>
                            <w:t>过滤</w:t>
                          </w:r>
                        </w:p>
                      </w:txbxContent>
                    </v:textbox>
                  </v:shape>
                  <v:shape id="_x0000_s1622" type="#_x0000_t202" style="position:absolute;left:5379;top:3644;width:1120;height:460" filled="f">
                    <v:textbox>
                      <w:txbxContent>
                        <w:p w:rsidR="00FA6AED" w:rsidRDefault="00A95C0D">
                          <w:pPr>
                            <w:jc w:val="center"/>
                          </w:pPr>
                          <w:r>
                            <w:rPr>
                              <w:rFonts w:hint="eastAsia"/>
                            </w:rPr>
                            <w:t>混料</w:t>
                          </w:r>
                        </w:p>
                      </w:txbxContent>
                    </v:textbox>
                  </v:shape>
                  <v:line id="_x0000_s1623" style="position:absolute;flip:x y" from="7766,3385" to="7766,3725">
                    <v:stroke dashstyle="dash" endarrow="block"/>
                  </v:line>
                  <v:line id="_x0000_s1624" style="position:absolute" from="7629,5867" to="7629,6187">
                    <v:stroke dashstyle="dash" endarrow="block"/>
                  </v:line>
                  <v:shape id="_x0000_s1625" type="#_x0000_t34" style="position:absolute;left:6066;top:3489;width:54;height:3733;rotation:-90;flip:x y" adj="-150200">
                    <v:stroke endarrow="block"/>
                  </v:shape>
                  <v:shape id="_x0000_s1626" type="#_x0000_t34" style="position:absolute;left:1620;top:5544;width:295;height:1613;rotation:180;flip:y" adj="49058">
                    <v:stroke endarrow="block"/>
                  </v:shape>
                  <v:shape id="_x0000_s1628" type="#_x0000_t32" style="position:absolute;left:2615;top:7157;width:1051;height:13">
                    <v:stroke endarrow="block"/>
                  </v:shape>
                  <v:shape id="_x0000_s1629" type="#_x0000_t202" style="position:absolute;left:5284;top:9316;width:1120;height:460" filled="f">
                    <v:textbox>
                      <w:txbxContent>
                        <w:p w:rsidR="00FA6AED" w:rsidRDefault="00A95C0D">
                          <w:pPr>
                            <w:jc w:val="center"/>
                          </w:pPr>
                          <w:r>
                            <w:rPr>
                              <w:rFonts w:hint="eastAsia"/>
                            </w:rPr>
                            <w:t>混料</w:t>
                          </w:r>
                        </w:p>
                      </w:txbxContent>
                    </v:textbox>
                  </v:shape>
                  <v:line id="_x0000_s1630" style="position:absolute;flip:x y" from="7779,9002" to="7779,9302">
                    <v:stroke dashstyle="dash" endarrow="block"/>
                  </v:line>
                  <v:shape id="_x0000_s1631" type="#_x0000_t32" style="position:absolute;left:3226;top:11007;width:660;height:0;flip:x">
                    <v:stroke endarrow="block"/>
                  </v:shape>
                  <v:shape id="_x0000_s1636" type="#_x0000_t202" style="position:absolute;left:2257;top:10776;width:980;height:460" filled="f">
                    <v:textbox>
                      <w:txbxContent>
                        <w:p w:rsidR="00FA6AED" w:rsidRDefault="00A95C0D">
                          <w:pPr>
                            <w:jc w:val="center"/>
                          </w:pPr>
                          <w:r>
                            <w:rPr>
                              <w:rFonts w:hint="eastAsia"/>
                            </w:rPr>
                            <w:t>烘干</w:t>
                          </w:r>
                        </w:p>
                      </w:txbxContent>
                    </v:textbox>
                  </v:shape>
                  <v:shape id="_x0000_s1637" type="#_x0000_t34" style="position:absolute;left:1399;top:11006;width:858;height:1724;rotation:180;flip:y" adj="31041">
                    <v:stroke endarrow="block"/>
                  </v:shape>
                  <v:line id="_x0000_s1638" style="position:absolute;flip:x" from="2680,11239" to="2680,11579">
                    <v:stroke dashstyle="dash" endarrow="block"/>
                  </v:line>
                  <w10:wrap type="square"/>
                </v:group>
              </w:pict>
            </w:r>
          </w:p>
          <w:p w:rsidR="00FA6AED" w:rsidRDefault="00FA6AED">
            <w:pPr>
              <w:pStyle w:val="Afff0"/>
              <w:ind w:firstLineChars="0" w:firstLine="0"/>
              <w:rPr>
                <w:lang w:val="en-US"/>
              </w:rPr>
            </w:pPr>
          </w:p>
          <w:p w:rsidR="00FA6AED" w:rsidRDefault="00A95C0D">
            <w:pPr>
              <w:pStyle w:val="Afff0"/>
              <w:ind w:firstLineChars="0" w:firstLine="0"/>
              <w:rPr>
                <w:lang w:val="en-US"/>
              </w:rPr>
            </w:pPr>
            <w:r>
              <w:rPr>
                <w:rFonts w:hint="eastAsia"/>
                <w:noProof/>
                <w:lang w:val="en-US"/>
              </w:rPr>
              <w:lastRenderedPageBreak/>
              <w:drawing>
                <wp:inline distT="0" distB="0" distL="114300" distR="114300">
                  <wp:extent cx="5329555" cy="370141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9"/>
                          <a:stretch>
                            <a:fillRect/>
                          </a:stretch>
                        </pic:blipFill>
                        <pic:spPr>
                          <a:xfrm>
                            <a:off x="0" y="0"/>
                            <a:ext cx="5329555" cy="3701415"/>
                          </a:xfrm>
                          <a:prstGeom prst="rect">
                            <a:avLst/>
                          </a:prstGeom>
                          <a:noFill/>
                          <a:ln>
                            <a:noFill/>
                          </a:ln>
                        </pic:spPr>
                      </pic:pic>
                    </a:graphicData>
                  </a:graphic>
                </wp:inline>
              </w:drawing>
            </w:r>
          </w:p>
          <w:p w:rsidR="00FA6AED" w:rsidRDefault="00A95C0D">
            <w:pPr>
              <w:pStyle w:val="Afff0"/>
              <w:ind w:firstLineChars="0" w:firstLine="0"/>
              <w:rPr>
                <w:lang w:val="en-US"/>
              </w:rPr>
            </w:pPr>
            <w:r>
              <w:rPr>
                <w:lang w:val="en-US"/>
              </w:rPr>
            </w:r>
            <w:r>
              <w:rPr>
                <w:lang w:val="en-US"/>
              </w:rPr>
              <w:pict>
                <v:group id="画布 1241" o:spid="_x0000_s1320" editas="canvas" style="width:420.35pt;height:216.3pt;mso-position-horizontal-relative:char;mso-position-vertical-relative:line" coordorigin=",-2457" coordsize="53383,27472">
                  <v:shape id="_x0000_s1321" type="#_x0000_t75" style="position:absolute;top:-2457;width:53383;height:27472"/>
                  <v:rect id="_x0000_s1322" style="position:absolute;left:2299;top:4554;width:6908;height:3169">
                    <v:textbox>
                      <w:txbxContent>
                        <w:p w:rsidR="00FA6AED" w:rsidRDefault="00A95C0D">
                          <w:r>
                            <w:rPr>
                              <w:rFonts w:hint="eastAsia"/>
                            </w:rPr>
                            <w:t>原材料</w:t>
                          </w:r>
                        </w:p>
                      </w:txbxContent>
                    </v:textbox>
                  </v:rect>
                  <v:rect id="_x0000_s1323" style="position:absolute;left:26574;top:16042;width:6191;height:3169">
                    <v:textbox>
                      <w:txbxContent>
                        <w:p w:rsidR="00FA6AED" w:rsidRDefault="00A95C0D">
                          <w:r>
                            <w:rPr>
                              <w:rFonts w:hint="eastAsia"/>
                            </w:rPr>
                            <w:t>注塑</w:t>
                          </w:r>
                        </w:p>
                      </w:txbxContent>
                    </v:textbox>
                  </v:rect>
                  <v:shape id="AutoShape 1487" o:spid="_x0000_s1325" type="#_x0000_t32" style="position:absolute;left:19634;top:2960;width:6;height:2115;flip:x y">
                    <v:stroke dashstyle="dash" endarrow="block"/>
                  </v:shape>
                  <v:rect id="Rectangle 1714" o:spid="_x0000_s1326" style="position:absolute;left:17945;top:90;width:14833;height: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">
                    <v:stroke dashstyle="dash"/>
                    <v:textbox>
                      <w:txbxContent>
                        <w:p w:rsidR="00FA6AED" w:rsidRDefault="00A95C0D">
                          <w:pPr>
                            <w:pStyle w:val="afc"/>
                            <w:spacing w:before="0" w:beforeAutospacing="0" w:after="0" w:afterAutospacing="0"/>
                            <w:jc w:val="both"/>
                          </w:pPr>
                          <w:r>
                            <w:rPr>
                              <w:rFonts w:hint="eastAsia"/>
                              <w:kern w:val="2"/>
                              <w:sz w:val="21"/>
                              <w:szCs w:val="21"/>
                            </w:rPr>
                            <w:t>颗粒物</w:t>
                          </w:r>
                          <w:r>
                            <w:rPr>
                              <w:rFonts w:hint="eastAsia"/>
                              <w:kern w:val="2"/>
                              <w:sz w:val="21"/>
                              <w:szCs w:val="21"/>
                            </w:rPr>
                            <w:t>、噪声、固废</w:t>
                          </w:r>
                        </w:p>
                        <w:p w:rsidR="00FA6AED" w:rsidRDefault="00FA6AED"/>
                      </w:txbxContent>
                    </v:textbox>
                  </v:rect>
                  <v:rect id="Rectangle 1244" o:spid="_x0000_s1327" style="position:absolute;left:28466;top:4738;width:6452;height: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">
                    <v:textbox>
                      <w:txbxContent>
                        <w:p w:rsidR="00FA6AED" w:rsidRDefault="00A95C0D">
                          <w:pPr>
                            <w:ind w:firstLineChars="50" w:firstLine="105"/>
                          </w:pPr>
                          <w:r>
                            <w:rPr>
                              <w:rFonts w:hint="eastAsia"/>
                            </w:rPr>
                            <w:t>投料</w:t>
                          </w:r>
                        </w:p>
                      </w:txbxContent>
                    </v:textbox>
                  </v:rect>
                  <v:rect id="_x0000_s1328" style="position:absolute;left:7188;top:15940;width:13195;height:3169">
                    <v:textbox>
                      <w:txbxContent>
                        <w:p w:rsidR="00FA6AED" w:rsidRDefault="00A95C0D">
                          <w:r>
                            <w:rPr>
                              <w:rFonts w:hint="eastAsia"/>
                            </w:rPr>
                            <w:t>热塑性弹性体样品</w:t>
                          </w:r>
                        </w:p>
                      </w:txbxContent>
                    </v:textbox>
                  </v:rect>
                  <v:shape id="_x0000_s1329" type="#_x0000_t32" style="position:absolute;left:9290;top:6396;width:6902;height:0">
                    <v:stroke endarrow="block"/>
                  </v:shape>
                  <v:rect id="_x0000_s1330" style="position:absolute;left:42233;top:16131;width:6191;height:3169">
                    <v:textbox>
                      <w:txbxContent>
                        <w:p w:rsidR="00FA6AED" w:rsidRDefault="00A95C0D">
                          <w:r>
                            <w:rPr>
                              <w:rFonts w:hint="eastAsia"/>
                            </w:rPr>
                            <w:t>开练</w:t>
                          </w:r>
                        </w:p>
                      </w:txbxContent>
                    </v:textbox>
                  </v:rect>
                  <v:rect id="Rectangle 1244" o:spid="_x0000_s1338" style="position:absolute;left:41483;top:4725;width:6452;height: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">
                    <v:textbox>
                      <w:txbxContent>
                        <w:p w:rsidR="00FA6AED" w:rsidRDefault="00A95C0D">
                          <w:pPr>
                            <w:ind w:firstLineChars="50" w:firstLine="105"/>
                          </w:pPr>
                          <w:r>
                            <w:rPr>
                              <w:rFonts w:hint="eastAsia"/>
                            </w:rPr>
                            <w:t>密练</w:t>
                          </w:r>
                        </w:p>
                      </w:txbxContent>
                    </v:textbox>
                  </v:rect>
                  <v:rect id="_x0000_s1339" style="position:absolute;left:16192;top:4814;width:6388;height:3169">
                    <v:textbox>
                      <w:txbxContent>
                        <w:p w:rsidR="00FA6AED" w:rsidRDefault="00A95C0D">
                          <w:r>
                            <w:rPr>
                              <w:rFonts w:hint="eastAsia"/>
                            </w:rPr>
                            <w:t>配料</w:t>
                          </w:r>
                        </w:p>
                      </w:txbxContent>
                    </v:textbox>
                  </v:rect>
                  <v:shape id="_x0000_s1340" type="#_x0000_t32" style="position:absolute;left:22580;top:6396;width:6147;height:50">
                    <v:stroke endarrow="block"/>
                  </v:shape>
                  <v:shape id="_x0000_s1341" type="#_x0000_t34" style="position:absolute;left:47935;top:6313;width:489;height:11405" adj="126795">
                    <v:stroke endarrow="block"/>
                  </v:shape>
                  <v:shape id="_x0000_s1343" type="#_x0000_t32" style="position:absolute;left:20205;top:17522;width:6267;height:0;flip:x">
                    <v:stroke endarrow="block"/>
                  </v:shape>
                  <v:shape id="AutoShape 1487" o:spid="_x0000_s1344" type="#_x0000_t32" style="position:absolute;left:43941;top:7786;width:108;height:2814">
                    <v:stroke dashstyle="dash" endarrow="block"/>
                  </v:shape>
                  <v:rect id="Rectangle 1714" o:spid="_x0000_s1345" style="position:absolute;left:20751;top:20919;width:17272;height: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">
                    <v:stroke dashstyle="dash"/>
                    <v:textbox>
                      <w:txbxContent>
                        <w:p w:rsidR="00FA6AED" w:rsidRDefault="00A95C0D">
                          <w:pPr>
                            <w:pStyle w:val="afc"/>
                            <w:spacing w:before="0" w:beforeAutospacing="0" w:after="0" w:afterAutospacing="0"/>
                            <w:jc w:val="both"/>
                          </w:pPr>
                          <w:r>
                            <w:rPr>
                              <w:rFonts w:hint="eastAsia"/>
                              <w:kern w:val="2"/>
                              <w:sz w:val="21"/>
                              <w:szCs w:val="21"/>
                            </w:rPr>
                            <w:t>有机废气</w:t>
                          </w:r>
                          <w:r>
                            <w:rPr>
                              <w:rFonts w:hint="eastAsia"/>
                              <w:kern w:val="2"/>
                              <w:sz w:val="21"/>
                              <w:szCs w:val="21"/>
                            </w:rPr>
                            <w:t>、噪声、固废</w:t>
                          </w:r>
                        </w:p>
                        <w:p w:rsidR="00FA6AED" w:rsidRDefault="00FA6AED"/>
                      </w:txbxContent>
                    </v:textbox>
                  </v:rect>
                  <v:shape id="_x0000_s1347" type="#_x0000_t32" style="position:absolute;left:34918;top:6307;width:6565;height:12;flip:y">
                    <v:stroke endarrow="block"/>
                  </v:shape>
                  <v:shape id="AutoShape 1487" o:spid="_x0000_s1348" type="#_x0000_t32" style="position:absolute;left:30981;top:2903;width:0;height:2032;flip:x y">
                    <v:stroke dashstyle="dash" endarrow="block"/>
                  </v:shape>
                  <v:shape id="AutoShape 1487" o:spid="_x0000_s1349" type="#_x0000_t32" style="position:absolute;left:29762;top:19217;width:89;height:1937;flip:x">
                    <v:stroke dashstyle="dash" endarrow="block"/>
                  </v:shape>
                  <v:shape id="AutoShape 1487" o:spid="_x0000_s1350" type="#_x0000_t32" style="position:absolute;left:44830;top:13279;width:501;height:2852;flip:x y">
                    <v:stroke dashstyle="dash" endarrow="block"/>
                  </v:shape>
                  <v:rect id="_x0000_s1351" style="position:absolute;left:26244;top:10600;width:23240;height:2667">
                    <v:stroke dashstyle="dash"/>
                    <v:textbox>
                      <w:txbxContent>
                        <w:p w:rsidR="00FA6AED" w:rsidRDefault="00A95C0D">
                          <w:pPr>
                            <w:jc w:val="center"/>
                          </w:pPr>
                          <w:r>
                            <w:rPr>
                              <w:rFonts w:hint="eastAsia"/>
                            </w:rPr>
                            <w:t>颗粒物、</w:t>
                          </w:r>
                          <w:r>
                            <w:rPr>
                              <w:rFonts w:hint="eastAsia"/>
                            </w:rPr>
                            <w:t>有机废气、固体废物、噪声</w:t>
                          </w:r>
                        </w:p>
                      </w:txbxContent>
                    </v:textbox>
                  </v:rect>
                  <v:shape id="_x0000_s1355" type="#_x0000_t32" style="position:absolute;left:32764;top:17629;width:9468;height:89;flip:x y">
                    <v:stroke endarrow="block"/>
                  </v:shape>
                  <v:rect id="_x0000_s1635" style="position:absolute;left:1022;top:-2222;width:10490;height:3048" filled="f" stroked="f">
                    <v:textbox>
                      <w:txbxContent>
                        <w:p w:rsidR="00FA6AED" w:rsidRDefault="00A95C0D">
                          <w:r>
                            <w:rPr>
                              <w:rFonts w:hint="eastAsia"/>
                            </w:rPr>
                            <w:t>实验室流程：</w:t>
                          </w:r>
                        </w:p>
                      </w:txbxContent>
                    </v:textbox>
                  </v:rect>
                  <w10:wrap type="none"/>
                  <w10:anchorlock/>
                </v:group>
              </w:pict>
            </w:r>
          </w:p>
          <w:p w:rsidR="00FA6AED" w:rsidRDefault="00A95C0D">
            <w:pPr>
              <w:pStyle w:val="Afff0"/>
              <w:ind w:firstLineChars="0" w:firstLine="0"/>
              <w:rPr>
                <w:lang w:val="en-US"/>
              </w:rPr>
            </w:pPr>
            <w:r>
              <w:rPr>
                <w:rFonts w:hint="eastAsia"/>
                <w:lang w:val="en-US"/>
              </w:rPr>
              <w:t>工艺说明：</w:t>
            </w:r>
          </w:p>
          <w:p w:rsidR="00FA6AED" w:rsidRDefault="00A95C0D">
            <w:pPr>
              <w:pStyle w:val="Afff0"/>
              <w:ind w:firstLineChars="0" w:firstLine="0"/>
              <w:rPr>
                <w:lang w:val="en-US"/>
              </w:rPr>
            </w:pPr>
            <w:r>
              <w:rPr>
                <w:rFonts w:hint="eastAsia"/>
                <w:lang w:val="en-US"/>
              </w:rPr>
              <w:t>一、氟胶、非氟胶工艺：</w:t>
            </w:r>
          </w:p>
          <w:p w:rsidR="00FA6AED" w:rsidRDefault="00A95C0D">
            <w:pPr>
              <w:pStyle w:val="Afff0"/>
              <w:numPr>
                <w:ilvl w:val="0"/>
                <w:numId w:val="7"/>
              </w:numPr>
              <w:ind w:firstLineChars="0" w:firstLine="0"/>
              <w:rPr>
                <w:lang w:val="en-US"/>
              </w:rPr>
            </w:pPr>
            <w:r>
              <w:rPr>
                <w:rFonts w:hint="eastAsia"/>
                <w:lang w:val="en-US"/>
              </w:rPr>
              <w:t>氟胶生产线共</w:t>
            </w:r>
            <w:r>
              <w:rPr>
                <w:rFonts w:hint="eastAsia"/>
                <w:lang w:val="en-US"/>
              </w:rPr>
              <w:t>2</w:t>
            </w:r>
            <w:r>
              <w:rPr>
                <w:rFonts w:hint="eastAsia"/>
                <w:lang w:val="en-US"/>
              </w:rPr>
              <w:t>条，一条为黑色开练，另一条为浅色开练。共同用</w:t>
            </w:r>
            <w:r>
              <w:rPr>
                <w:rFonts w:hint="eastAsia"/>
                <w:lang w:val="en-US"/>
              </w:rPr>
              <w:t>20L</w:t>
            </w:r>
            <w:r>
              <w:rPr>
                <w:rFonts w:hint="eastAsia"/>
                <w:lang w:val="en-US"/>
              </w:rPr>
              <w:t>密炼机进行密练，再分开</w:t>
            </w:r>
            <w:r>
              <w:rPr>
                <w:rFonts w:hint="eastAsia"/>
                <w:lang w:val="en-US"/>
              </w:rPr>
              <w:t>16</w:t>
            </w:r>
            <w:r>
              <w:rPr>
                <w:rFonts w:hint="eastAsia"/>
                <w:lang w:val="en-US"/>
              </w:rPr>
              <w:t>寸的黑色开炼机，</w:t>
            </w:r>
            <w:r>
              <w:rPr>
                <w:rFonts w:hint="eastAsia"/>
                <w:lang w:val="en-US"/>
              </w:rPr>
              <w:t>18</w:t>
            </w:r>
            <w:r>
              <w:rPr>
                <w:rFonts w:hint="eastAsia"/>
                <w:lang w:val="en-US"/>
              </w:rPr>
              <w:t>寸为浅色开炼机，冷却时共用一台风冷机进行冷却。黑色与浅色氟胶不同时生产。</w:t>
            </w:r>
          </w:p>
          <w:p w:rsidR="00FA6AED" w:rsidRDefault="00A95C0D">
            <w:pPr>
              <w:pStyle w:val="Afff0"/>
              <w:numPr>
                <w:ilvl w:val="0"/>
                <w:numId w:val="7"/>
              </w:numPr>
              <w:ind w:firstLineChars="0" w:firstLine="0"/>
              <w:rPr>
                <w:lang w:val="en-US"/>
              </w:rPr>
            </w:pPr>
            <w:r>
              <w:rPr>
                <w:rFonts w:hint="eastAsia"/>
                <w:lang w:val="en-US"/>
              </w:rPr>
              <w:t>非氟胶生产线共</w:t>
            </w:r>
            <w:r>
              <w:rPr>
                <w:rFonts w:hint="eastAsia"/>
                <w:lang w:val="en-US"/>
              </w:rPr>
              <w:t>2</w:t>
            </w:r>
            <w:r>
              <w:rPr>
                <w:rFonts w:hint="eastAsia"/>
                <w:lang w:val="en-US"/>
              </w:rPr>
              <w:t>条，一条为黑色开练，另一条为浅色开练。两条生产线完</w:t>
            </w:r>
            <w:r>
              <w:rPr>
                <w:rFonts w:hint="eastAsia"/>
                <w:lang w:val="en-US"/>
              </w:rPr>
              <w:lastRenderedPageBreak/>
              <w:t>全分开。</w:t>
            </w:r>
            <w:r>
              <w:rPr>
                <w:rFonts w:hint="eastAsia"/>
                <w:lang w:val="en-US"/>
              </w:rPr>
              <w:t>35L</w:t>
            </w:r>
            <w:r>
              <w:rPr>
                <w:rFonts w:hint="eastAsia"/>
                <w:lang w:val="en-US"/>
              </w:rPr>
              <w:t>密炼机密练，然后进入</w:t>
            </w:r>
            <w:r>
              <w:rPr>
                <w:rFonts w:hint="eastAsia"/>
                <w:lang w:val="en-US"/>
              </w:rPr>
              <w:t>16</w:t>
            </w:r>
            <w:r>
              <w:rPr>
                <w:rFonts w:hint="eastAsia"/>
                <w:lang w:val="en-US"/>
              </w:rPr>
              <w:t>寸开炼机开练，再经水冷机进去冷却，最后裁断后得到成品。</w:t>
            </w:r>
          </w:p>
          <w:p w:rsidR="00FA6AED" w:rsidRDefault="00A95C0D">
            <w:pPr>
              <w:pStyle w:val="Afff0"/>
              <w:numPr>
                <w:ilvl w:val="0"/>
                <w:numId w:val="7"/>
              </w:numPr>
              <w:ind w:firstLineChars="0" w:firstLine="0"/>
              <w:rPr>
                <w:lang w:val="en-US"/>
              </w:rPr>
            </w:pPr>
            <w:r>
              <w:rPr>
                <w:rFonts w:hint="eastAsia"/>
                <w:lang w:val="en-US"/>
              </w:rPr>
              <w:t>密练：配好的物料人工投入密炼机，在密炼机内进行混炼。密炼温度控制在</w:t>
            </w:r>
            <w:r>
              <w:rPr>
                <w:rFonts w:hint="eastAsia"/>
                <w:lang w:val="en-US"/>
              </w:rPr>
              <w:t>95-100</w:t>
            </w:r>
            <w:r>
              <w:rPr>
                <w:rFonts w:hint="eastAsia"/>
                <w:lang w:val="en-US"/>
              </w:rPr>
              <w:t>℃。密炼工序为每次炼胶</w:t>
            </w:r>
            <w:r>
              <w:rPr>
                <w:rFonts w:hint="eastAsia"/>
                <w:lang w:val="en-US"/>
              </w:rPr>
              <w:t>30min</w:t>
            </w:r>
            <w:r>
              <w:rPr>
                <w:rFonts w:hint="eastAsia"/>
                <w:lang w:val="en-US"/>
              </w:rPr>
              <w:t>。密炼机工作原理为：物料从加料斗加入密炼室后，加料门关闭，压料装置的上顶栓降落，对物料加压。物料在上顶栓压力和摩擦力的作用下，被带入两个具有螺旋棱、有速比的、相对回转的两转子的缝隙中，致使物料在由转子与转子、转子与密炼室壁、上顶栓、下顶栓组成的捏炼系统内，受到不断变化和反复进行的剪切、撕垃、搅拌和摩擦等强烈捏炼作用，从而达到炼胶目的。</w:t>
            </w:r>
            <w:r>
              <w:rPr>
                <w:rFonts w:hint="eastAsia"/>
              </w:rPr>
              <w:t>密炼过程会产生少量粉尘及炼胶废气，主要污染因子包括颗粒物、非甲烷总</w:t>
            </w:r>
            <w:r>
              <w:rPr>
                <w:rFonts w:hint="eastAsia"/>
              </w:rPr>
              <w:t>烃、二硫化碳、臭气等</w:t>
            </w:r>
            <w:r>
              <w:rPr>
                <w:rFonts w:hint="eastAsia"/>
              </w:rPr>
              <w:t>。</w:t>
            </w:r>
          </w:p>
          <w:p w:rsidR="00FA6AED" w:rsidRDefault="00A95C0D">
            <w:pPr>
              <w:pStyle w:val="Afff0"/>
              <w:numPr>
                <w:ilvl w:val="0"/>
                <w:numId w:val="7"/>
              </w:numPr>
              <w:ind w:firstLineChars="0" w:firstLine="0"/>
            </w:pPr>
            <w:r>
              <w:rPr>
                <w:rFonts w:hint="eastAsia"/>
                <w:lang w:val="en-US"/>
              </w:rPr>
              <w:t>开练：</w:t>
            </w:r>
            <w:r>
              <w:rPr>
                <w:rFonts w:hint="eastAsia"/>
              </w:rPr>
              <w:t>为了使胶料混合更加均匀，同时补充所缺的辅料（如少量硫化剂、促进剂等），需要再经过开炼机进行炼胶。开炼过程温度控制在</w:t>
            </w:r>
            <w:r>
              <w:rPr>
                <w:rFonts w:hint="eastAsia"/>
              </w:rPr>
              <w:t>30-50</w:t>
            </w:r>
            <w:r>
              <w:rPr>
                <w:rFonts w:hint="eastAsia"/>
              </w:rPr>
              <w:t>℃左右，开炼时间每次约</w:t>
            </w:r>
            <w:r>
              <w:rPr>
                <w:rFonts w:hint="eastAsia"/>
                <w:lang w:val="en-US"/>
              </w:rPr>
              <w:t>30</w:t>
            </w:r>
            <w:r>
              <w:rPr>
                <w:rFonts w:hint="eastAsia"/>
              </w:rPr>
              <w:t>min</w:t>
            </w:r>
            <w:r>
              <w:rPr>
                <w:rFonts w:hint="eastAsia"/>
              </w:rPr>
              <w:t>，经过开炼机塑炼成片。开炼过程会产生少量炼胶废气，主要污染因子包括非甲烷总烃、二硫化碳、臭气等。</w:t>
            </w:r>
          </w:p>
          <w:p w:rsidR="00FA6AED" w:rsidRDefault="00A95C0D">
            <w:pPr>
              <w:pStyle w:val="Afff0"/>
              <w:numPr>
                <w:ilvl w:val="0"/>
                <w:numId w:val="7"/>
              </w:numPr>
              <w:ind w:firstLineChars="0" w:firstLine="0"/>
            </w:pPr>
            <w:r>
              <w:rPr>
                <w:rFonts w:hint="eastAsia"/>
                <w:lang w:val="en-US"/>
              </w:rPr>
              <w:t>冷却：</w:t>
            </w:r>
            <w:r>
              <w:rPr>
                <w:rFonts w:hint="eastAsia"/>
              </w:rPr>
              <w:t>开炼好的胶料片</w:t>
            </w:r>
            <w:r>
              <w:rPr>
                <w:rFonts w:hint="eastAsia"/>
                <w:lang w:val="en-US"/>
              </w:rPr>
              <w:t>需进行</w:t>
            </w:r>
            <w:r>
              <w:rPr>
                <w:rFonts w:hint="eastAsia"/>
              </w:rPr>
              <w:t>冷却</w:t>
            </w:r>
            <w:r>
              <w:rPr>
                <w:rFonts w:hint="eastAsia"/>
              </w:rPr>
              <w:t>。</w:t>
            </w:r>
            <w:r>
              <w:rPr>
                <w:rFonts w:hint="eastAsia"/>
                <w:lang w:val="en-US"/>
              </w:rPr>
              <w:t>氟胶经风冷机冷却，冷却时间约</w:t>
            </w:r>
            <w:r>
              <w:rPr>
                <w:rFonts w:hint="eastAsia"/>
                <w:lang w:val="en-US"/>
              </w:rPr>
              <w:t>20min</w:t>
            </w:r>
            <w:r>
              <w:rPr>
                <w:rFonts w:hint="eastAsia"/>
                <w:lang w:val="en-US"/>
              </w:rPr>
              <w:t>。非氟胶经水冷机冷却，水冷机用水与循环水池用水循环</w:t>
            </w:r>
            <w:r>
              <w:rPr>
                <w:rFonts w:hint="eastAsia"/>
              </w:rPr>
              <w:t>使用，定期交给有处理能力的废水处理机构处理。</w:t>
            </w:r>
          </w:p>
          <w:p w:rsidR="00FA6AED" w:rsidRDefault="00A95C0D">
            <w:pPr>
              <w:pStyle w:val="Afff0"/>
              <w:numPr>
                <w:ilvl w:val="0"/>
                <w:numId w:val="7"/>
              </w:numPr>
              <w:ind w:firstLineChars="0" w:firstLine="0"/>
              <w:rPr>
                <w:lang w:val="en-US"/>
              </w:rPr>
            </w:pPr>
            <w:r>
              <w:rPr>
                <w:rFonts w:hint="eastAsia"/>
                <w:lang w:val="en-US"/>
              </w:rPr>
              <w:t>过滤：为了提供产品质量，密练后少部分物料需进行过滤，过滤出砂砾</w:t>
            </w:r>
            <w:r>
              <w:rPr>
                <w:rFonts w:hint="eastAsia"/>
                <w:lang w:val="en-US"/>
              </w:rPr>
              <w:t>、木屑、铁丝等杂质，含量极少。过滤在常温常压下进行。</w:t>
            </w:r>
          </w:p>
          <w:p w:rsidR="00FA6AED" w:rsidRDefault="00A95C0D">
            <w:pPr>
              <w:pStyle w:val="Afff0"/>
              <w:numPr>
                <w:ilvl w:val="0"/>
                <w:numId w:val="7"/>
              </w:numPr>
              <w:ind w:firstLineChars="0" w:firstLine="0"/>
            </w:pPr>
            <w:r>
              <w:rPr>
                <w:rFonts w:hint="eastAsia"/>
                <w:lang w:val="en-US"/>
              </w:rPr>
              <w:t>配料、投料：各种原材料外</w:t>
            </w:r>
            <w:r>
              <w:rPr>
                <w:rFonts w:hint="eastAsia"/>
              </w:rPr>
              <w:t>购后进入项目配料间，然后将白炭黑、</w:t>
            </w:r>
            <w:r>
              <w:rPr>
                <w:rFonts w:hint="eastAsia"/>
                <w:lang w:val="en-US"/>
              </w:rPr>
              <w:t>碳酸钙</w:t>
            </w:r>
            <w:r>
              <w:rPr>
                <w:rFonts w:hint="eastAsia"/>
              </w:rPr>
              <w:t>等各种化工原料在配料间用电子秤称量后按配比配料装袋，然后根据需要人工投入密炼机。橡胶材料及色胶块需经过切片后人工投入密炼机。配料及投料过程均在配料间内进行，所产生的粉尘主要来源于白炭黑、促进剂、硫化剂等粉料。</w:t>
            </w:r>
          </w:p>
          <w:p w:rsidR="00FA6AED" w:rsidRDefault="00A95C0D">
            <w:pPr>
              <w:pStyle w:val="Afff0"/>
              <w:numPr>
                <w:ilvl w:val="0"/>
                <w:numId w:val="7"/>
              </w:numPr>
              <w:ind w:firstLineChars="0" w:firstLine="0"/>
              <w:rPr>
                <w:lang w:val="en-US"/>
              </w:rPr>
            </w:pPr>
            <w:r>
              <w:rPr>
                <w:rFonts w:hint="eastAsia"/>
                <w:lang w:val="en-US"/>
              </w:rPr>
              <w:t>产品需在实验室打样品确认后再投入生产。在车间配料区配好料后再到实验室进行密练、开练、硫化试生产。烘箱用于测试防老化。由于实验室生产时间较短，此处定性分析。实验室废气进入收集治理系统。</w:t>
            </w:r>
          </w:p>
          <w:p w:rsidR="00FA6AED" w:rsidRDefault="00A95C0D">
            <w:pPr>
              <w:pStyle w:val="Afff0"/>
              <w:numPr>
                <w:ilvl w:val="0"/>
                <w:numId w:val="7"/>
              </w:numPr>
              <w:ind w:firstLineChars="0" w:firstLine="0"/>
              <w:rPr>
                <w:lang w:val="en-US"/>
              </w:rPr>
            </w:pPr>
            <w:r>
              <w:rPr>
                <w:rFonts w:hint="eastAsia"/>
                <w:lang w:val="en-US"/>
              </w:rPr>
              <w:t>布袋除尘器收集的粉尘回收用于生产。</w:t>
            </w:r>
          </w:p>
          <w:p w:rsidR="00FA6AED" w:rsidRDefault="00A95C0D">
            <w:pPr>
              <w:pStyle w:val="Afff0"/>
              <w:numPr>
                <w:ilvl w:val="0"/>
                <w:numId w:val="8"/>
              </w:numPr>
              <w:ind w:firstLine="480"/>
              <w:rPr>
                <w:lang w:val="en-US"/>
              </w:rPr>
            </w:pPr>
            <w:r>
              <w:rPr>
                <w:rFonts w:hint="eastAsia"/>
                <w:lang w:val="en-US"/>
              </w:rPr>
              <w:t>热塑性弹性体工艺</w:t>
            </w:r>
          </w:p>
          <w:p w:rsidR="00FA6AED" w:rsidRDefault="00A95C0D">
            <w:pPr>
              <w:pStyle w:val="Afff0"/>
              <w:ind w:firstLineChars="0" w:firstLine="0"/>
              <w:rPr>
                <w:lang w:val="en-US"/>
              </w:rPr>
            </w:pPr>
            <w:r>
              <w:rPr>
                <w:rFonts w:hint="eastAsia"/>
                <w:lang w:val="en-US"/>
              </w:rPr>
              <w:lastRenderedPageBreak/>
              <w:t>1</w:t>
            </w:r>
            <w:r>
              <w:rPr>
                <w:rFonts w:hint="eastAsia"/>
                <w:lang w:val="en-US"/>
              </w:rPr>
              <w:t>、烘料：只有</w:t>
            </w:r>
            <w:r>
              <w:rPr>
                <w:rFonts w:hint="eastAsia"/>
                <w:lang w:val="en-US"/>
              </w:rPr>
              <w:t>TPU</w:t>
            </w:r>
            <w:r>
              <w:rPr>
                <w:rFonts w:hint="eastAsia"/>
                <w:lang w:val="en-US"/>
              </w:rPr>
              <w:t>原料需烘干后才进行配料。</w:t>
            </w:r>
          </w:p>
          <w:p w:rsidR="00FA6AED" w:rsidRDefault="00A95C0D">
            <w:pPr>
              <w:pStyle w:val="Afff0"/>
              <w:ind w:firstLineChars="0" w:firstLine="0"/>
              <w:rPr>
                <w:lang w:val="en-US"/>
              </w:rPr>
            </w:pPr>
            <w:r>
              <w:rPr>
                <w:rFonts w:hint="eastAsia"/>
                <w:lang w:val="en-US"/>
              </w:rPr>
              <w:t>2</w:t>
            </w:r>
            <w:r>
              <w:rPr>
                <w:rFonts w:hint="eastAsia"/>
                <w:lang w:val="en-US"/>
              </w:rPr>
              <w:t>、混料、称料、投料：各种原材料外购后进入项目配料间，然后将</w:t>
            </w:r>
            <w:r>
              <w:rPr>
                <w:rFonts w:hint="eastAsia"/>
                <w:lang w:val="en-US"/>
              </w:rPr>
              <w:t>CPE</w:t>
            </w:r>
            <w:r>
              <w:rPr>
                <w:rFonts w:hint="eastAsia"/>
                <w:lang w:val="en-US"/>
              </w:rPr>
              <w:t>、碳酸钙等各种化工原料在配料间用电子秤称量后按配比进行混料，然后根据需要人工投入密炼机。配料、混料及投料过程均在配料间内进行，所产生的粉尘主要来源于氢氧化铝、碳酸钙、</w:t>
            </w:r>
            <w:r>
              <w:rPr>
                <w:rFonts w:hint="eastAsia"/>
                <w:lang w:val="en-US"/>
              </w:rPr>
              <w:t>CPE</w:t>
            </w:r>
            <w:r>
              <w:rPr>
                <w:rFonts w:hint="eastAsia"/>
                <w:lang w:val="en-US"/>
              </w:rPr>
              <w:t>等粉料。</w:t>
            </w:r>
          </w:p>
          <w:p w:rsidR="00FA6AED" w:rsidRDefault="00A95C0D">
            <w:pPr>
              <w:pStyle w:val="Afff0"/>
              <w:ind w:firstLineChars="0" w:firstLine="0"/>
              <w:rPr>
                <w:lang w:val="en-US"/>
              </w:rPr>
            </w:pPr>
            <w:r>
              <w:rPr>
                <w:rFonts w:hint="eastAsia"/>
                <w:lang w:val="en-US"/>
              </w:rPr>
              <w:t>3</w:t>
            </w:r>
            <w:r>
              <w:rPr>
                <w:rFonts w:hint="eastAsia"/>
                <w:lang w:val="en-US"/>
              </w:rPr>
              <w:t>、密练：配好的物料人工投入密炼机，在密炼机内进行混炼。密炼温度控制在</w:t>
            </w:r>
            <w:r>
              <w:rPr>
                <w:rFonts w:hint="eastAsia"/>
                <w:lang w:val="en-US"/>
              </w:rPr>
              <w:t>95-100</w:t>
            </w:r>
            <w:r>
              <w:rPr>
                <w:rFonts w:hint="eastAsia"/>
                <w:lang w:val="en-US"/>
              </w:rPr>
              <w:t>℃。密炼工序为每次炼胶</w:t>
            </w:r>
            <w:r>
              <w:rPr>
                <w:rFonts w:hint="eastAsia"/>
                <w:lang w:val="en-US"/>
              </w:rPr>
              <w:t>30min</w:t>
            </w:r>
            <w:r>
              <w:rPr>
                <w:rFonts w:hint="eastAsia"/>
                <w:lang w:val="en-US"/>
              </w:rPr>
              <w:t>。密炼机工作原理为：物料从加料斗加入密炼室后，加料</w:t>
            </w:r>
            <w:r>
              <w:rPr>
                <w:rFonts w:hint="eastAsia"/>
                <w:lang w:val="en-US"/>
              </w:rPr>
              <w:t>门关闭，压料装置的上顶栓降落，对物料加压。物料在上顶栓压力和摩擦力的作用下，被带入两个具有螺旋棱、有速比的、相对回转的两转子的缝隙中，致使物料在由转子与转子、转子与密炼室壁、上顶栓、下顶栓组成的捏炼系统内，受到不断变化和反复进行的剪切、撕垃、搅拌和摩擦等强烈捏炼作用，从而达到炼胶目的。密炼过程会产生少量粉尘及炼胶废气，主要污染因子包括颗粒物、非甲烷总烃、二硫化碳、臭气等。</w:t>
            </w:r>
          </w:p>
          <w:p w:rsidR="00FA6AED" w:rsidRDefault="00A95C0D">
            <w:pPr>
              <w:pStyle w:val="Afff0"/>
              <w:ind w:firstLineChars="0" w:firstLine="0"/>
              <w:rPr>
                <w:lang w:val="en-US"/>
              </w:rPr>
            </w:pPr>
            <w:r>
              <w:rPr>
                <w:rFonts w:hint="eastAsia"/>
                <w:lang w:val="en-US"/>
              </w:rPr>
              <w:t>实验室的密炼机旁设置模具温度调节机，主要用于材料开发，有些材料熔点比较高，需要模温机加热。实际生产中不需要用此设备。</w:t>
            </w:r>
          </w:p>
          <w:p w:rsidR="00FA6AED" w:rsidRDefault="00A95C0D">
            <w:pPr>
              <w:pStyle w:val="Afff0"/>
              <w:ind w:firstLineChars="0" w:firstLine="0"/>
              <w:rPr>
                <w:lang w:val="en-US"/>
              </w:rPr>
            </w:pPr>
            <w:r>
              <w:rPr>
                <w:rFonts w:hint="eastAsia"/>
                <w:lang w:val="en-US"/>
              </w:rPr>
              <w:t>4</w:t>
            </w:r>
            <w:r>
              <w:rPr>
                <w:rFonts w:hint="eastAsia"/>
                <w:lang w:val="en-US"/>
              </w:rPr>
              <w:t>、挤出造粒：密练</w:t>
            </w:r>
            <w:r>
              <w:rPr>
                <w:rFonts w:hint="eastAsia"/>
                <w:lang w:val="en-US"/>
              </w:rPr>
              <w:t>好的物料经提料机运输至挤出造粒机。挤出的机筒外面有加热器，通过热传导将机筒内的物料加热达到熔融温度。机器运转，机筒内螺杆将物料向前输送。物料在运动过程中与机筒、螺杆以及物料与物料之问相互摩擦、剪切，产生大量的热，热与热传导作用使加入的物料不断熔融。熔融的聚合物从热口模挤出，被地着模面旋转的旋转刀切成粒料。这种甘粒系统的特色是其特殊设计的喷水切粒室。水呈螺旋线绕因流动，直至流出甘粒室。粒料切下后，即被抛入水流，进行初步淬冷。粒料水浆排入粒料浆槽被进一步冷却，然后送入脱水机</w:t>
            </w:r>
            <w:r>
              <w:rPr>
                <w:lang w:val="en-US"/>
              </w:rPr>
              <w:t>脱除水分。</w:t>
            </w:r>
          </w:p>
          <w:p w:rsidR="00FA6AED" w:rsidRDefault="00A95C0D">
            <w:pPr>
              <w:pStyle w:val="Afff0"/>
              <w:ind w:firstLineChars="0" w:firstLine="0"/>
              <w:rPr>
                <w:lang w:val="en-US"/>
              </w:rPr>
            </w:pPr>
            <w:r>
              <w:rPr>
                <w:rFonts w:hint="eastAsia"/>
                <w:lang w:val="en-US"/>
              </w:rPr>
              <w:t>5</w:t>
            </w:r>
            <w:r>
              <w:rPr>
                <w:rFonts w:hint="eastAsia"/>
                <w:lang w:val="en-US"/>
              </w:rPr>
              <w:t>、脱水、振动：物料抽送至</w:t>
            </w:r>
            <w:r>
              <w:rPr>
                <w:rFonts w:hint="eastAsia"/>
                <w:lang w:val="en-US"/>
              </w:rPr>
              <w:t>脱水机干燥。脱水机用水与挤出水下造粒机用水共同循环使用。冷却水循环使用，定期交给有处理能力的废水处理机构处理。振动筛用于筛选物料，上方设置风扇，加强物料冷却。</w:t>
            </w:r>
          </w:p>
          <w:p w:rsidR="00FA6AED" w:rsidRDefault="00A95C0D">
            <w:pPr>
              <w:pStyle w:val="Afff0"/>
              <w:ind w:firstLineChars="0" w:firstLine="0"/>
              <w:rPr>
                <w:lang w:val="en-US"/>
              </w:rPr>
            </w:pPr>
            <w:r>
              <w:rPr>
                <w:rFonts w:hint="eastAsia"/>
                <w:lang w:val="en-US"/>
              </w:rPr>
              <w:t>6</w:t>
            </w:r>
            <w:r>
              <w:rPr>
                <w:rFonts w:hint="eastAsia"/>
                <w:lang w:val="en-US"/>
              </w:rPr>
              <w:t>、布袋除尘器收集的粉尘回收用于生产。</w:t>
            </w:r>
          </w:p>
          <w:p w:rsidR="00FA6AED" w:rsidRDefault="00FA6AED">
            <w:pPr>
              <w:pStyle w:val="ab"/>
              <w:rPr>
                <w:lang w:val="en-US"/>
              </w:rPr>
            </w:pPr>
          </w:p>
        </w:tc>
      </w:tr>
      <w:tr w:rsidR="00FA6AED">
        <w:trPr>
          <w:trHeight w:val="6788"/>
          <w:jc w:val="center"/>
        </w:trPr>
        <w:tc>
          <w:tcPr>
            <w:tcW w:w="823" w:type="dxa"/>
            <w:vAlign w:val="center"/>
          </w:tcPr>
          <w:p w:rsidR="00FA6AED" w:rsidRDefault="00A95C0D">
            <w:pPr>
              <w:pStyle w:val="afc"/>
              <w:adjustRightInd w:val="0"/>
              <w:snapToGrid w:val="0"/>
              <w:spacing w:before="0" w:beforeAutospacing="0" w:after="0" w:afterAutospacing="0"/>
              <w:jc w:val="center"/>
              <w:rPr>
                <w:rFonts w:cs="宋体"/>
                <w:color w:val="000000" w:themeColor="text1"/>
              </w:rPr>
            </w:pPr>
            <w:r>
              <w:rPr>
                <w:rFonts w:cs="宋体" w:hint="eastAsia"/>
                <w:bCs/>
                <w:color w:val="000000" w:themeColor="text1"/>
                <w:kern w:val="2"/>
              </w:rPr>
              <w:lastRenderedPageBreak/>
              <w:t>与项目有关的原有环境污染问题</w:t>
            </w:r>
          </w:p>
        </w:tc>
        <w:tc>
          <w:tcPr>
            <w:tcW w:w="8161" w:type="dxa"/>
          </w:tcPr>
          <w:p w:rsidR="00FA6AED" w:rsidRDefault="00A95C0D">
            <w:pPr>
              <w:adjustRightInd w:val="0"/>
              <w:snapToGrid w:val="0"/>
              <w:rPr>
                <w:rFonts w:ascii="宋体" w:hAnsi="宋体"/>
                <w:b/>
                <w:bCs/>
                <w:color w:val="000000" w:themeColor="text1"/>
                <w:sz w:val="24"/>
              </w:rPr>
            </w:pPr>
            <w:r>
              <w:rPr>
                <w:rFonts w:ascii="宋体" w:hAnsi="宋体" w:hint="eastAsia"/>
                <w:b/>
                <w:bCs/>
                <w:color w:val="000000" w:themeColor="text1"/>
                <w:sz w:val="24"/>
              </w:rPr>
              <w:t>与项目有关的原有环境污染问题</w:t>
            </w:r>
          </w:p>
          <w:p w:rsidR="00FA6AED" w:rsidRDefault="00A95C0D">
            <w:pPr>
              <w:adjustRightInd w:val="0"/>
              <w:snapToGrid w:val="0"/>
              <w:spacing w:line="360" w:lineRule="auto"/>
              <w:ind w:firstLineChars="200" w:firstLine="480"/>
              <w:rPr>
                <w:color w:val="000000" w:themeColor="text1"/>
                <w:sz w:val="24"/>
              </w:rPr>
            </w:pPr>
            <w:r>
              <w:rPr>
                <w:rFonts w:hint="eastAsia"/>
                <w:color w:val="000000" w:themeColor="text1"/>
                <w:sz w:val="24"/>
              </w:rPr>
              <w:t>本项目属新建项目，不存在原有污染情况。</w:t>
            </w:r>
          </w:p>
          <w:p w:rsidR="00FA6AED" w:rsidRDefault="00FA6AED">
            <w:pPr>
              <w:pStyle w:val="afffe"/>
              <w:rPr>
                <w:rFonts w:ascii="宋体" w:hAnsi="宋体"/>
                <w:bCs/>
                <w:color w:val="000000" w:themeColor="text1"/>
              </w:rPr>
            </w:pPr>
          </w:p>
        </w:tc>
      </w:tr>
    </w:tbl>
    <w:p w:rsidR="00FA6AED" w:rsidRDefault="00FA6AED">
      <w:pPr>
        <w:pStyle w:val="afc"/>
        <w:jc w:val="center"/>
        <w:rPr>
          <w:rFonts w:ascii="黑体" w:eastAsia="黑体" w:hAnsi="黑体"/>
          <w:snapToGrid w:val="0"/>
          <w:color w:val="000000" w:themeColor="text1"/>
          <w:sz w:val="36"/>
          <w:szCs w:val="36"/>
        </w:rPr>
        <w:sectPr w:rsidR="00FA6AED">
          <w:footerReference w:type="default" r:id="rId90"/>
          <w:pgSz w:w="11906" w:h="16838"/>
          <w:pgMar w:top="1701" w:right="1531" w:bottom="1701" w:left="1531" w:header="851" w:footer="851" w:gutter="0"/>
          <w:cols w:space="720"/>
          <w:docGrid w:linePitch="312"/>
        </w:sectPr>
      </w:pPr>
    </w:p>
    <w:p w:rsidR="00FA6AED" w:rsidRDefault="00A95C0D">
      <w:pPr>
        <w:pStyle w:val="afe"/>
        <w:rPr>
          <w:color w:val="000000" w:themeColor="text1"/>
        </w:rPr>
      </w:pPr>
      <w:r>
        <w:rPr>
          <w:rFonts w:hint="eastAsia"/>
          <w:color w:val="000000" w:themeColor="text1"/>
        </w:rPr>
        <w:lastRenderedPageBreak/>
        <w:t>三、区域环境质量现状、环境保护目标及评价标准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49"/>
        <w:gridCol w:w="8612"/>
      </w:tblGrid>
      <w:tr w:rsidR="00FA6AED">
        <w:trPr>
          <w:trHeight w:val="2906"/>
          <w:jc w:val="center"/>
        </w:trPr>
        <w:tc>
          <w:tcPr>
            <w:tcW w:w="841" w:type="dxa"/>
            <w:vAlign w:val="center"/>
          </w:tcPr>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区域</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环境</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质量</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现状</w:t>
            </w:r>
          </w:p>
        </w:tc>
        <w:tc>
          <w:tcPr>
            <w:tcW w:w="7984" w:type="dxa"/>
          </w:tcPr>
          <w:p w:rsidR="00FA6AED" w:rsidRDefault="00A95C0D">
            <w:pPr>
              <w:pStyle w:val="Afff0"/>
              <w:ind w:firstLineChars="0" w:firstLine="0"/>
              <w:rPr>
                <w:b/>
                <w:color w:val="000000" w:themeColor="text1"/>
              </w:rPr>
            </w:pPr>
            <w:r>
              <w:rPr>
                <w:rFonts w:hint="eastAsia"/>
                <w:b/>
                <w:color w:val="000000" w:themeColor="text1"/>
              </w:rPr>
              <w:t>一、大气环境质量现状</w:t>
            </w:r>
          </w:p>
          <w:p w:rsidR="00FA6AED" w:rsidRDefault="00A95C0D">
            <w:pPr>
              <w:pStyle w:val="Afff0"/>
              <w:ind w:firstLine="482"/>
              <w:rPr>
                <w:b/>
                <w:color w:val="000000" w:themeColor="text1"/>
              </w:rPr>
            </w:pPr>
            <w:r>
              <w:rPr>
                <w:rFonts w:hint="eastAsia"/>
                <w:b/>
                <w:color w:val="000000" w:themeColor="text1"/>
              </w:rPr>
              <w:t>1</w:t>
            </w:r>
            <w:r>
              <w:rPr>
                <w:rFonts w:hint="eastAsia"/>
                <w:b/>
                <w:color w:val="000000" w:themeColor="text1"/>
              </w:rPr>
              <w:t>、空气质量达标区判定</w:t>
            </w:r>
          </w:p>
          <w:p w:rsidR="00FA6AED" w:rsidRDefault="00A95C0D">
            <w:pPr>
              <w:autoSpaceDE w:val="0"/>
              <w:autoSpaceDN w:val="0"/>
              <w:adjustRightInd w:val="0"/>
              <w:spacing w:line="360" w:lineRule="auto"/>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根据《中山市环境空气质量功能区划》（</w:t>
            </w:r>
            <w:r>
              <w:rPr>
                <w:rFonts w:ascii="宋体" w:hAnsi="宋体" w:cs="TimesNewRomanPSMT" w:hint="eastAsia"/>
                <w:color w:val="000000" w:themeColor="text1"/>
                <w:kern w:val="0"/>
                <w:sz w:val="24"/>
              </w:rPr>
              <w:t xml:space="preserve">2020 </w:t>
            </w:r>
            <w:r>
              <w:rPr>
                <w:rFonts w:ascii="宋体" w:hAnsi="宋体" w:cs="宋体" w:hint="eastAsia"/>
                <w:color w:val="000000" w:themeColor="text1"/>
                <w:kern w:val="0"/>
                <w:sz w:val="24"/>
              </w:rPr>
              <w:t>年修订版），本项目所在区域属二类环境空气质量功能区执行《环境空气质量标准》（</w:t>
            </w:r>
            <w:r>
              <w:rPr>
                <w:rFonts w:ascii="宋体" w:hAnsi="宋体" w:cs="TimesNewRomanPSMT" w:hint="eastAsia"/>
                <w:color w:val="000000" w:themeColor="text1"/>
                <w:kern w:val="0"/>
                <w:sz w:val="24"/>
              </w:rPr>
              <w:t>GB3095-2012</w:t>
            </w:r>
            <w:r>
              <w:rPr>
                <w:rFonts w:ascii="宋体" w:hAnsi="宋体" w:cs="宋体" w:hint="eastAsia"/>
                <w:color w:val="000000" w:themeColor="text1"/>
                <w:kern w:val="0"/>
                <w:sz w:val="24"/>
              </w:rPr>
              <w:t>）修改单中的二级标准。</w:t>
            </w:r>
          </w:p>
          <w:p w:rsidR="00FA6AED" w:rsidRDefault="00A95C0D">
            <w:pPr>
              <w:autoSpaceDE w:val="0"/>
              <w:autoSpaceDN w:val="0"/>
              <w:adjustRightInd w:val="0"/>
              <w:spacing w:line="360" w:lineRule="auto"/>
              <w:ind w:firstLineChars="200" w:firstLine="482"/>
              <w:jc w:val="left"/>
              <w:rPr>
                <w:rFonts w:ascii="宋体" w:hAnsi="宋体" w:cs="宋体"/>
                <w:color w:val="000000" w:themeColor="text1"/>
                <w:kern w:val="0"/>
                <w:sz w:val="24"/>
              </w:rPr>
            </w:pPr>
            <w:r>
              <w:rPr>
                <w:rFonts w:ascii="宋体" w:hAnsi="宋体" w:cs="宋体" w:hint="eastAsia"/>
                <w:b/>
                <w:color w:val="000000" w:themeColor="text1"/>
                <w:kern w:val="0"/>
                <w:sz w:val="24"/>
              </w:rPr>
              <w:t>表</w:t>
            </w:r>
            <w:r>
              <w:rPr>
                <w:rFonts w:ascii="宋体" w:hAnsi="宋体" w:cs="TimesNewRomanPS-BoldMT" w:hint="eastAsia"/>
                <w:b/>
                <w:bCs/>
                <w:color w:val="000000" w:themeColor="text1"/>
                <w:kern w:val="0"/>
                <w:sz w:val="24"/>
              </w:rPr>
              <w:t xml:space="preserve">6 </w:t>
            </w:r>
            <w:r>
              <w:rPr>
                <w:rFonts w:ascii="宋体" w:hAnsi="宋体" w:cs="宋体" w:hint="eastAsia"/>
                <w:b/>
                <w:color w:val="000000" w:themeColor="text1"/>
                <w:kern w:val="0"/>
                <w:sz w:val="24"/>
              </w:rPr>
              <w:t>区域空气质量现状评价表</w:t>
            </w:r>
          </w:p>
          <w:tbl>
            <w:tblPr>
              <w:tblpPr w:leftFromText="180" w:rightFromText="180" w:vertAnchor="text" w:horzAnchor="page" w:tblpX="113" w:tblpY="4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3337"/>
              <w:gridCol w:w="1194"/>
              <w:gridCol w:w="1194"/>
              <w:gridCol w:w="896"/>
              <w:gridCol w:w="926"/>
            </w:tblGrid>
            <w:tr w:rsidR="00FA6AED">
              <w:tc>
                <w:tcPr>
                  <w:tcW w:w="832" w:type="dxa"/>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污染物</w:t>
                  </w:r>
                </w:p>
              </w:tc>
              <w:tc>
                <w:tcPr>
                  <w:tcW w:w="3337" w:type="dxa"/>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年评价指标</w:t>
                  </w:r>
                </w:p>
              </w:tc>
              <w:tc>
                <w:tcPr>
                  <w:tcW w:w="1194" w:type="dxa"/>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现状浓度</w:t>
                  </w:r>
                </w:p>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（μ</w:t>
                  </w:r>
                  <w:r>
                    <w:rPr>
                      <w:rFonts w:ascii="宋体" w:hAnsi="宋体" w:hint="eastAsia"/>
                      <w:b/>
                      <w:color w:val="000000" w:themeColor="text1"/>
                      <w:sz w:val="24"/>
                    </w:rPr>
                    <w:t>g/m</w:t>
                  </w:r>
                  <w:r>
                    <w:rPr>
                      <w:rFonts w:ascii="宋体" w:hAnsi="宋体" w:hint="eastAsia"/>
                      <w:b/>
                      <w:color w:val="000000" w:themeColor="text1"/>
                      <w:sz w:val="24"/>
                      <w:vertAlign w:val="superscript"/>
                    </w:rPr>
                    <w:t>3</w:t>
                  </w:r>
                  <w:r>
                    <w:rPr>
                      <w:rFonts w:ascii="宋体" w:hAnsi="宋体" w:hint="eastAsia"/>
                      <w:b/>
                      <w:color w:val="000000" w:themeColor="text1"/>
                      <w:sz w:val="24"/>
                    </w:rPr>
                    <w:t>）</w:t>
                  </w:r>
                </w:p>
              </w:tc>
              <w:tc>
                <w:tcPr>
                  <w:tcW w:w="1194" w:type="dxa"/>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标准值</w:t>
                  </w:r>
                </w:p>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（μ</w:t>
                  </w:r>
                  <w:r>
                    <w:rPr>
                      <w:rFonts w:ascii="宋体" w:hAnsi="宋体" w:hint="eastAsia"/>
                      <w:b/>
                      <w:color w:val="000000" w:themeColor="text1"/>
                      <w:sz w:val="24"/>
                    </w:rPr>
                    <w:t>g/m</w:t>
                  </w:r>
                  <w:r>
                    <w:rPr>
                      <w:rFonts w:ascii="宋体" w:hAnsi="宋体" w:hint="eastAsia"/>
                      <w:b/>
                      <w:color w:val="000000" w:themeColor="text1"/>
                      <w:sz w:val="24"/>
                      <w:vertAlign w:val="superscript"/>
                    </w:rPr>
                    <w:t>3</w:t>
                  </w:r>
                  <w:r>
                    <w:rPr>
                      <w:rFonts w:ascii="宋体" w:hAnsi="宋体" w:hint="eastAsia"/>
                      <w:b/>
                      <w:color w:val="000000" w:themeColor="text1"/>
                      <w:sz w:val="24"/>
                    </w:rPr>
                    <w:t>）</w:t>
                  </w:r>
                </w:p>
              </w:tc>
              <w:tc>
                <w:tcPr>
                  <w:tcW w:w="896" w:type="dxa"/>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占标率</w:t>
                  </w:r>
                </w:p>
              </w:tc>
              <w:tc>
                <w:tcPr>
                  <w:tcW w:w="926" w:type="dxa"/>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达标情况</w:t>
                  </w:r>
                </w:p>
              </w:tc>
            </w:tr>
            <w:tr w:rsidR="00FA6AED">
              <w:tc>
                <w:tcPr>
                  <w:tcW w:w="832" w:type="dxa"/>
                  <w:vMerge w:val="restart"/>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SO</w:t>
                  </w:r>
                  <w:r>
                    <w:rPr>
                      <w:rFonts w:ascii="宋体" w:hAnsi="宋体" w:hint="eastAsia"/>
                      <w:color w:val="000000" w:themeColor="text1"/>
                      <w:sz w:val="24"/>
                      <w:vertAlign w:val="subscript"/>
                    </w:rPr>
                    <w:t>2</w:t>
                  </w: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年平均浓度</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5</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60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8.33</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ign w:val="center"/>
                </w:tcPr>
                <w:p w:rsidR="00FA6AED" w:rsidRDefault="00FA6AED">
                  <w:pPr>
                    <w:spacing w:line="360" w:lineRule="auto"/>
                    <w:jc w:val="center"/>
                    <w:rPr>
                      <w:rFonts w:ascii="宋体" w:hAnsi="宋体"/>
                      <w:color w:val="000000" w:themeColor="text1"/>
                      <w:sz w:val="24"/>
                    </w:rPr>
                  </w:pP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日平均特定百分位数浓度值</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12</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150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8</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restart"/>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NO</w:t>
                  </w:r>
                  <w:r>
                    <w:rPr>
                      <w:rFonts w:ascii="宋体" w:hAnsi="宋体" w:hint="eastAsia"/>
                      <w:color w:val="000000" w:themeColor="text1"/>
                      <w:sz w:val="24"/>
                      <w:vertAlign w:val="subscript"/>
                    </w:rPr>
                    <w:t>2</w:t>
                  </w: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年平均浓度</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25</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40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62</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ign w:val="center"/>
                </w:tcPr>
                <w:p w:rsidR="00FA6AED" w:rsidRDefault="00FA6AED">
                  <w:pPr>
                    <w:spacing w:line="360" w:lineRule="auto"/>
                    <w:jc w:val="center"/>
                    <w:rPr>
                      <w:rFonts w:ascii="宋体" w:hAnsi="宋体"/>
                      <w:color w:val="000000" w:themeColor="text1"/>
                      <w:sz w:val="24"/>
                    </w:rPr>
                  </w:pP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日平均特定百分位数浓度值</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64</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80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80</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restart"/>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PM</w:t>
                  </w:r>
                  <w:r>
                    <w:rPr>
                      <w:rFonts w:ascii="宋体" w:hAnsi="宋体" w:hint="eastAsia"/>
                      <w:color w:val="000000" w:themeColor="text1"/>
                      <w:sz w:val="24"/>
                      <w:vertAlign w:val="subscript"/>
                    </w:rPr>
                    <w:t>10</w:t>
                  </w: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年平均浓度</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36</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70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51.43</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ign w:val="center"/>
                </w:tcPr>
                <w:p w:rsidR="00FA6AED" w:rsidRDefault="00FA6AED">
                  <w:pPr>
                    <w:spacing w:line="360" w:lineRule="auto"/>
                    <w:jc w:val="center"/>
                    <w:rPr>
                      <w:rFonts w:ascii="宋体" w:hAnsi="宋体"/>
                      <w:color w:val="000000" w:themeColor="text1"/>
                      <w:sz w:val="24"/>
                    </w:rPr>
                  </w:pP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日平均特定百分位数浓度值</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80</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150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53.33</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restart"/>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PM</w:t>
                  </w:r>
                  <w:r>
                    <w:rPr>
                      <w:rFonts w:ascii="宋体" w:hAnsi="宋体" w:hint="eastAsia"/>
                      <w:color w:val="000000" w:themeColor="text1"/>
                      <w:sz w:val="24"/>
                      <w:vertAlign w:val="subscript"/>
                    </w:rPr>
                    <w:t>2.5</w:t>
                  </w: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年平均浓度</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20</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35</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57.14</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Merge/>
                  <w:vAlign w:val="center"/>
                </w:tcPr>
                <w:p w:rsidR="00FA6AED" w:rsidRDefault="00FA6AED">
                  <w:pPr>
                    <w:spacing w:line="360" w:lineRule="auto"/>
                    <w:jc w:val="center"/>
                    <w:rPr>
                      <w:rFonts w:ascii="宋体" w:hAnsi="宋体"/>
                      <w:color w:val="000000" w:themeColor="text1"/>
                      <w:sz w:val="24"/>
                    </w:rPr>
                  </w:pP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日平均特定百分位数浓度值</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46</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75</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61.33</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CO</w:t>
                  </w: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日均值第</w:t>
                  </w:r>
                  <w:r>
                    <w:rPr>
                      <w:rFonts w:ascii="宋体" w:hAnsi="宋体" w:hint="eastAsia"/>
                      <w:color w:val="000000" w:themeColor="text1"/>
                      <w:sz w:val="24"/>
                    </w:rPr>
                    <w:t>95</w:t>
                  </w:r>
                  <w:r>
                    <w:rPr>
                      <w:rFonts w:ascii="宋体" w:hAnsi="宋体" w:hint="eastAsia"/>
                      <w:color w:val="000000" w:themeColor="text1"/>
                      <w:sz w:val="24"/>
                    </w:rPr>
                    <w:t>百分位数浓度值</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1000</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4000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25</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r w:rsidR="00FA6AED">
              <w:tc>
                <w:tcPr>
                  <w:tcW w:w="832"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O</w:t>
                  </w:r>
                  <w:r>
                    <w:rPr>
                      <w:rFonts w:ascii="宋体" w:hAnsi="宋体" w:hint="eastAsia"/>
                      <w:color w:val="000000" w:themeColor="text1"/>
                      <w:sz w:val="24"/>
                      <w:vertAlign w:val="subscript"/>
                    </w:rPr>
                    <w:t>3</w:t>
                  </w:r>
                </w:p>
              </w:tc>
              <w:tc>
                <w:tcPr>
                  <w:tcW w:w="3337"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最大</w:t>
                  </w:r>
                  <w:r>
                    <w:rPr>
                      <w:rFonts w:ascii="宋体" w:hAnsi="宋体" w:hint="eastAsia"/>
                      <w:color w:val="000000" w:themeColor="text1"/>
                      <w:sz w:val="24"/>
                    </w:rPr>
                    <w:t>8</w:t>
                  </w:r>
                  <w:r>
                    <w:rPr>
                      <w:rFonts w:ascii="宋体" w:hAnsi="宋体" w:hint="eastAsia"/>
                      <w:color w:val="000000" w:themeColor="text1"/>
                      <w:sz w:val="24"/>
                    </w:rPr>
                    <w:t>小时滑动平均值第</w:t>
                  </w:r>
                  <w:r>
                    <w:rPr>
                      <w:rFonts w:ascii="宋体" w:hAnsi="宋体" w:hint="eastAsia"/>
                      <w:color w:val="000000" w:themeColor="text1"/>
                      <w:sz w:val="24"/>
                    </w:rPr>
                    <w:t>90</w:t>
                  </w:r>
                  <w:r>
                    <w:rPr>
                      <w:rFonts w:ascii="宋体" w:hAnsi="宋体" w:hint="eastAsia"/>
                      <w:color w:val="000000" w:themeColor="text1"/>
                      <w:sz w:val="24"/>
                    </w:rPr>
                    <w:t>百分位数浓度值</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154</w:t>
                  </w:r>
                </w:p>
              </w:tc>
              <w:tc>
                <w:tcPr>
                  <w:tcW w:w="1194"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160</w:t>
                  </w:r>
                </w:p>
              </w:tc>
              <w:tc>
                <w:tcPr>
                  <w:tcW w:w="89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96.25</w:t>
                  </w:r>
                </w:p>
              </w:tc>
              <w:tc>
                <w:tcPr>
                  <w:tcW w:w="926"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达标</w:t>
                  </w:r>
                </w:p>
              </w:tc>
            </w:tr>
          </w:tbl>
          <w:p w:rsidR="00FA6AED" w:rsidRDefault="00A95C0D">
            <w:pPr>
              <w:autoSpaceDE w:val="0"/>
              <w:autoSpaceDN w:val="0"/>
              <w:adjustRightInd w:val="0"/>
              <w:spacing w:line="360" w:lineRule="auto"/>
              <w:ind w:firstLineChars="250" w:firstLine="600"/>
              <w:jc w:val="left"/>
              <w:rPr>
                <w:rFonts w:ascii="宋体" w:hAnsi="宋体"/>
                <w:b/>
                <w:color w:val="000000" w:themeColor="text1"/>
                <w:sz w:val="24"/>
              </w:rPr>
            </w:pPr>
            <w:r>
              <w:rPr>
                <w:rFonts w:ascii="宋体" w:hAnsi="宋体" w:cs="宋体" w:hint="eastAsia"/>
                <w:color w:val="000000" w:themeColor="text1"/>
                <w:kern w:val="0"/>
                <w:sz w:val="24"/>
              </w:rPr>
              <w:t> </w:t>
            </w:r>
          </w:p>
          <w:p w:rsidR="00FA6AED" w:rsidRDefault="00A95C0D">
            <w:pPr>
              <w:autoSpaceDE w:val="0"/>
              <w:autoSpaceDN w:val="0"/>
              <w:adjustRightInd w:val="0"/>
              <w:spacing w:line="360" w:lineRule="auto"/>
              <w:ind w:firstLineChars="200" w:firstLine="480"/>
              <w:jc w:val="left"/>
              <w:rPr>
                <w:rFonts w:ascii="宋体" w:hAnsi="宋体" w:cs="宋体"/>
                <w:color w:val="000000" w:themeColor="text1"/>
                <w:kern w:val="0"/>
                <w:sz w:val="24"/>
              </w:rPr>
            </w:pPr>
            <w:r>
              <w:rPr>
                <w:rFonts w:ascii="宋体" w:hAnsi="宋体" w:cs="宋体" w:hint="eastAsia"/>
                <w:color w:val="000000" w:themeColor="text1"/>
                <w:kern w:val="0"/>
                <w:sz w:val="24"/>
              </w:rPr>
              <w:t>由上述调查资料显示，</w:t>
            </w:r>
            <w:r>
              <w:rPr>
                <w:rFonts w:ascii="宋体" w:hAnsi="宋体" w:cs="宋体" w:hint="eastAsia"/>
                <w:color w:val="000000" w:themeColor="text1"/>
                <w:kern w:val="0"/>
                <w:sz w:val="24"/>
              </w:rPr>
              <w:t>2020</w:t>
            </w:r>
            <w:r>
              <w:rPr>
                <w:rFonts w:ascii="宋体" w:hAnsi="宋体" w:cs="宋体" w:hint="eastAsia"/>
                <w:color w:val="000000" w:themeColor="text1"/>
                <w:kern w:val="0"/>
                <w:sz w:val="24"/>
              </w:rPr>
              <w:t>年，中山市城市二氧化硫、二氧化氮、可吸入颗粒物、细颗粒物的年均值及相应的日均值特定百分位数浓度值均达到环境空气质量标准（</w:t>
            </w:r>
            <w:r>
              <w:rPr>
                <w:rFonts w:ascii="宋体" w:hAnsi="宋体" w:cs="宋体" w:hint="eastAsia"/>
                <w:color w:val="000000" w:themeColor="text1"/>
                <w:kern w:val="0"/>
                <w:sz w:val="24"/>
              </w:rPr>
              <w:t>GB 3095-2012</w:t>
            </w:r>
            <w:r>
              <w:rPr>
                <w:rFonts w:ascii="宋体" w:hAnsi="宋体" w:cs="宋体" w:hint="eastAsia"/>
                <w:color w:val="000000" w:themeColor="text1"/>
                <w:kern w:val="0"/>
                <w:sz w:val="24"/>
              </w:rPr>
              <w:t>）修改单二级标准，一氧化碳日均值第</w:t>
            </w:r>
            <w:r>
              <w:rPr>
                <w:rFonts w:ascii="宋体" w:hAnsi="宋体" w:cs="宋体" w:hint="eastAsia"/>
                <w:color w:val="000000" w:themeColor="text1"/>
                <w:kern w:val="0"/>
                <w:sz w:val="24"/>
              </w:rPr>
              <w:t>95</w:t>
            </w:r>
            <w:r>
              <w:rPr>
                <w:rFonts w:ascii="宋体" w:hAnsi="宋体" w:cs="宋体" w:hint="eastAsia"/>
                <w:color w:val="000000" w:themeColor="text1"/>
                <w:kern w:val="0"/>
                <w:sz w:val="24"/>
              </w:rPr>
              <w:t>百分位数浓度值达到环境空气质量标准（</w:t>
            </w:r>
            <w:r>
              <w:rPr>
                <w:rFonts w:ascii="宋体" w:hAnsi="宋体" w:cs="宋体" w:hint="eastAsia"/>
                <w:color w:val="000000" w:themeColor="text1"/>
                <w:kern w:val="0"/>
                <w:sz w:val="24"/>
              </w:rPr>
              <w:t>GB 3095-2012</w:t>
            </w:r>
            <w:r>
              <w:rPr>
                <w:rFonts w:ascii="宋体" w:hAnsi="宋体" w:cs="宋体" w:hint="eastAsia"/>
                <w:color w:val="000000" w:themeColor="text1"/>
                <w:kern w:val="0"/>
                <w:sz w:val="24"/>
              </w:rPr>
              <w:t>）修改单二级标准，臭氧日最大</w:t>
            </w:r>
            <w:r>
              <w:rPr>
                <w:rFonts w:ascii="宋体" w:hAnsi="宋体" w:cs="宋体" w:hint="eastAsia"/>
                <w:color w:val="000000" w:themeColor="text1"/>
                <w:kern w:val="0"/>
                <w:sz w:val="24"/>
              </w:rPr>
              <w:t>8</w:t>
            </w:r>
            <w:r>
              <w:rPr>
                <w:rFonts w:ascii="宋体" w:hAnsi="宋体" w:cs="宋体" w:hint="eastAsia"/>
                <w:color w:val="000000" w:themeColor="text1"/>
                <w:kern w:val="0"/>
                <w:sz w:val="24"/>
              </w:rPr>
              <w:t>小时滑</w:t>
            </w:r>
            <w:r>
              <w:rPr>
                <w:rFonts w:ascii="宋体" w:hAnsi="宋体" w:cs="宋体" w:hint="eastAsia"/>
                <w:color w:val="000000" w:themeColor="text1"/>
                <w:kern w:val="0"/>
                <w:sz w:val="24"/>
              </w:rPr>
              <w:lastRenderedPageBreak/>
              <w:t>动平均值的第</w:t>
            </w:r>
            <w:r>
              <w:rPr>
                <w:rFonts w:ascii="宋体" w:hAnsi="宋体" w:cs="宋体" w:hint="eastAsia"/>
                <w:color w:val="000000" w:themeColor="text1"/>
                <w:kern w:val="0"/>
                <w:sz w:val="24"/>
              </w:rPr>
              <w:t>90</w:t>
            </w:r>
            <w:r>
              <w:rPr>
                <w:rFonts w:ascii="宋体" w:hAnsi="宋体" w:cs="宋体" w:hint="eastAsia"/>
                <w:color w:val="000000" w:themeColor="text1"/>
                <w:kern w:val="0"/>
                <w:sz w:val="24"/>
              </w:rPr>
              <w:t>百分位数浓度值未达到环境空气质量标准（</w:t>
            </w:r>
            <w:r>
              <w:rPr>
                <w:rFonts w:ascii="宋体" w:hAnsi="宋体" w:cs="宋体" w:hint="eastAsia"/>
                <w:color w:val="000000" w:themeColor="text1"/>
                <w:kern w:val="0"/>
                <w:sz w:val="24"/>
              </w:rPr>
              <w:t>GB 3095-2012</w:t>
            </w:r>
            <w:r>
              <w:rPr>
                <w:rFonts w:ascii="宋体" w:hAnsi="宋体" w:cs="宋体" w:hint="eastAsia"/>
                <w:color w:val="000000" w:themeColor="text1"/>
                <w:kern w:val="0"/>
                <w:sz w:val="24"/>
              </w:rPr>
              <w:t>）修改单二级标准，降尘达到省推荐标准。</w:t>
            </w:r>
          </w:p>
          <w:p w:rsidR="00FA6AED" w:rsidRDefault="00A95C0D">
            <w:pPr>
              <w:spacing w:line="360" w:lineRule="auto"/>
              <w:ind w:firstLineChars="250" w:firstLine="600"/>
              <w:rPr>
                <w:rFonts w:ascii="宋体" w:hAnsi="宋体"/>
                <w:color w:val="000000" w:themeColor="text1"/>
                <w:sz w:val="24"/>
              </w:rPr>
            </w:pPr>
            <w:r>
              <w:rPr>
                <w:rFonts w:ascii="宋体" w:hAnsi="宋体" w:cs="宋体" w:hint="eastAsia"/>
                <w:color w:val="000000" w:themeColor="text1"/>
                <w:kern w:val="0"/>
                <w:sz w:val="24"/>
              </w:rPr>
              <w:t>综上，中山市</w:t>
            </w:r>
            <w:r>
              <w:rPr>
                <w:rFonts w:ascii="宋体" w:hAnsi="宋体" w:cs="TimesNewRomanPSMT" w:hint="eastAsia"/>
                <w:color w:val="000000" w:themeColor="text1"/>
                <w:kern w:val="0"/>
                <w:sz w:val="24"/>
              </w:rPr>
              <w:t>2020</w:t>
            </w:r>
            <w:r>
              <w:rPr>
                <w:rFonts w:ascii="宋体" w:hAnsi="宋体" w:cs="宋体" w:hint="eastAsia"/>
                <w:color w:val="000000" w:themeColor="text1"/>
                <w:kern w:val="0"/>
                <w:sz w:val="24"/>
              </w:rPr>
              <w:t>年整年区域环境空气质量达标，项目所在区域属于达标区。</w:t>
            </w:r>
          </w:p>
          <w:p w:rsidR="00FA6AED" w:rsidRDefault="00A95C0D">
            <w:pPr>
              <w:pStyle w:val="Afff0"/>
              <w:ind w:firstLine="482"/>
              <w:rPr>
                <w:b/>
                <w:color w:val="000000" w:themeColor="text1"/>
              </w:rPr>
            </w:pPr>
            <w:r>
              <w:rPr>
                <w:rFonts w:hint="eastAsia"/>
                <w:b/>
                <w:color w:val="000000" w:themeColor="text1"/>
              </w:rPr>
              <w:t>2</w:t>
            </w:r>
            <w:r>
              <w:rPr>
                <w:rFonts w:hint="eastAsia"/>
                <w:b/>
                <w:color w:val="000000" w:themeColor="text1"/>
              </w:rPr>
              <w:t>、基本污染物环境质量现状</w:t>
            </w:r>
          </w:p>
          <w:p w:rsidR="00FA6AED" w:rsidRDefault="00A95C0D">
            <w:pPr>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表</w:t>
            </w:r>
            <w:r>
              <w:rPr>
                <w:rFonts w:ascii="宋体" w:hAnsi="宋体" w:cs="TimesNewRomanPS-BoldMT" w:hint="eastAsia"/>
                <w:b/>
                <w:bCs/>
                <w:color w:val="000000" w:themeColor="text1"/>
                <w:kern w:val="0"/>
                <w:sz w:val="24"/>
              </w:rPr>
              <w:t xml:space="preserve">5 </w:t>
            </w:r>
            <w:r>
              <w:rPr>
                <w:rFonts w:ascii="宋体" w:hAnsi="宋体" w:cs="宋体" w:hint="eastAsia"/>
                <w:b/>
                <w:color w:val="000000" w:themeColor="text1"/>
                <w:kern w:val="0"/>
                <w:sz w:val="24"/>
              </w:rPr>
              <w:t>基本污染物环境质量现状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629"/>
              <w:gridCol w:w="668"/>
              <w:gridCol w:w="1870"/>
              <w:gridCol w:w="932"/>
              <w:gridCol w:w="932"/>
              <w:gridCol w:w="1214"/>
              <w:gridCol w:w="811"/>
              <w:gridCol w:w="629"/>
            </w:tblGrid>
            <w:tr w:rsidR="00FA6AED">
              <w:trPr>
                <w:trHeight w:val="2012"/>
              </w:trPr>
              <w:tc>
                <w:tcPr>
                  <w:tcW w:w="694"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点位名称</w:t>
                  </w:r>
                </w:p>
              </w:tc>
              <w:tc>
                <w:tcPr>
                  <w:tcW w:w="629"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b/>
                      <w:color w:val="000000" w:themeColor="text1"/>
                      <w:szCs w:val="21"/>
                    </w:rPr>
                    <w:t>监测点位</w:t>
                  </w:r>
                </w:p>
              </w:tc>
              <w:tc>
                <w:tcPr>
                  <w:tcW w:w="668"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污染物</w:t>
                  </w:r>
                </w:p>
              </w:tc>
              <w:tc>
                <w:tcPr>
                  <w:tcW w:w="1870"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年评价指标</w:t>
                  </w:r>
                </w:p>
              </w:tc>
              <w:tc>
                <w:tcPr>
                  <w:tcW w:w="932"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评价标准</w:t>
                  </w:r>
                </w:p>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（μ</w:t>
                  </w:r>
                  <w:r>
                    <w:rPr>
                      <w:rFonts w:ascii="宋体" w:hAnsi="宋体" w:hint="eastAsia"/>
                      <w:b/>
                      <w:color w:val="000000" w:themeColor="text1"/>
                      <w:szCs w:val="21"/>
                    </w:rPr>
                    <w:t>g/m</w:t>
                  </w:r>
                  <w:r>
                    <w:rPr>
                      <w:rFonts w:ascii="宋体" w:hAnsi="宋体" w:hint="eastAsia"/>
                      <w:b/>
                      <w:color w:val="000000" w:themeColor="text1"/>
                      <w:szCs w:val="21"/>
                      <w:vertAlign w:val="superscript"/>
                    </w:rPr>
                    <w:t>3</w:t>
                  </w:r>
                  <w:r>
                    <w:rPr>
                      <w:rFonts w:ascii="宋体" w:hAnsi="宋体" w:hint="eastAsia"/>
                      <w:b/>
                      <w:color w:val="000000" w:themeColor="text1"/>
                      <w:szCs w:val="21"/>
                    </w:rPr>
                    <w:t>）</w:t>
                  </w:r>
                </w:p>
                <w:p w:rsidR="00FA6AED" w:rsidRDefault="00FA6AED">
                  <w:pPr>
                    <w:spacing w:line="360" w:lineRule="auto"/>
                    <w:jc w:val="center"/>
                    <w:rPr>
                      <w:rFonts w:ascii="宋体" w:hAnsi="宋体"/>
                      <w:b/>
                      <w:color w:val="000000" w:themeColor="text1"/>
                      <w:szCs w:val="21"/>
                    </w:rPr>
                  </w:pPr>
                </w:p>
              </w:tc>
              <w:tc>
                <w:tcPr>
                  <w:tcW w:w="932"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现状浓度</w:t>
                  </w:r>
                </w:p>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（μ</w:t>
                  </w:r>
                  <w:r>
                    <w:rPr>
                      <w:rFonts w:ascii="宋体" w:hAnsi="宋体" w:hint="eastAsia"/>
                      <w:b/>
                      <w:color w:val="000000" w:themeColor="text1"/>
                      <w:szCs w:val="21"/>
                    </w:rPr>
                    <w:t>g/m</w:t>
                  </w:r>
                  <w:r>
                    <w:rPr>
                      <w:rFonts w:ascii="宋体" w:hAnsi="宋体" w:hint="eastAsia"/>
                      <w:b/>
                      <w:color w:val="000000" w:themeColor="text1"/>
                      <w:szCs w:val="21"/>
                      <w:vertAlign w:val="superscript"/>
                    </w:rPr>
                    <w:t>3</w:t>
                  </w:r>
                  <w:r>
                    <w:rPr>
                      <w:rFonts w:ascii="宋体" w:hAnsi="宋体" w:hint="eastAsia"/>
                      <w:b/>
                      <w:color w:val="000000" w:themeColor="text1"/>
                      <w:szCs w:val="21"/>
                    </w:rPr>
                    <w:t>）</w:t>
                  </w:r>
                </w:p>
              </w:tc>
              <w:tc>
                <w:tcPr>
                  <w:tcW w:w="1214"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最大浓度占标率（</w:t>
                  </w:r>
                  <w:r>
                    <w:rPr>
                      <w:rFonts w:ascii="宋体" w:hAnsi="宋体" w:hint="eastAsia"/>
                      <w:b/>
                      <w:color w:val="000000" w:themeColor="text1"/>
                      <w:szCs w:val="21"/>
                    </w:rPr>
                    <w:t>%</w:t>
                  </w:r>
                  <w:r>
                    <w:rPr>
                      <w:rFonts w:ascii="宋体" w:hAnsi="宋体" w:hint="eastAsia"/>
                      <w:b/>
                      <w:color w:val="000000" w:themeColor="text1"/>
                      <w:szCs w:val="21"/>
                    </w:rPr>
                    <w:t>）</w:t>
                  </w:r>
                </w:p>
              </w:tc>
              <w:tc>
                <w:tcPr>
                  <w:tcW w:w="811" w:type="dxa"/>
                  <w:vAlign w:val="center"/>
                </w:tcPr>
                <w:p w:rsidR="00FA6AED" w:rsidRDefault="00A95C0D">
                  <w:pPr>
                    <w:autoSpaceDE w:val="0"/>
                    <w:autoSpaceDN w:val="0"/>
                    <w:adjustRightInd w:val="0"/>
                    <w:spacing w:line="360" w:lineRule="auto"/>
                    <w:jc w:val="center"/>
                    <w:rPr>
                      <w:rFonts w:ascii="宋体" w:hAnsi="宋体"/>
                      <w:b/>
                      <w:color w:val="000000" w:themeColor="text1"/>
                      <w:szCs w:val="21"/>
                    </w:rPr>
                  </w:pPr>
                  <w:r>
                    <w:rPr>
                      <w:rFonts w:ascii="宋体" w:hAnsi="宋体" w:hint="eastAsia"/>
                      <w:b/>
                      <w:color w:val="000000" w:themeColor="text1"/>
                      <w:szCs w:val="21"/>
                    </w:rPr>
                    <w:t>超标频</w:t>
                  </w:r>
                </w:p>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率（</w:t>
                  </w:r>
                  <w:r>
                    <w:rPr>
                      <w:rFonts w:ascii="宋体" w:hAnsi="宋体" w:hint="eastAsia"/>
                      <w:b/>
                      <w:color w:val="000000" w:themeColor="text1"/>
                      <w:szCs w:val="21"/>
                    </w:rPr>
                    <w:t>%</w:t>
                  </w:r>
                  <w:r>
                    <w:rPr>
                      <w:rFonts w:ascii="宋体" w:hAnsi="宋体" w:hint="eastAsia"/>
                      <w:b/>
                      <w:color w:val="000000" w:themeColor="text1"/>
                      <w:szCs w:val="21"/>
                    </w:rPr>
                    <w:t>）</w:t>
                  </w:r>
                </w:p>
              </w:tc>
              <w:tc>
                <w:tcPr>
                  <w:tcW w:w="629" w:type="dxa"/>
                  <w:vAlign w:val="center"/>
                </w:tcPr>
                <w:p w:rsidR="00FA6AED" w:rsidRDefault="00A95C0D">
                  <w:pPr>
                    <w:spacing w:line="360" w:lineRule="auto"/>
                    <w:jc w:val="center"/>
                    <w:rPr>
                      <w:rFonts w:ascii="宋体" w:hAnsi="宋体"/>
                      <w:b/>
                      <w:color w:val="000000" w:themeColor="text1"/>
                      <w:szCs w:val="21"/>
                    </w:rPr>
                  </w:pPr>
                  <w:r>
                    <w:rPr>
                      <w:rFonts w:ascii="宋体" w:hAnsi="宋体" w:hint="eastAsia"/>
                      <w:b/>
                      <w:color w:val="000000" w:themeColor="text1"/>
                      <w:szCs w:val="21"/>
                    </w:rPr>
                    <w:t>达标情况</w:t>
                  </w:r>
                </w:p>
              </w:tc>
            </w:tr>
            <w:tr w:rsidR="00FA6AED">
              <w:tc>
                <w:tcPr>
                  <w:tcW w:w="694" w:type="dxa"/>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南区监测站</w:t>
                  </w:r>
                </w:p>
              </w:tc>
              <w:tc>
                <w:tcPr>
                  <w:tcW w:w="629" w:type="dxa"/>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南区站</w:t>
                  </w:r>
                </w:p>
              </w:tc>
              <w:tc>
                <w:tcPr>
                  <w:tcW w:w="668" w:type="dxa"/>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SO</w:t>
                  </w:r>
                  <w:r>
                    <w:rPr>
                      <w:rFonts w:ascii="宋体" w:hAnsi="宋体" w:hint="eastAsia"/>
                      <w:color w:val="000000" w:themeColor="text1"/>
                      <w:szCs w:val="21"/>
                      <w:vertAlign w:val="subscript"/>
                    </w:rPr>
                    <w:t>2</w:t>
                  </w: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年平均浓度</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4.1</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60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vAlign w:val="center"/>
                </w:tcPr>
                <w:p w:rsidR="00FA6AED" w:rsidRDefault="00FA6AED">
                  <w:pPr>
                    <w:spacing w:line="360" w:lineRule="auto"/>
                    <w:jc w:val="center"/>
                    <w:rPr>
                      <w:rFonts w:ascii="宋体" w:hAnsi="宋体"/>
                      <w:color w:val="000000" w:themeColor="text1"/>
                      <w:szCs w:val="21"/>
                    </w:rPr>
                  </w:pPr>
                </w:p>
              </w:tc>
              <w:tc>
                <w:tcPr>
                  <w:tcW w:w="668" w:type="dxa"/>
                  <w:vMerge/>
                  <w:vAlign w:val="center"/>
                </w:tcPr>
                <w:p w:rsidR="00FA6AED" w:rsidRDefault="00FA6AED">
                  <w:pPr>
                    <w:spacing w:line="360" w:lineRule="auto"/>
                    <w:jc w:val="center"/>
                    <w:rPr>
                      <w:rFonts w:ascii="宋体" w:hAnsi="宋体"/>
                      <w:color w:val="000000" w:themeColor="text1"/>
                      <w:szCs w:val="21"/>
                    </w:rPr>
                  </w:pP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小时平均第</w:t>
                  </w:r>
                  <w:r>
                    <w:rPr>
                      <w:rFonts w:ascii="宋体" w:hAnsi="宋体" w:hint="eastAsia"/>
                      <w:color w:val="000000" w:themeColor="text1"/>
                      <w:szCs w:val="21"/>
                    </w:rPr>
                    <w:t>98</w:t>
                  </w:r>
                  <w:r>
                    <w:rPr>
                      <w:rFonts w:ascii="宋体" w:hAnsi="宋体" w:hint="eastAsia"/>
                      <w:color w:val="000000" w:themeColor="text1"/>
                      <w:szCs w:val="21"/>
                    </w:rPr>
                    <w:t>百分位数</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9</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150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9.3</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val="restart"/>
                </w:tcPr>
                <w:p w:rsidR="00FA6AED" w:rsidRDefault="00A95C0D">
                  <w:pPr>
                    <w:rPr>
                      <w:color w:val="000000" w:themeColor="text1"/>
                    </w:rPr>
                  </w:pPr>
                  <w:r>
                    <w:rPr>
                      <w:rFonts w:ascii="宋体" w:hAnsi="宋体" w:hint="eastAsia"/>
                      <w:color w:val="000000" w:themeColor="text1"/>
                      <w:szCs w:val="21"/>
                    </w:rPr>
                    <w:t>南区站</w:t>
                  </w:r>
                </w:p>
              </w:tc>
              <w:tc>
                <w:tcPr>
                  <w:tcW w:w="668" w:type="dxa"/>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NO</w:t>
                  </w:r>
                  <w:r>
                    <w:rPr>
                      <w:rFonts w:ascii="宋体" w:hAnsi="宋体" w:hint="eastAsia"/>
                      <w:color w:val="000000" w:themeColor="text1"/>
                      <w:szCs w:val="21"/>
                      <w:vertAlign w:val="subscript"/>
                    </w:rPr>
                    <w:t>2</w:t>
                  </w: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年平均浓度</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21.7</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40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629" w:type="dxa"/>
                </w:tcPr>
                <w:p w:rsidR="00FA6AED" w:rsidRDefault="00A95C0D">
                  <w:pPr>
                    <w:rPr>
                      <w:color w:val="000000" w:themeColor="text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tcPr>
                <w:p w:rsidR="00FA6AED" w:rsidRDefault="00FA6AED">
                  <w:pPr>
                    <w:spacing w:line="360" w:lineRule="auto"/>
                    <w:jc w:val="center"/>
                    <w:rPr>
                      <w:rFonts w:ascii="宋体" w:hAnsi="宋体"/>
                      <w:color w:val="000000" w:themeColor="text1"/>
                      <w:szCs w:val="21"/>
                    </w:rPr>
                  </w:pPr>
                </w:p>
              </w:tc>
              <w:tc>
                <w:tcPr>
                  <w:tcW w:w="668" w:type="dxa"/>
                  <w:vMerge/>
                  <w:vAlign w:val="center"/>
                </w:tcPr>
                <w:p w:rsidR="00FA6AED" w:rsidRDefault="00FA6AED">
                  <w:pPr>
                    <w:spacing w:line="360" w:lineRule="auto"/>
                    <w:jc w:val="center"/>
                    <w:rPr>
                      <w:rFonts w:ascii="宋体" w:hAnsi="宋体"/>
                      <w:color w:val="000000" w:themeColor="text1"/>
                      <w:szCs w:val="21"/>
                    </w:rPr>
                  </w:pP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小时平均第</w:t>
                  </w:r>
                  <w:r>
                    <w:rPr>
                      <w:rFonts w:ascii="宋体" w:hAnsi="宋体" w:hint="eastAsia"/>
                      <w:color w:val="000000" w:themeColor="text1"/>
                      <w:szCs w:val="21"/>
                    </w:rPr>
                    <w:t>98</w:t>
                  </w:r>
                  <w:r>
                    <w:rPr>
                      <w:rFonts w:ascii="宋体" w:hAnsi="宋体" w:hint="eastAsia"/>
                      <w:color w:val="000000" w:themeColor="text1"/>
                      <w:szCs w:val="21"/>
                    </w:rPr>
                    <w:t>百分位数</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59</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80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117.5</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0.55</w:t>
                  </w:r>
                </w:p>
              </w:tc>
              <w:tc>
                <w:tcPr>
                  <w:tcW w:w="629" w:type="dxa"/>
                </w:tcPr>
                <w:p w:rsidR="00FA6AED" w:rsidRDefault="00A95C0D">
                  <w:pPr>
                    <w:rPr>
                      <w:color w:val="000000" w:themeColor="text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val="restart"/>
                </w:tcPr>
                <w:p w:rsidR="00FA6AED" w:rsidRDefault="00A95C0D">
                  <w:pPr>
                    <w:rPr>
                      <w:color w:val="000000" w:themeColor="text1"/>
                    </w:rPr>
                  </w:pPr>
                  <w:r>
                    <w:rPr>
                      <w:rFonts w:ascii="宋体" w:hAnsi="宋体" w:hint="eastAsia"/>
                      <w:color w:val="000000" w:themeColor="text1"/>
                      <w:szCs w:val="21"/>
                    </w:rPr>
                    <w:t>南区站</w:t>
                  </w:r>
                </w:p>
              </w:tc>
              <w:tc>
                <w:tcPr>
                  <w:tcW w:w="668" w:type="dxa"/>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PM</w:t>
                  </w:r>
                  <w:r>
                    <w:rPr>
                      <w:rFonts w:ascii="宋体" w:hAnsi="宋体" w:hint="eastAsia"/>
                      <w:color w:val="000000" w:themeColor="text1"/>
                      <w:szCs w:val="21"/>
                      <w:vertAlign w:val="subscript"/>
                    </w:rPr>
                    <w:t>10</w:t>
                  </w: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年平均浓度</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33.58</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70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tcPr>
                <w:p w:rsidR="00FA6AED" w:rsidRDefault="00FA6AED">
                  <w:pPr>
                    <w:spacing w:line="360" w:lineRule="auto"/>
                    <w:jc w:val="center"/>
                    <w:rPr>
                      <w:rFonts w:ascii="宋体" w:hAnsi="宋体"/>
                      <w:color w:val="000000" w:themeColor="text1"/>
                      <w:szCs w:val="21"/>
                    </w:rPr>
                  </w:pPr>
                </w:p>
              </w:tc>
              <w:tc>
                <w:tcPr>
                  <w:tcW w:w="668" w:type="dxa"/>
                  <w:vMerge/>
                  <w:vAlign w:val="center"/>
                </w:tcPr>
                <w:p w:rsidR="00FA6AED" w:rsidRDefault="00FA6AED">
                  <w:pPr>
                    <w:spacing w:line="360" w:lineRule="auto"/>
                    <w:jc w:val="center"/>
                    <w:rPr>
                      <w:rFonts w:ascii="宋体" w:hAnsi="宋体"/>
                      <w:color w:val="000000" w:themeColor="text1"/>
                      <w:szCs w:val="21"/>
                    </w:rPr>
                  </w:pP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小时平均第</w:t>
                  </w:r>
                  <w:r>
                    <w:rPr>
                      <w:rFonts w:ascii="宋体" w:hAnsi="宋体" w:hint="eastAsia"/>
                      <w:color w:val="000000" w:themeColor="text1"/>
                      <w:szCs w:val="21"/>
                    </w:rPr>
                    <w:t>95</w:t>
                  </w:r>
                  <w:r>
                    <w:rPr>
                      <w:rFonts w:ascii="宋体" w:hAnsi="宋体" w:hint="eastAsia"/>
                      <w:color w:val="000000" w:themeColor="text1"/>
                      <w:szCs w:val="21"/>
                    </w:rPr>
                    <w:t>百分位数</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76</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150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86.7</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val="restart"/>
                </w:tcPr>
                <w:p w:rsidR="00FA6AED" w:rsidRDefault="00A95C0D">
                  <w:pPr>
                    <w:rPr>
                      <w:color w:val="000000" w:themeColor="text1"/>
                    </w:rPr>
                  </w:pPr>
                  <w:r>
                    <w:rPr>
                      <w:rFonts w:ascii="宋体" w:hAnsi="宋体" w:hint="eastAsia"/>
                      <w:color w:val="000000" w:themeColor="text1"/>
                      <w:szCs w:val="21"/>
                    </w:rPr>
                    <w:t>南区站</w:t>
                  </w:r>
                </w:p>
              </w:tc>
              <w:tc>
                <w:tcPr>
                  <w:tcW w:w="668" w:type="dxa"/>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PM</w:t>
                  </w:r>
                  <w:r>
                    <w:rPr>
                      <w:rFonts w:ascii="宋体" w:hAnsi="宋体" w:hint="eastAsia"/>
                      <w:color w:val="000000" w:themeColor="text1"/>
                      <w:szCs w:val="21"/>
                      <w:vertAlign w:val="subscript"/>
                    </w:rPr>
                    <w:t>2.5</w:t>
                  </w: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年平均浓度</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18.9</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35</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vMerge/>
                </w:tcPr>
                <w:p w:rsidR="00FA6AED" w:rsidRDefault="00FA6AED">
                  <w:pPr>
                    <w:spacing w:line="360" w:lineRule="auto"/>
                    <w:jc w:val="center"/>
                    <w:rPr>
                      <w:rFonts w:ascii="宋体" w:hAnsi="宋体"/>
                      <w:color w:val="000000" w:themeColor="text1"/>
                      <w:szCs w:val="21"/>
                    </w:rPr>
                  </w:pPr>
                </w:p>
              </w:tc>
              <w:tc>
                <w:tcPr>
                  <w:tcW w:w="668" w:type="dxa"/>
                  <w:vMerge/>
                  <w:vAlign w:val="center"/>
                </w:tcPr>
                <w:p w:rsidR="00FA6AED" w:rsidRDefault="00FA6AED">
                  <w:pPr>
                    <w:spacing w:line="360" w:lineRule="auto"/>
                    <w:jc w:val="center"/>
                    <w:rPr>
                      <w:rFonts w:ascii="宋体" w:hAnsi="宋体"/>
                      <w:color w:val="000000" w:themeColor="text1"/>
                      <w:szCs w:val="21"/>
                    </w:rPr>
                  </w:pP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小时平均第</w:t>
                  </w:r>
                  <w:r>
                    <w:rPr>
                      <w:rFonts w:ascii="宋体" w:hAnsi="宋体" w:hint="eastAsia"/>
                      <w:color w:val="000000" w:themeColor="text1"/>
                      <w:szCs w:val="21"/>
                    </w:rPr>
                    <w:t>95</w:t>
                  </w:r>
                  <w:r>
                    <w:rPr>
                      <w:rFonts w:ascii="宋体" w:hAnsi="宋体" w:hint="eastAsia"/>
                      <w:color w:val="000000" w:themeColor="text1"/>
                      <w:szCs w:val="21"/>
                    </w:rPr>
                    <w:t>百分位数</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43</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75</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101.3</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0.27</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tcPr>
                <w:p w:rsidR="00FA6AED" w:rsidRDefault="00A95C0D">
                  <w:pPr>
                    <w:rPr>
                      <w:color w:val="000000" w:themeColor="text1"/>
                    </w:rPr>
                  </w:pPr>
                  <w:r>
                    <w:rPr>
                      <w:rFonts w:ascii="宋体" w:hAnsi="宋体" w:hint="eastAsia"/>
                      <w:color w:val="000000" w:themeColor="text1"/>
                      <w:szCs w:val="21"/>
                    </w:rPr>
                    <w:t>南区站</w:t>
                  </w:r>
                </w:p>
              </w:tc>
              <w:tc>
                <w:tcPr>
                  <w:tcW w:w="668"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O</w:t>
                  </w:r>
                  <w:r>
                    <w:rPr>
                      <w:rFonts w:ascii="宋体" w:hAnsi="宋体" w:hint="eastAsia"/>
                      <w:color w:val="000000" w:themeColor="text1"/>
                      <w:sz w:val="24"/>
                      <w:vertAlign w:val="subscript"/>
                    </w:rPr>
                    <w:t>3</w:t>
                  </w:r>
                </w:p>
              </w:tc>
              <w:tc>
                <w:tcPr>
                  <w:tcW w:w="1870" w:type="dxa"/>
                  <w:vAlign w:val="center"/>
                </w:tcPr>
                <w:p w:rsidR="00FA6AED" w:rsidRDefault="00A95C0D">
                  <w:pPr>
                    <w:spacing w:line="360" w:lineRule="auto"/>
                    <w:jc w:val="center"/>
                    <w:rPr>
                      <w:rFonts w:ascii="宋体" w:hAnsi="宋体"/>
                      <w:color w:val="000000" w:themeColor="text1"/>
                      <w:sz w:val="24"/>
                    </w:rPr>
                  </w:pPr>
                  <w:r>
                    <w:rPr>
                      <w:rFonts w:ascii="宋体" w:hAnsi="宋体" w:hint="eastAsia"/>
                      <w:color w:val="000000" w:themeColor="text1"/>
                      <w:sz w:val="24"/>
                    </w:rPr>
                    <w:t>最大</w:t>
                  </w:r>
                  <w:r>
                    <w:rPr>
                      <w:rFonts w:ascii="宋体" w:hAnsi="宋体" w:hint="eastAsia"/>
                      <w:color w:val="000000" w:themeColor="text1"/>
                      <w:sz w:val="24"/>
                    </w:rPr>
                    <w:t>8</w:t>
                  </w:r>
                  <w:r>
                    <w:rPr>
                      <w:rFonts w:ascii="宋体" w:hAnsi="宋体" w:hint="eastAsia"/>
                      <w:color w:val="000000" w:themeColor="text1"/>
                      <w:sz w:val="24"/>
                    </w:rPr>
                    <w:t>小时滑动平均值第</w:t>
                  </w:r>
                  <w:r>
                    <w:rPr>
                      <w:rFonts w:ascii="宋体" w:hAnsi="宋体" w:hint="eastAsia"/>
                      <w:color w:val="000000" w:themeColor="text1"/>
                      <w:sz w:val="24"/>
                    </w:rPr>
                    <w:t>90</w:t>
                  </w:r>
                  <w:r>
                    <w:rPr>
                      <w:rFonts w:ascii="宋体" w:hAnsi="宋体" w:hint="eastAsia"/>
                      <w:color w:val="000000" w:themeColor="text1"/>
                      <w:sz w:val="24"/>
                    </w:rPr>
                    <w:t>百分位数浓度值</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158</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160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164.4</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8.74</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r w:rsidR="00FA6AED">
              <w:tc>
                <w:tcPr>
                  <w:tcW w:w="694" w:type="dxa"/>
                  <w:vMerge/>
                  <w:vAlign w:val="center"/>
                </w:tcPr>
                <w:p w:rsidR="00FA6AED" w:rsidRDefault="00FA6AED">
                  <w:pPr>
                    <w:spacing w:line="360" w:lineRule="auto"/>
                    <w:jc w:val="center"/>
                    <w:rPr>
                      <w:rFonts w:ascii="宋体" w:hAnsi="宋体"/>
                      <w:color w:val="000000" w:themeColor="text1"/>
                      <w:szCs w:val="21"/>
                    </w:rPr>
                  </w:pPr>
                </w:p>
              </w:tc>
              <w:tc>
                <w:tcPr>
                  <w:tcW w:w="629" w:type="dxa"/>
                </w:tcPr>
                <w:p w:rsidR="00FA6AED" w:rsidRDefault="00A95C0D">
                  <w:pPr>
                    <w:rPr>
                      <w:color w:val="000000" w:themeColor="text1"/>
                    </w:rPr>
                  </w:pPr>
                  <w:r>
                    <w:rPr>
                      <w:rFonts w:ascii="宋体" w:hAnsi="宋体" w:hint="eastAsia"/>
                      <w:color w:val="000000" w:themeColor="text1"/>
                      <w:szCs w:val="21"/>
                    </w:rPr>
                    <w:t>南区站</w:t>
                  </w:r>
                </w:p>
              </w:tc>
              <w:tc>
                <w:tcPr>
                  <w:tcW w:w="668"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CO</w:t>
                  </w:r>
                </w:p>
              </w:tc>
              <w:tc>
                <w:tcPr>
                  <w:tcW w:w="1870"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24</w:t>
                  </w:r>
                  <w:r>
                    <w:rPr>
                      <w:rFonts w:ascii="宋体" w:hAnsi="宋体" w:hint="eastAsia"/>
                      <w:color w:val="000000" w:themeColor="text1"/>
                      <w:szCs w:val="21"/>
                    </w:rPr>
                    <w:t>小时平均第</w:t>
                  </w:r>
                  <w:r>
                    <w:rPr>
                      <w:rFonts w:ascii="宋体" w:hAnsi="宋体" w:hint="eastAsia"/>
                      <w:color w:val="000000" w:themeColor="text1"/>
                      <w:szCs w:val="21"/>
                    </w:rPr>
                    <w:t>95</w:t>
                  </w:r>
                  <w:r>
                    <w:rPr>
                      <w:rFonts w:ascii="宋体" w:hAnsi="宋体" w:hint="eastAsia"/>
                      <w:color w:val="000000" w:themeColor="text1"/>
                      <w:szCs w:val="21"/>
                    </w:rPr>
                    <w:t>百分位数</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900</w:t>
                  </w:r>
                </w:p>
              </w:tc>
              <w:tc>
                <w:tcPr>
                  <w:tcW w:w="932"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4000</w:t>
                  </w:r>
                </w:p>
              </w:tc>
              <w:tc>
                <w:tcPr>
                  <w:tcW w:w="1214"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30.0</w:t>
                  </w:r>
                </w:p>
              </w:tc>
              <w:tc>
                <w:tcPr>
                  <w:tcW w:w="811" w:type="dxa"/>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629" w:type="dxa"/>
                  <w:vAlign w:val="center"/>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达标</w:t>
                  </w:r>
                </w:p>
              </w:tc>
            </w:tr>
          </w:tbl>
          <w:p w:rsidR="00FA6AED" w:rsidRDefault="00FA6AED">
            <w:pPr>
              <w:pStyle w:val="Default"/>
              <w:rPr>
                <w:color w:val="000000" w:themeColor="text1"/>
                <w:kern w:val="2"/>
              </w:rPr>
            </w:pPr>
          </w:p>
          <w:p w:rsidR="00FA6AED" w:rsidRDefault="00A95C0D">
            <w:pPr>
              <w:autoSpaceDE w:val="0"/>
              <w:autoSpaceDN w:val="0"/>
              <w:adjustRightInd w:val="0"/>
              <w:spacing w:line="360" w:lineRule="auto"/>
              <w:ind w:firstLineChars="300" w:firstLine="720"/>
              <w:jc w:val="left"/>
              <w:rPr>
                <w:rFonts w:asciiTheme="minorEastAsia" w:eastAsiaTheme="minorEastAsia" w:hAnsiTheme="minorEastAsia" w:cs="宋体"/>
                <w:color w:val="000000" w:themeColor="text1"/>
                <w:kern w:val="0"/>
                <w:sz w:val="24"/>
              </w:rPr>
            </w:pPr>
            <w:r>
              <w:rPr>
                <w:rFonts w:asciiTheme="minorEastAsia" w:eastAsiaTheme="minorEastAsia" w:hAnsiTheme="minorEastAsia" w:hint="eastAsia"/>
                <w:color w:val="000000" w:themeColor="text1"/>
                <w:sz w:val="24"/>
              </w:rPr>
              <w:t>由表可知，</w:t>
            </w:r>
            <w:r>
              <w:rPr>
                <w:rFonts w:asciiTheme="minorEastAsia" w:eastAsiaTheme="minorEastAsia" w:hAnsiTheme="minorEastAsia" w:hint="eastAsia"/>
                <w:color w:val="000000" w:themeColor="text1"/>
                <w:sz w:val="24"/>
              </w:rPr>
              <w:t>SO</w:t>
            </w:r>
            <w:r>
              <w:rPr>
                <w:rFonts w:asciiTheme="minorEastAsia" w:eastAsiaTheme="minorEastAsia" w:hAnsiTheme="minorEastAsia" w:hint="eastAsia"/>
                <w:color w:val="000000" w:themeColor="text1"/>
                <w:sz w:val="24"/>
                <w:vertAlign w:val="subscript"/>
              </w:rPr>
              <w:t>2</w:t>
            </w:r>
            <w:r>
              <w:rPr>
                <w:rFonts w:asciiTheme="minorEastAsia" w:eastAsiaTheme="minorEastAsia" w:hAnsiTheme="minorEastAsia" w:hint="eastAsia"/>
                <w:color w:val="000000" w:themeColor="text1"/>
                <w:sz w:val="24"/>
              </w:rPr>
              <w:t>年平均及日平均第</w:t>
            </w:r>
            <w:r>
              <w:rPr>
                <w:rFonts w:asciiTheme="minorEastAsia" w:eastAsiaTheme="minorEastAsia" w:hAnsiTheme="minorEastAsia" w:hint="eastAsia"/>
                <w:color w:val="000000" w:themeColor="text1"/>
                <w:sz w:val="24"/>
              </w:rPr>
              <w:t xml:space="preserve"> 98 </w:t>
            </w:r>
            <w:r>
              <w:rPr>
                <w:rFonts w:asciiTheme="minorEastAsia" w:eastAsiaTheme="minorEastAsia" w:hAnsiTheme="minorEastAsia" w:hint="eastAsia"/>
                <w:color w:val="000000" w:themeColor="text1"/>
                <w:sz w:val="24"/>
              </w:rPr>
              <w:t>百分位数浓度达到《环境空气质量标准》（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w:t>
            </w:r>
            <w:r>
              <w:rPr>
                <w:rFonts w:asciiTheme="minorEastAsia" w:eastAsiaTheme="minorEastAsia" w:hAnsiTheme="minorEastAsia" w:hint="eastAsia"/>
                <w:color w:val="000000" w:themeColor="text1"/>
                <w:sz w:val="24"/>
              </w:rPr>
              <w:t>NO</w:t>
            </w:r>
            <w:r>
              <w:rPr>
                <w:rFonts w:asciiTheme="minorEastAsia" w:eastAsiaTheme="minorEastAsia" w:hAnsiTheme="minorEastAsia" w:hint="eastAsia"/>
                <w:color w:val="000000" w:themeColor="text1"/>
                <w:sz w:val="24"/>
                <w:vertAlign w:val="subscript"/>
              </w:rPr>
              <w:t>2</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年平均及日平均第</w:t>
            </w:r>
            <w:r>
              <w:rPr>
                <w:rFonts w:asciiTheme="minorEastAsia" w:eastAsiaTheme="minorEastAsia" w:hAnsiTheme="minorEastAsia" w:hint="eastAsia"/>
                <w:color w:val="000000" w:themeColor="text1"/>
                <w:sz w:val="24"/>
              </w:rPr>
              <w:t xml:space="preserve"> 98 </w:t>
            </w:r>
            <w:r>
              <w:rPr>
                <w:rFonts w:asciiTheme="minorEastAsia" w:eastAsiaTheme="minorEastAsia" w:hAnsiTheme="minorEastAsia" w:hint="eastAsia"/>
                <w:color w:val="000000" w:themeColor="text1"/>
                <w:sz w:val="24"/>
              </w:rPr>
              <w:t>百分位数浓度达到</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二级标准，日均值约</w:t>
            </w:r>
            <w:r>
              <w:rPr>
                <w:rFonts w:asciiTheme="minorEastAsia" w:eastAsiaTheme="minorEastAsia" w:hAnsiTheme="minorEastAsia" w:hint="eastAsia"/>
                <w:color w:val="000000" w:themeColor="text1"/>
                <w:sz w:val="24"/>
              </w:rPr>
              <w:t xml:space="preserve"> 0.6%</w:t>
            </w:r>
            <w:r>
              <w:rPr>
                <w:rFonts w:asciiTheme="minorEastAsia" w:eastAsiaTheme="minorEastAsia" w:hAnsiTheme="minorEastAsia" w:hint="eastAsia"/>
                <w:color w:val="000000" w:themeColor="text1"/>
                <w:sz w:val="24"/>
              </w:rPr>
              <w:t>天数超出《环境空气质量标准》（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w:t>
            </w:r>
            <w:r>
              <w:rPr>
                <w:rFonts w:asciiTheme="minorEastAsia" w:eastAsiaTheme="minorEastAsia" w:hAnsiTheme="minorEastAsia" w:hint="eastAsia"/>
                <w:color w:val="000000" w:themeColor="text1"/>
                <w:sz w:val="24"/>
              </w:rPr>
              <w:t>PM</w:t>
            </w:r>
            <w:r>
              <w:rPr>
                <w:rFonts w:asciiTheme="minorEastAsia" w:eastAsiaTheme="minorEastAsia" w:hAnsiTheme="minorEastAsia" w:hint="eastAsia"/>
                <w:color w:val="000000" w:themeColor="text1"/>
                <w:sz w:val="24"/>
                <w:vertAlign w:val="subscript"/>
              </w:rPr>
              <w:t>10</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年平均及日平均第</w:t>
            </w:r>
            <w:r>
              <w:rPr>
                <w:rFonts w:asciiTheme="minorEastAsia" w:eastAsiaTheme="minorEastAsia" w:hAnsiTheme="minorEastAsia" w:hint="eastAsia"/>
                <w:color w:val="000000" w:themeColor="text1"/>
                <w:sz w:val="24"/>
              </w:rPr>
              <w:t xml:space="preserve"> 95 </w:t>
            </w:r>
            <w:r>
              <w:rPr>
                <w:rFonts w:asciiTheme="minorEastAsia" w:eastAsiaTheme="minorEastAsia" w:hAnsiTheme="minorEastAsia" w:hint="eastAsia"/>
                <w:color w:val="000000" w:themeColor="text1"/>
                <w:sz w:val="24"/>
              </w:rPr>
              <w:t>百分</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位数浓度达到《环境空气质量标准》（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w:t>
            </w:r>
            <w:r>
              <w:rPr>
                <w:rFonts w:asciiTheme="minorEastAsia" w:eastAsiaTheme="minorEastAsia" w:hAnsiTheme="minorEastAsia" w:hint="eastAsia"/>
                <w:color w:val="000000" w:themeColor="text1"/>
                <w:sz w:val="24"/>
              </w:rPr>
              <w:t>PM</w:t>
            </w:r>
            <w:r>
              <w:rPr>
                <w:rFonts w:asciiTheme="minorEastAsia" w:eastAsiaTheme="minorEastAsia" w:hAnsiTheme="minorEastAsia" w:hint="eastAsia"/>
                <w:color w:val="000000" w:themeColor="text1"/>
                <w:sz w:val="24"/>
                <w:vertAlign w:val="subscript"/>
              </w:rPr>
              <w:t>2.5</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年平均</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及日平均第</w:t>
            </w:r>
            <w:r>
              <w:rPr>
                <w:rFonts w:asciiTheme="minorEastAsia" w:eastAsiaTheme="minorEastAsia" w:hAnsiTheme="minorEastAsia" w:hint="eastAsia"/>
                <w:color w:val="000000" w:themeColor="text1"/>
                <w:sz w:val="24"/>
              </w:rPr>
              <w:t xml:space="preserve"> 95 </w:t>
            </w:r>
            <w:r>
              <w:rPr>
                <w:rFonts w:asciiTheme="minorEastAsia" w:eastAsiaTheme="minorEastAsia" w:hAnsiTheme="minorEastAsia" w:hint="eastAsia"/>
                <w:color w:val="000000" w:themeColor="text1"/>
                <w:sz w:val="24"/>
              </w:rPr>
              <w:t>百分位数浓度均达到《环境空气质量标准》（</w:t>
            </w:r>
            <w:r>
              <w:rPr>
                <w:rFonts w:asciiTheme="minorEastAsia" w:eastAsiaTheme="minorEastAsia" w:hAnsiTheme="minorEastAsia" w:hint="eastAsia"/>
                <w:color w:val="000000" w:themeColor="text1"/>
                <w:sz w:val="24"/>
              </w:rPr>
              <w:t>G</w:t>
            </w:r>
            <w:r>
              <w:rPr>
                <w:rFonts w:asciiTheme="minorEastAsia" w:eastAsiaTheme="minorEastAsia" w:hAnsiTheme="minorEastAsia" w:hint="eastAsia"/>
                <w:color w:val="000000" w:themeColor="text1"/>
                <w:sz w:val="24"/>
              </w:rPr>
              <w:t>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二级标准，日平均值中约</w:t>
            </w:r>
            <w:r>
              <w:rPr>
                <w:rFonts w:asciiTheme="minorEastAsia" w:eastAsiaTheme="minorEastAsia" w:hAnsiTheme="minorEastAsia" w:hint="eastAsia"/>
                <w:color w:val="000000" w:themeColor="text1"/>
                <w:sz w:val="24"/>
              </w:rPr>
              <w:t xml:space="preserve"> 0.3%</w:t>
            </w:r>
            <w:r>
              <w:rPr>
                <w:rFonts w:asciiTheme="minorEastAsia" w:eastAsiaTheme="minorEastAsia" w:hAnsiTheme="minorEastAsia" w:hint="eastAsia"/>
                <w:color w:val="000000" w:themeColor="text1"/>
                <w:sz w:val="24"/>
              </w:rPr>
              <w:t>天数超出《环境空气质量标准》（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w:t>
            </w:r>
            <w:r>
              <w:rPr>
                <w:rFonts w:asciiTheme="minorEastAsia" w:eastAsiaTheme="minorEastAsia" w:hAnsiTheme="minorEastAsia" w:hint="eastAsia"/>
                <w:color w:val="000000" w:themeColor="text1"/>
                <w:sz w:val="24"/>
              </w:rPr>
              <w:t xml:space="preserve">CO </w:t>
            </w:r>
            <w:r>
              <w:rPr>
                <w:rFonts w:asciiTheme="minorEastAsia" w:eastAsiaTheme="minorEastAsia" w:hAnsiTheme="minorEastAsia" w:hint="eastAsia"/>
                <w:color w:val="000000" w:themeColor="text1"/>
                <w:sz w:val="24"/>
              </w:rPr>
              <w:t>日平均第</w:t>
            </w:r>
            <w:r>
              <w:rPr>
                <w:rFonts w:asciiTheme="minorEastAsia" w:eastAsiaTheme="minorEastAsia" w:hAnsiTheme="minorEastAsia" w:hint="eastAsia"/>
                <w:color w:val="000000" w:themeColor="text1"/>
                <w:sz w:val="24"/>
              </w:rPr>
              <w:t xml:space="preserve"> 95 </w:t>
            </w:r>
            <w:r>
              <w:rPr>
                <w:rFonts w:asciiTheme="minorEastAsia" w:eastAsiaTheme="minorEastAsia" w:hAnsiTheme="minorEastAsia" w:hint="eastAsia"/>
                <w:color w:val="000000" w:themeColor="text1"/>
                <w:sz w:val="24"/>
              </w:rPr>
              <w:t>百分位数达到《环境空气质量标准》（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w:t>
            </w:r>
            <w:r>
              <w:rPr>
                <w:rFonts w:asciiTheme="minorEastAsia" w:eastAsiaTheme="minorEastAsia" w:hAnsiTheme="minorEastAsia" w:hint="eastAsia"/>
                <w:color w:val="000000" w:themeColor="text1"/>
                <w:sz w:val="24"/>
              </w:rPr>
              <w:t>O</w:t>
            </w:r>
            <w:r>
              <w:rPr>
                <w:rFonts w:asciiTheme="minorEastAsia" w:eastAsiaTheme="minorEastAsia" w:hAnsiTheme="minorEastAsia" w:hint="eastAsia"/>
                <w:color w:val="000000" w:themeColor="text1"/>
                <w:sz w:val="24"/>
                <w:vertAlign w:val="subscript"/>
              </w:rPr>
              <w:t>3</w:t>
            </w:r>
            <w:r>
              <w:rPr>
                <w:rFonts w:asciiTheme="minorEastAsia" w:eastAsiaTheme="minorEastAsia" w:hAnsiTheme="minorEastAsia" w:hint="eastAsia"/>
                <w:color w:val="000000" w:themeColor="text1"/>
                <w:sz w:val="24"/>
              </w:rPr>
              <w:t>日最大</w:t>
            </w:r>
            <w:r>
              <w:rPr>
                <w:rFonts w:asciiTheme="minorEastAsia" w:eastAsiaTheme="minorEastAsia" w:hAnsiTheme="minorEastAsia" w:hint="eastAsia"/>
                <w:color w:val="000000" w:themeColor="text1"/>
                <w:sz w:val="24"/>
              </w:rPr>
              <w:t>8</w:t>
            </w:r>
            <w:r>
              <w:rPr>
                <w:rFonts w:asciiTheme="minorEastAsia" w:eastAsiaTheme="minorEastAsia" w:hAnsiTheme="minorEastAsia" w:hint="eastAsia"/>
                <w:color w:val="000000" w:themeColor="text1"/>
                <w:sz w:val="24"/>
              </w:rPr>
              <w:t>小时平均第</w:t>
            </w:r>
            <w:r>
              <w:rPr>
                <w:rFonts w:asciiTheme="minorEastAsia" w:eastAsiaTheme="minorEastAsia" w:hAnsiTheme="minorEastAsia" w:hint="eastAsia"/>
                <w:color w:val="000000" w:themeColor="text1"/>
                <w:sz w:val="24"/>
              </w:rPr>
              <w:t xml:space="preserve"> 90 </w:t>
            </w:r>
            <w:r>
              <w:rPr>
                <w:rFonts w:asciiTheme="minorEastAsia" w:eastAsiaTheme="minorEastAsia" w:hAnsiTheme="minorEastAsia" w:hint="eastAsia"/>
                <w:color w:val="000000" w:themeColor="text1"/>
                <w:sz w:val="24"/>
              </w:rPr>
              <w:t>百分位数浓度达到《环境空气质量标准》（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二级标准，约</w:t>
            </w:r>
            <w:r>
              <w:rPr>
                <w:rFonts w:asciiTheme="minorEastAsia" w:eastAsiaTheme="minorEastAsia" w:hAnsiTheme="minorEastAsia" w:hint="eastAsia"/>
                <w:color w:val="000000" w:themeColor="text1"/>
                <w:sz w:val="24"/>
              </w:rPr>
              <w:t>9.7%</w:t>
            </w:r>
            <w:r>
              <w:rPr>
                <w:rFonts w:asciiTheme="minorEastAsia" w:eastAsiaTheme="minorEastAsia" w:hAnsiTheme="minorEastAsia" w:hint="eastAsia"/>
                <w:color w:val="000000" w:themeColor="text1"/>
                <w:sz w:val="24"/>
              </w:rPr>
              <w:t>天数超出《环境空气质量标准》（</w:t>
            </w:r>
            <w:r>
              <w:rPr>
                <w:rFonts w:asciiTheme="minorEastAsia" w:eastAsiaTheme="minorEastAsia" w:hAnsiTheme="minorEastAsia" w:hint="eastAsia"/>
                <w:color w:val="000000" w:themeColor="text1"/>
                <w:sz w:val="24"/>
              </w:rPr>
              <w:t>GB3095-2012</w:t>
            </w:r>
            <w:r>
              <w:rPr>
                <w:rFonts w:asciiTheme="minorEastAsia" w:eastAsiaTheme="minorEastAsia" w:hAnsiTheme="minorEastAsia" w:hint="eastAsia"/>
                <w:color w:val="000000" w:themeColor="text1"/>
                <w:sz w:val="24"/>
              </w:rPr>
              <w:t>）及</w:t>
            </w:r>
            <w:r>
              <w:rPr>
                <w:rFonts w:ascii="宋体" w:hAnsi="宋体" w:cs="宋体" w:hint="eastAsia"/>
                <w:color w:val="000000" w:themeColor="text1"/>
                <w:kern w:val="0"/>
                <w:sz w:val="24"/>
              </w:rPr>
              <w:t>修改单的</w:t>
            </w:r>
            <w:r>
              <w:rPr>
                <w:rFonts w:asciiTheme="minorEastAsia" w:eastAsiaTheme="minorEastAsia" w:hAnsiTheme="minorEastAsia" w:hint="eastAsia"/>
                <w:color w:val="000000" w:themeColor="text1"/>
                <w:sz w:val="24"/>
              </w:rPr>
              <w:t>二级标准。</w:t>
            </w:r>
          </w:p>
          <w:p w:rsidR="00FA6AED" w:rsidRDefault="00A95C0D">
            <w:pPr>
              <w:pStyle w:val="Afff0"/>
              <w:ind w:firstLine="482"/>
              <w:rPr>
                <w:b/>
                <w:color w:val="000000" w:themeColor="text1"/>
              </w:rPr>
            </w:pPr>
            <w:r>
              <w:rPr>
                <w:rFonts w:hint="eastAsia"/>
                <w:b/>
                <w:color w:val="000000" w:themeColor="text1"/>
              </w:rPr>
              <w:t>3</w:t>
            </w:r>
            <w:r>
              <w:rPr>
                <w:rFonts w:hint="eastAsia"/>
                <w:b/>
                <w:color w:val="000000" w:themeColor="text1"/>
              </w:rPr>
              <w:t>、特征污染物环境质量现状</w:t>
            </w:r>
          </w:p>
          <w:p w:rsidR="00FA6AED" w:rsidRDefault="00A95C0D">
            <w:pPr>
              <w:autoSpaceDE w:val="0"/>
              <w:autoSpaceDN w:val="0"/>
              <w:adjustRightInd w:val="0"/>
              <w:spacing w:line="360" w:lineRule="auto"/>
              <w:ind w:firstLineChars="300" w:firstLine="720"/>
              <w:jc w:val="left"/>
              <w:rPr>
                <w:rFonts w:ascii="宋体" w:hAnsi="宋体"/>
                <w:color w:val="000000" w:themeColor="text1"/>
                <w:sz w:val="24"/>
              </w:rPr>
            </w:pPr>
            <w:r>
              <w:rPr>
                <w:rFonts w:ascii="宋体" w:hAnsi="宋体" w:cs="宋体" w:hint="eastAsia"/>
                <w:color w:val="000000" w:themeColor="text1"/>
                <w:kern w:val="0"/>
                <w:sz w:val="24"/>
              </w:rPr>
              <w:t>项目区域范围内的</w:t>
            </w:r>
            <w:r>
              <w:rPr>
                <w:rFonts w:ascii="宋体" w:hAnsi="宋体" w:cs="TimesNewRomanPSMT" w:hint="eastAsia"/>
                <w:color w:val="000000" w:themeColor="text1"/>
                <w:kern w:val="0"/>
                <w:sz w:val="24"/>
              </w:rPr>
              <w:t>非甲烷总烃、</w:t>
            </w:r>
            <w:r>
              <w:rPr>
                <w:rFonts w:ascii="宋体" w:hAnsi="宋体" w:cs="TimesNewRomanPSMT" w:hint="eastAsia"/>
                <w:color w:val="000000" w:themeColor="text1"/>
                <w:kern w:val="0"/>
                <w:sz w:val="24"/>
              </w:rPr>
              <w:t>TVOC</w:t>
            </w:r>
            <w:r>
              <w:rPr>
                <w:rFonts w:ascii="宋体" w:hAnsi="宋体" w:cs="TimesNewRomanPSMT" w:hint="eastAsia"/>
                <w:color w:val="000000" w:themeColor="text1"/>
                <w:kern w:val="0"/>
                <w:sz w:val="24"/>
              </w:rPr>
              <w:t>、</w:t>
            </w:r>
            <w:r>
              <w:rPr>
                <w:rFonts w:ascii="宋体" w:hAnsi="宋体" w:cs="TimesNewRomanPSMT" w:hint="eastAsia"/>
                <w:color w:val="000000" w:themeColor="text1"/>
                <w:kern w:val="0"/>
                <w:sz w:val="24"/>
              </w:rPr>
              <w:t>TSP</w:t>
            </w:r>
            <w:r>
              <w:rPr>
                <w:rFonts w:ascii="宋体" w:hAnsi="宋体" w:cs="TimesNewRomanPSMT" w:hint="eastAsia"/>
                <w:color w:val="000000" w:themeColor="text1"/>
                <w:kern w:val="0"/>
                <w:sz w:val="24"/>
              </w:rPr>
              <w:t>、</w:t>
            </w:r>
            <w:r>
              <w:rPr>
                <w:rFonts w:ascii="宋体" w:hAnsi="宋体" w:cs="TimesNewRomanPSMT" w:hint="eastAsia"/>
                <w:color w:val="000000" w:themeColor="text1"/>
                <w:kern w:val="0"/>
                <w:sz w:val="24"/>
              </w:rPr>
              <w:t>臭气浓度</w:t>
            </w:r>
            <w:r>
              <w:rPr>
                <w:rFonts w:ascii="宋体" w:hAnsi="宋体" w:cs="宋体" w:hint="eastAsia"/>
                <w:color w:val="000000" w:themeColor="text1"/>
                <w:kern w:val="0"/>
                <w:sz w:val="24"/>
              </w:rPr>
              <w:t>空气环境现状是</w:t>
            </w:r>
            <w:r>
              <w:rPr>
                <w:rFonts w:ascii="宋体" w:hAnsi="宋体" w:hint="eastAsia"/>
                <w:color w:val="000000" w:themeColor="text1"/>
                <w:sz w:val="24"/>
              </w:rPr>
              <w:t>根据</w:t>
            </w:r>
            <w:r>
              <w:rPr>
                <w:rFonts w:ascii="宋体" w:hAnsi="宋体" w:hint="eastAsia"/>
                <w:color w:val="000000" w:themeColor="text1"/>
                <w:sz w:val="24"/>
              </w:rPr>
              <w:t>广东华硕环境监测</w:t>
            </w:r>
            <w:r>
              <w:rPr>
                <w:rFonts w:ascii="宋体" w:hAnsi="宋体" w:hint="eastAsia"/>
                <w:color w:val="000000" w:themeColor="text1"/>
                <w:sz w:val="24"/>
              </w:rPr>
              <w:t>有限公司出具的监测数据，监测时间为</w:t>
            </w:r>
            <w:r>
              <w:rPr>
                <w:rFonts w:ascii="宋体" w:hAnsi="宋体" w:hint="eastAsia"/>
                <w:color w:val="000000" w:themeColor="text1"/>
                <w:sz w:val="24"/>
              </w:rPr>
              <w:t>202</w:t>
            </w:r>
            <w:r>
              <w:rPr>
                <w:rFonts w:ascii="宋体" w:hAnsi="宋体" w:hint="eastAsia"/>
                <w:color w:val="000000" w:themeColor="text1"/>
                <w:sz w:val="24"/>
              </w:rPr>
              <w:t>2</w:t>
            </w: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w:t>
            </w:r>
            <w:r>
              <w:rPr>
                <w:rFonts w:ascii="宋体" w:hAnsi="宋体" w:hint="eastAsia"/>
                <w:color w:val="000000" w:themeColor="text1"/>
                <w:sz w:val="24"/>
              </w:rPr>
              <w:t>7</w:t>
            </w:r>
            <w:r>
              <w:rPr>
                <w:rFonts w:ascii="宋体" w:hAnsi="宋体" w:hint="eastAsia"/>
                <w:color w:val="000000" w:themeColor="text1"/>
                <w:sz w:val="24"/>
              </w:rPr>
              <w:t>至</w:t>
            </w:r>
            <w:r>
              <w:rPr>
                <w:rFonts w:ascii="宋体" w:hAnsi="宋体" w:hint="eastAsia"/>
                <w:color w:val="000000" w:themeColor="text1"/>
                <w:sz w:val="24"/>
              </w:rPr>
              <w:t>202</w:t>
            </w:r>
            <w:r>
              <w:rPr>
                <w:rFonts w:ascii="宋体" w:hAnsi="宋体" w:hint="eastAsia"/>
                <w:color w:val="000000" w:themeColor="text1"/>
                <w:sz w:val="24"/>
              </w:rPr>
              <w:t>2</w:t>
            </w: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w:t>
            </w:r>
            <w:r>
              <w:rPr>
                <w:rFonts w:ascii="宋体" w:hAnsi="宋体" w:hint="eastAsia"/>
                <w:color w:val="000000" w:themeColor="text1"/>
                <w:sz w:val="24"/>
              </w:rPr>
              <w:t>13</w:t>
            </w:r>
            <w:r>
              <w:rPr>
                <w:rFonts w:ascii="宋体" w:hAnsi="宋体" w:hint="eastAsia"/>
                <w:color w:val="000000" w:themeColor="text1"/>
                <w:sz w:val="24"/>
              </w:rPr>
              <w:t>，</w:t>
            </w:r>
            <w:r>
              <w:rPr>
                <w:rFonts w:ascii="宋体" w:hAnsi="宋体" w:cs="宋体" w:hint="eastAsia"/>
                <w:color w:val="000000" w:themeColor="text1"/>
                <w:kern w:val="0"/>
                <w:sz w:val="24"/>
              </w:rPr>
              <w:t>监测结</w:t>
            </w:r>
            <w:r>
              <w:rPr>
                <w:rFonts w:ascii="宋体" w:hAnsi="宋体" w:hint="eastAsia"/>
                <w:color w:val="000000" w:themeColor="text1"/>
                <w:sz w:val="24"/>
              </w:rPr>
              <w:t>果如表</w:t>
            </w:r>
            <w:r>
              <w:rPr>
                <w:rFonts w:ascii="宋体" w:hAnsi="宋体" w:hint="eastAsia"/>
                <w:color w:val="000000" w:themeColor="text1"/>
                <w:sz w:val="24"/>
              </w:rPr>
              <w:t>7</w:t>
            </w:r>
            <w:r>
              <w:rPr>
                <w:rFonts w:ascii="宋体" w:hAnsi="宋体" w:hint="eastAsia"/>
                <w:color w:val="000000" w:themeColor="text1"/>
                <w:sz w:val="24"/>
              </w:rPr>
              <w:t>所示。</w:t>
            </w:r>
          </w:p>
          <w:p w:rsidR="00FA6AED" w:rsidRDefault="00A95C0D">
            <w:pPr>
              <w:autoSpaceDE w:val="0"/>
              <w:autoSpaceDN w:val="0"/>
              <w:adjustRightInd w:val="0"/>
              <w:spacing w:line="360" w:lineRule="auto"/>
              <w:ind w:firstLineChars="300" w:firstLine="723"/>
              <w:jc w:val="center"/>
              <w:rPr>
                <w:rFonts w:ascii="宋体" w:hAnsi="宋体"/>
                <w:b/>
                <w:color w:val="000000" w:themeColor="text1"/>
                <w:sz w:val="24"/>
              </w:rPr>
            </w:pPr>
            <w:r>
              <w:rPr>
                <w:rFonts w:ascii="宋体" w:hAnsi="宋体" w:hint="eastAsia"/>
                <w:b/>
                <w:color w:val="000000" w:themeColor="text1"/>
                <w:sz w:val="24"/>
              </w:rPr>
              <w:t>表</w:t>
            </w:r>
            <w:r>
              <w:rPr>
                <w:rFonts w:ascii="宋体" w:hAnsi="宋体" w:hint="eastAsia"/>
                <w:b/>
                <w:color w:val="000000" w:themeColor="text1"/>
                <w:sz w:val="24"/>
              </w:rPr>
              <w:t xml:space="preserve">6 </w:t>
            </w:r>
            <w:r>
              <w:rPr>
                <w:rFonts w:ascii="宋体" w:hAnsi="宋体" w:hint="eastAsia"/>
                <w:b/>
                <w:color w:val="000000" w:themeColor="text1"/>
                <w:sz w:val="24"/>
              </w:rPr>
              <w:t>其他污染物补充监测点位基本信息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552"/>
              <w:gridCol w:w="1536"/>
              <w:gridCol w:w="998"/>
              <w:gridCol w:w="1434"/>
              <w:gridCol w:w="660"/>
              <w:gridCol w:w="909"/>
            </w:tblGrid>
            <w:tr w:rsidR="00FA6AED">
              <w:tc>
                <w:tcPr>
                  <w:tcW w:w="1097" w:type="dxa"/>
                  <w:vMerge w:val="restart"/>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监测点名称</w:t>
                  </w:r>
                </w:p>
              </w:tc>
              <w:tc>
                <w:tcPr>
                  <w:tcW w:w="2987" w:type="dxa"/>
                  <w:gridSpan w:val="2"/>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监测点坐标</w:t>
                  </w:r>
                </w:p>
              </w:tc>
              <w:tc>
                <w:tcPr>
                  <w:tcW w:w="998" w:type="dxa"/>
                  <w:vMerge w:val="restart"/>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监测因子</w:t>
                  </w:r>
                </w:p>
              </w:tc>
              <w:tc>
                <w:tcPr>
                  <w:tcW w:w="1434" w:type="dxa"/>
                  <w:vMerge w:val="restart"/>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监测时段</w:t>
                  </w:r>
                </w:p>
              </w:tc>
              <w:tc>
                <w:tcPr>
                  <w:tcW w:w="660" w:type="dxa"/>
                  <w:vMerge w:val="restart"/>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相对厂址位置</w:t>
                  </w:r>
                </w:p>
              </w:tc>
              <w:tc>
                <w:tcPr>
                  <w:tcW w:w="909" w:type="dxa"/>
                  <w:vMerge w:val="restart"/>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相对厂界距离</w:t>
                  </w:r>
                </w:p>
              </w:tc>
            </w:tr>
            <w:tr w:rsidR="00FA6AED">
              <w:tc>
                <w:tcPr>
                  <w:tcW w:w="1097" w:type="dxa"/>
                  <w:vMerge/>
                </w:tcPr>
                <w:p w:rsidR="00FA6AED" w:rsidRDefault="00FA6AED">
                  <w:pPr>
                    <w:spacing w:line="360" w:lineRule="auto"/>
                    <w:rPr>
                      <w:rFonts w:ascii="宋体" w:hAnsi="宋体"/>
                      <w:b/>
                      <w:color w:val="000000" w:themeColor="text1"/>
                      <w:szCs w:val="21"/>
                    </w:rPr>
                  </w:pPr>
                </w:p>
              </w:tc>
              <w:tc>
                <w:tcPr>
                  <w:tcW w:w="1451" w:type="dxa"/>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X</w:t>
                  </w:r>
                </w:p>
              </w:tc>
              <w:tc>
                <w:tcPr>
                  <w:tcW w:w="1536" w:type="dxa"/>
                </w:tcPr>
                <w:p w:rsidR="00FA6AED" w:rsidRDefault="00A95C0D">
                  <w:pPr>
                    <w:spacing w:line="360" w:lineRule="auto"/>
                    <w:rPr>
                      <w:rFonts w:ascii="宋体" w:hAnsi="宋体"/>
                      <w:b/>
                      <w:color w:val="000000" w:themeColor="text1"/>
                      <w:szCs w:val="21"/>
                    </w:rPr>
                  </w:pPr>
                  <w:r>
                    <w:rPr>
                      <w:rFonts w:ascii="宋体" w:hAnsi="宋体" w:hint="eastAsia"/>
                      <w:b/>
                      <w:color w:val="000000" w:themeColor="text1"/>
                      <w:szCs w:val="21"/>
                    </w:rPr>
                    <w:t>Y</w:t>
                  </w:r>
                </w:p>
              </w:tc>
              <w:tc>
                <w:tcPr>
                  <w:tcW w:w="998" w:type="dxa"/>
                  <w:vMerge/>
                </w:tcPr>
                <w:p w:rsidR="00FA6AED" w:rsidRDefault="00FA6AED">
                  <w:pPr>
                    <w:spacing w:line="360" w:lineRule="auto"/>
                    <w:rPr>
                      <w:rFonts w:ascii="宋体" w:hAnsi="宋体"/>
                      <w:color w:val="000000" w:themeColor="text1"/>
                      <w:szCs w:val="21"/>
                    </w:rPr>
                  </w:pPr>
                </w:p>
              </w:tc>
              <w:tc>
                <w:tcPr>
                  <w:tcW w:w="1434" w:type="dxa"/>
                  <w:vMerge/>
                </w:tcPr>
                <w:p w:rsidR="00FA6AED" w:rsidRDefault="00FA6AED">
                  <w:pPr>
                    <w:spacing w:line="360" w:lineRule="auto"/>
                    <w:rPr>
                      <w:rFonts w:ascii="宋体" w:hAnsi="宋体"/>
                      <w:color w:val="000000" w:themeColor="text1"/>
                      <w:szCs w:val="21"/>
                    </w:rPr>
                  </w:pPr>
                </w:p>
              </w:tc>
              <w:tc>
                <w:tcPr>
                  <w:tcW w:w="660" w:type="dxa"/>
                  <w:vMerge/>
                </w:tcPr>
                <w:p w:rsidR="00FA6AED" w:rsidRDefault="00FA6AED">
                  <w:pPr>
                    <w:spacing w:line="360" w:lineRule="auto"/>
                    <w:rPr>
                      <w:rFonts w:ascii="宋体" w:hAnsi="宋体"/>
                      <w:color w:val="000000" w:themeColor="text1"/>
                      <w:szCs w:val="21"/>
                    </w:rPr>
                  </w:pPr>
                </w:p>
              </w:tc>
              <w:tc>
                <w:tcPr>
                  <w:tcW w:w="909" w:type="dxa"/>
                  <w:vMerge/>
                </w:tcPr>
                <w:p w:rsidR="00FA6AED" w:rsidRDefault="00FA6AED">
                  <w:pPr>
                    <w:spacing w:line="360" w:lineRule="auto"/>
                    <w:rPr>
                      <w:rFonts w:ascii="宋体" w:hAnsi="宋体"/>
                      <w:color w:val="000000" w:themeColor="text1"/>
                      <w:szCs w:val="21"/>
                    </w:rPr>
                  </w:pPr>
                </w:p>
              </w:tc>
            </w:tr>
            <w:tr w:rsidR="00FA6AED">
              <w:tc>
                <w:tcPr>
                  <w:tcW w:w="1097" w:type="dxa"/>
                  <w:vAlign w:val="center"/>
                </w:tcPr>
                <w:p w:rsidR="00FA6AED" w:rsidRDefault="00A95C0D">
                  <w:pPr>
                    <w:spacing w:line="360" w:lineRule="auto"/>
                    <w:rPr>
                      <w:color w:val="000000" w:themeColor="text1"/>
                    </w:rPr>
                  </w:pPr>
                  <w:r>
                    <w:rPr>
                      <w:rFonts w:hint="eastAsia"/>
                      <w:color w:val="000000" w:themeColor="text1"/>
                    </w:rPr>
                    <w:t>项目所在地</w:t>
                  </w:r>
                </w:p>
              </w:tc>
              <w:tc>
                <w:tcPr>
                  <w:tcW w:w="1451" w:type="dxa"/>
                </w:tcPr>
                <w:p w:rsidR="00FA6AED" w:rsidRDefault="00A95C0D">
                  <w:pPr>
                    <w:spacing w:line="360" w:lineRule="auto"/>
                    <w:rPr>
                      <w:color w:val="000000" w:themeColor="text1"/>
                    </w:rPr>
                  </w:pPr>
                  <w:r>
                    <w:rPr>
                      <w:color w:val="000000" w:themeColor="text1"/>
                    </w:rPr>
                    <w:t>E113°19′27.00″</w:t>
                  </w:r>
                </w:p>
                <w:p w:rsidR="00FA6AED" w:rsidRDefault="00FA6AED">
                  <w:pPr>
                    <w:spacing w:line="360" w:lineRule="auto"/>
                    <w:rPr>
                      <w:color w:val="000000" w:themeColor="text1"/>
                    </w:rPr>
                  </w:pPr>
                </w:p>
              </w:tc>
              <w:tc>
                <w:tcPr>
                  <w:tcW w:w="1536" w:type="dxa"/>
                </w:tcPr>
                <w:p w:rsidR="00FA6AED" w:rsidRDefault="00A95C0D">
                  <w:pPr>
                    <w:spacing w:line="360" w:lineRule="auto"/>
                    <w:rPr>
                      <w:color w:val="000000" w:themeColor="text1"/>
                    </w:rPr>
                  </w:pPr>
                  <w:r>
                    <w:rPr>
                      <w:color w:val="000000" w:themeColor="text1"/>
                    </w:rPr>
                    <w:t>N 22°23′8.82″</w:t>
                  </w:r>
                </w:p>
              </w:tc>
              <w:tc>
                <w:tcPr>
                  <w:tcW w:w="998" w:type="dxa"/>
                  <w:vMerge w:val="restart"/>
                </w:tcPr>
                <w:p w:rsidR="00FA6AED" w:rsidRDefault="00A95C0D">
                  <w:pPr>
                    <w:spacing w:line="360" w:lineRule="auto"/>
                    <w:rPr>
                      <w:color w:val="000000" w:themeColor="text1"/>
                    </w:rPr>
                  </w:pPr>
                  <w:r>
                    <w:rPr>
                      <w:rFonts w:hint="eastAsia"/>
                      <w:color w:val="000000" w:themeColor="text1"/>
                    </w:rPr>
                    <w:t>非甲烷总烃、</w:t>
                  </w:r>
                  <w:r>
                    <w:rPr>
                      <w:rFonts w:hint="eastAsia"/>
                      <w:color w:val="000000" w:themeColor="text1"/>
                    </w:rPr>
                    <w:t>TVOC</w:t>
                  </w:r>
                  <w:r>
                    <w:rPr>
                      <w:rFonts w:hint="eastAsia"/>
                      <w:color w:val="000000" w:themeColor="text1"/>
                    </w:rPr>
                    <w:t>、臭气浓度</w:t>
                  </w:r>
                  <w:r>
                    <w:rPr>
                      <w:rFonts w:hint="eastAsia"/>
                      <w:color w:val="000000" w:themeColor="text1"/>
                    </w:rPr>
                    <w:t>、</w:t>
                  </w:r>
                  <w:r>
                    <w:rPr>
                      <w:rFonts w:hint="eastAsia"/>
                      <w:color w:val="000000" w:themeColor="text1"/>
                    </w:rPr>
                    <w:t>TSP</w:t>
                  </w:r>
                </w:p>
              </w:tc>
              <w:tc>
                <w:tcPr>
                  <w:tcW w:w="1434" w:type="dxa"/>
                  <w:vMerge w:val="restart"/>
                </w:tcPr>
                <w:p w:rsidR="00FA6AED" w:rsidRDefault="00A95C0D">
                  <w:pPr>
                    <w:spacing w:line="360" w:lineRule="auto"/>
                    <w:rPr>
                      <w:color w:val="000000" w:themeColor="text1"/>
                    </w:rPr>
                  </w:pPr>
                  <w:r>
                    <w:rPr>
                      <w:rFonts w:hint="eastAsia"/>
                      <w:color w:val="000000" w:themeColor="text1"/>
                    </w:rPr>
                    <w:t>202</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7</w:t>
                  </w:r>
                  <w:r>
                    <w:rPr>
                      <w:rFonts w:hint="eastAsia"/>
                      <w:color w:val="000000" w:themeColor="text1"/>
                    </w:rPr>
                    <w:t>至</w:t>
                  </w:r>
                  <w:r>
                    <w:rPr>
                      <w:rFonts w:hint="eastAsia"/>
                      <w:color w:val="000000" w:themeColor="text1"/>
                    </w:rPr>
                    <w:t>202</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13</w:t>
                  </w:r>
                </w:p>
              </w:tc>
              <w:tc>
                <w:tcPr>
                  <w:tcW w:w="660" w:type="dxa"/>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w:t>
                  </w:r>
                </w:p>
              </w:tc>
              <w:tc>
                <w:tcPr>
                  <w:tcW w:w="909" w:type="dxa"/>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w:t>
                  </w:r>
                </w:p>
              </w:tc>
            </w:tr>
            <w:tr w:rsidR="00FA6AED">
              <w:tc>
                <w:tcPr>
                  <w:tcW w:w="1097" w:type="dxa"/>
                  <w:vAlign w:val="center"/>
                </w:tcPr>
                <w:p w:rsidR="00FA6AED" w:rsidRDefault="00A95C0D">
                  <w:pPr>
                    <w:spacing w:line="360" w:lineRule="auto"/>
                    <w:rPr>
                      <w:color w:val="000000" w:themeColor="text1"/>
                    </w:rPr>
                  </w:pPr>
                  <w:r>
                    <w:rPr>
                      <w:rFonts w:hint="eastAsia"/>
                      <w:color w:val="000000" w:themeColor="text1"/>
                    </w:rPr>
                    <w:t>项目所在地</w:t>
                  </w:r>
                  <w:r>
                    <w:rPr>
                      <w:rFonts w:hint="eastAsia"/>
                      <w:color w:val="000000" w:themeColor="text1"/>
                    </w:rPr>
                    <w:t>西</w:t>
                  </w:r>
                  <w:r>
                    <w:rPr>
                      <w:rFonts w:hint="eastAsia"/>
                      <w:color w:val="000000" w:themeColor="text1"/>
                    </w:rPr>
                    <w:t>南面</w:t>
                  </w:r>
                  <w:r>
                    <w:rPr>
                      <w:rFonts w:hint="eastAsia"/>
                      <w:color w:val="000000" w:themeColor="text1"/>
                    </w:rPr>
                    <w:t>75</w:t>
                  </w:r>
                  <w:r>
                    <w:rPr>
                      <w:rFonts w:hint="eastAsia"/>
                      <w:color w:val="000000" w:themeColor="text1"/>
                    </w:rPr>
                    <w:t>0</w:t>
                  </w:r>
                  <w:r>
                    <w:rPr>
                      <w:rFonts w:hint="eastAsia"/>
                      <w:color w:val="000000" w:themeColor="text1"/>
                    </w:rPr>
                    <w:t>米</w:t>
                  </w:r>
                </w:p>
              </w:tc>
              <w:tc>
                <w:tcPr>
                  <w:tcW w:w="1451" w:type="dxa"/>
                </w:tcPr>
                <w:p w:rsidR="00FA6AED" w:rsidRDefault="00A95C0D">
                  <w:pPr>
                    <w:spacing w:line="360" w:lineRule="auto"/>
                    <w:rPr>
                      <w:color w:val="000000" w:themeColor="text1"/>
                    </w:rPr>
                  </w:pPr>
                  <w:r>
                    <w:rPr>
                      <w:rFonts w:hint="eastAsia"/>
                      <w:color w:val="000000" w:themeColor="text1"/>
                    </w:rPr>
                    <w:t>E</w:t>
                  </w:r>
                  <w:r>
                    <w:rPr>
                      <w:color w:val="000000" w:themeColor="text1"/>
                    </w:rPr>
                    <w:t>113°19′22.89″</w:t>
                  </w:r>
                </w:p>
                <w:p w:rsidR="00FA6AED" w:rsidRDefault="00FA6AED">
                  <w:pPr>
                    <w:spacing w:line="360" w:lineRule="auto"/>
                    <w:rPr>
                      <w:color w:val="000000" w:themeColor="text1"/>
                    </w:rPr>
                  </w:pPr>
                </w:p>
              </w:tc>
              <w:tc>
                <w:tcPr>
                  <w:tcW w:w="1536" w:type="dxa"/>
                </w:tcPr>
                <w:p w:rsidR="00FA6AED" w:rsidRDefault="00A95C0D">
                  <w:pPr>
                    <w:spacing w:line="360" w:lineRule="auto"/>
                    <w:rPr>
                      <w:color w:val="000000" w:themeColor="text1"/>
                    </w:rPr>
                  </w:pPr>
                  <w:r>
                    <w:rPr>
                      <w:color w:val="000000" w:themeColor="text1"/>
                    </w:rPr>
                    <w:t xml:space="preserve">N </w:t>
                  </w:r>
                  <w:r>
                    <w:rPr>
                      <w:color w:val="000000" w:themeColor="text1"/>
                    </w:rPr>
                    <w:t>22°22′42.98″</w:t>
                  </w:r>
                </w:p>
              </w:tc>
              <w:tc>
                <w:tcPr>
                  <w:tcW w:w="998" w:type="dxa"/>
                  <w:vMerge/>
                </w:tcPr>
                <w:p w:rsidR="00FA6AED" w:rsidRDefault="00FA6AED">
                  <w:pPr>
                    <w:spacing w:line="360" w:lineRule="auto"/>
                    <w:rPr>
                      <w:color w:val="000000" w:themeColor="text1"/>
                    </w:rPr>
                  </w:pPr>
                </w:p>
              </w:tc>
              <w:tc>
                <w:tcPr>
                  <w:tcW w:w="1434" w:type="dxa"/>
                  <w:vMerge/>
                </w:tcPr>
                <w:p w:rsidR="00FA6AED" w:rsidRDefault="00FA6AED">
                  <w:pPr>
                    <w:spacing w:line="360" w:lineRule="auto"/>
                    <w:rPr>
                      <w:rFonts w:ascii="宋体" w:hAnsi="宋体"/>
                      <w:color w:val="000000" w:themeColor="text1"/>
                      <w:szCs w:val="21"/>
                    </w:rPr>
                  </w:pPr>
                </w:p>
              </w:tc>
              <w:tc>
                <w:tcPr>
                  <w:tcW w:w="660" w:type="dxa"/>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西</w:t>
                  </w:r>
                  <w:r>
                    <w:rPr>
                      <w:rFonts w:ascii="宋体" w:hAnsi="宋体" w:hint="eastAsia"/>
                      <w:color w:val="000000" w:themeColor="text1"/>
                      <w:szCs w:val="21"/>
                    </w:rPr>
                    <w:t>南面</w:t>
                  </w:r>
                </w:p>
              </w:tc>
              <w:tc>
                <w:tcPr>
                  <w:tcW w:w="909" w:type="dxa"/>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7</w:t>
                  </w:r>
                  <w:r>
                    <w:rPr>
                      <w:rFonts w:ascii="宋体" w:hAnsi="宋体" w:hint="eastAsia"/>
                      <w:color w:val="000000" w:themeColor="text1"/>
                      <w:szCs w:val="21"/>
                    </w:rPr>
                    <w:t>5</w:t>
                  </w:r>
                  <w:r>
                    <w:rPr>
                      <w:rFonts w:ascii="宋体" w:hAnsi="宋体" w:hint="eastAsia"/>
                      <w:color w:val="000000" w:themeColor="text1"/>
                      <w:szCs w:val="21"/>
                    </w:rPr>
                    <w:t>0</w:t>
                  </w:r>
                  <w:r>
                    <w:rPr>
                      <w:rFonts w:ascii="宋体" w:hAnsi="宋体" w:hint="eastAsia"/>
                      <w:color w:val="000000" w:themeColor="text1"/>
                      <w:szCs w:val="21"/>
                    </w:rPr>
                    <w:t>米</w:t>
                  </w:r>
                </w:p>
              </w:tc>
            </w:tr>
          </w:tbl>
          <w:p w:rsidR="00FA6AED" w:rsidRDefault="00A95C0D">
            <w:pPr>
              <w:spacing w:line="360" w:lineRule="auto"/>
              <w:ind w:firstLineChars="250" w:firstLine="602"/>
              <w:jc w:val="center"/>
              <w:rPr>
                <w:rFonts w:ascii="宋体" w:hAnsi="宋体"/>
                <w:b/>
                <w:color w:val="000000" w:themeColor="text1"/>
                <w:sz w:val="24"/>
              </w:rPr>
            </w:pPr>
            <w:r>
              <w:rPr>
                <w:rFonts w:ascii="宋体" w:hAnsi="宋体" w:hint="eastAsia"/>
                <w:b/>
                <w:color w:val="000000" w:themeColor="text1"/>
                <w:sz w:val="24"/>
              </w:rPr>
              <w:t>表</w:t>
            </w:r>
            <w:r>
              <w:rPr>
                <w:rFonts w:ascii="宋体" w:hAnsi="宋体" w:hint="eastAsia"/>
                <w:b/>
                <w:color w:val="000000" w:themeColor="text1"/>
                <w:sz w:val="24"/>
              </w:rPr>
              <w:t xml:space="preserve">7   </w:t>
            </w:r>
            <w:r>
              <w:rPr>
                <w:rFonts w:ascii="宋体" w:hAnsi="宋体" w:hint="eastAsia"/>
                <w:b/>
                <w:color w:val="000000" w:themeColor="text1"/>
                <w:sz w:val="24"/>
              </w:rPr>
              <w:t>其他污染物环境质量现状（监测结果）表</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512"/>
              <w:gridCol w:w="1293"/>
              <w:gridCol w:w="624"/>
              <w:gridCol w:w="450"/>
              <w:gridCol w:w="920"/>
              <w:gridCol w:w="1541"/>
              <w:gridCol w:w="624"/>
              <w:gridCol w:w="451"/>
              <w:gridCol w:w="450"/>
            </w:tblGrid>
            <w:tr w:rsidR="00FA6AED">
              <w:tc>
                <w:tcPr>
                  <w:tcW w:w="626" w:type="pct"/>
                  <w:vMerge w:val="restart"/>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lastRenderedPageBreak/>
                    <w:t>点位名称</w:t>
                  </w:r>
                </w:p>
              </w:tc>
              <w:tc>
                <w:tcPr>
                  <w:tcW w:w="1272" w:type="pct"/>
                  <w:gridSpan w:val="2"/>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监测点坐标</w:t>
                  </w:r>
                </w:p>
              </w:tc>
              <w:tc>
                <w:tcPr>
                  <w:tcW w:w="358" w:type="pct"/>
                  <w:vMerge w:val="restart"/>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污染物</w:t>
                  </w:r>
                </w:p>
              </w:tc>
              <w:tc>
                <w:tcPr>
                  <w:tcW w:w="260" w:type="pct"/>
                  <w:vMerge w:val="restart"/>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平均时间</w:t>
                  </w:r>
                </w:p>
              </w:tc>
              <w:tc>
                <w:tcPr>
                  <w:tcW w:w="724" w:type="pct"/>
                  <w:vMerge w:val="restart"/>
                  <w:vAlign w:val="center"/>
                </w:tcPr>
                <w:p w:rsidR="00FA6AED" w:rsidRDefault="00A95C0D">
                  <w:pPr>
                    <w:autoSpaceDE w:val="0"/>
                    <w:autoSpaceDN w:val="0"/>
                    <w:adjustRightInd w:val="0"/>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评价标</w:t>
                  </w:r>
                </w:p>
                <w:p w:rsidR="00FA6AED" w:rsidRDefault="00A95C0D">
                  <w:pPr>
                    <w:spacing w:line="360" w:lineRule="auto"/>
                    <w:jc w:val="center"/>
                    <w:rPr>
                      <w:rFonts w:ascii="宋体" w:hAnsi="宋体"/>
                      <w:b/>
                      <w:color w:val="000000" w:themeColor="text1"/>
                      <w:sz w:val="24"/>
                    </w:rPr>
                  </w:pPr>
                  <w:r>
                    <w:rPr>
                      <w:rFonts w:ascii="宋体" w:hAnsi="宋体" w:cs="宋体" w:hint="eastAsia"/>
                      <w:b/>
                      <w:color w:val="000000" w:themeColor="text1"/>
                      <w:kern w:val="0"/>
                      <w:sz w:val="24"/>
                    </w:rPr>
                    <w:t>准</w:t>
                  </w:r>
                  <w:r>
                    <w:rPr>
                      <w:rFonts w:ascii="宋体" w:hAnsi="宋体" w:cs="TimesNewRomanPS-BoldMT" w:hint="eastAsia"/>
                      <w:b/>
                      <w:bCs/>
                      <w:color w:val="000000" w:themeColor="text1"/>
                      <w:kern w:val="0"/>
                      <w:sz w:val="24"/>
                    </w:rPr>
                    <w:t>/</w:t>
                  </w:r>
                  <w:r>
                    <w:rPr>
                      <w:rFonts w:ascii="宋体" w:hAnsi="宋体" w:cs="宋体" w:hint="eastAsia"/>
                      <w:b/>
                      <w:color w:val="000000" w:themeColor="text1"/>
                      <w:kern w:val="0"/>
                      <w:sz w:val="24"/>
                    </w:rPr>
                    <w:t>（</w:t>
                  </w:r>
                  <w:r>
                    <w:rPr>
                      <w:rFonts w:ascii="宋体" w:hAnsi="宋体" w:hint="eastAsia"/>
                      <w:b/>
                      <w:color w:val="000000" w:themeColor="text1"/>
                      <w:sz w:val="24"/>
                      <w:shd w:val="clear" w:color="auto" w:fill="FFFFFF"/>
                    </w:rPr>
                    <w:t>mg/m</w:t>
                  </w:r>
                  <w:r>
                    <w:rPr>
                      <w:rFonts w:ascii="宋体" w:hAnsi="宋体" w:hint="eastAsia"/>
                      <w:b/>
                      <w:color w:val="000000" w:themeColor="text1"/>
                      <w:sz w:val="24"/>
                      <w:shd w:val="clear" w:color="auto" w:fill="FFFFFF"/>
                    </w:rPr>
                    <w:t>³</w:t>
                  </w:r>
                  <w:r>
                    <w:rPr>
                      <w:rFonts w:ascii="宋体" w:hAnsi="宋体" w:cs="宋体" w:hint="eastAsia"/>
                      <w:b/>
                      <w:color w:val="000000" w:themeColor="text1"/>
                      <w:kern w:val="0"/>
                      <w:sz w:val="24"/>
                    </w:rPr>
                    <w:t>）</w:t>
                  </w:r>
                </w:p>
              </w:tc>
              <w:tc>
                <w:tcPr>
                  <w:tcW w:w="876" w:type="pct"/>
                  <w:vMerge w:val="restart"/>
                  <w:vAlign w:val="center"/>
                </w:tcPr>
                <w:p w:rsidR="00FA6AED" w:rsidRDefault="00A95C0D">
                  <w:pPr>
                    <w:autoSpaceDE w:val="0"/>
                    <w:autoSpaceDN w:val="0"/>
                    <w:adjustRightInd w:val="0"/>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监测浓度</w:t>
                  </w:r>
                </w:p>
                <w:p w:rsidR="00FA6AED" w:rsidRDefault="00A95C0D">
                  <w:pPr>
                    <w:spacing w:line="360" w:lineRule="auto"/>
                    <w:jc w:val="center"/>
                    <w:rPr>
                      <w:rFonts w:ascii="宋体" w:hAnsi="宋体"/>
                      <w:b/>
                      <w:color w:val="000000" w:themeColor="text1"/>
                      <w:sz w:val="24"/>
                    </w:rPr>
                  </w:pPr>
                  <w:r>
                    <w:rPr>
                      <w:rFonts w:ascii="宋体" w:hAnsi="宋体" w:cs="宋体" w:hint="eastAsia"/>
                      <w:b/>
                      <w:color w:val="000000" w:themeColor="text1"/>
                      <w:kern w:val="0"/>
                      <w:sz w:val="24"/>
                    </w:rPr>
                    <w:t>范围</w:t>
                  </w:r>
                  <w:r>
                    <w:rPr>
                      <w:rFonts w:ascii="宋体" w:hAnsi="宋体" w:cs="TimesNewRomanPS-BoldMT" w:hint="eastAsia"/>
                      <w:b/>
                      <w:bCs/>
                      <w:color w:val="000000" w:themeColor="text1"/>
                      <w:kern w:val="0"/>
                      <w:sz w:val="24"/>
                    </w:rPr>
                    <w:t>/(</w:t>
                  </w:r>
                  <w:r>
                    <w:rPr>
                      <w:rFonts w:ascii="宋体" w:hAnsi="宋体" w:hint="eastAsia"/>
                      <w:b/>
                      <w:color w:val="000000" w:themeColor="text1"/>
                      <w:sz w:val="24"/>
                      <w:shd w:val="clear" w:color="auto" w:fill="FFFFFF"/>
                    </w:rPr>
                    <w:t xml:space="preserve"> mg/m</w:t>
                  </w:r>
                  <w:r>
                    <w:rPr>
                      <w:rFonts w:ascii="宋体" w:hAnsi="宋体" w:hint="eastAsia"/>
                      <w:b/>
                      <w:color w:val="000000" w:themeColor="text1"/>
                      <w:sz w:val="24"/>
                      <w:shd w:val="clear" w:color="auto" w:fill="FFFFFF"/>
                    </w:rPr>
                    <w:t>³</w:t>
                  </w:r>
                  <w:r>
                    <w:rPr>
                      <w:rFonts w:ascii="宋体" w:hAnsi="宋体" w:cs="TimesNewRomanPS-BoldMT" w:hint="eastAsia"/>
                      <w:b/>
                      <w:bCs/>
                      <w:color w:val="000000" w:themeColor="text1"/>
                      <w:kern w:val="0"/>
                      <w:sz w:val="24"/>
                    </w:rPr>
                    <w:t>)</w:t>
                  </w:r>
                </w:p>
              </w:tc>
              <w:tc>
                <w:tcPr>
                  <w:tcW w:w="358" w:type="pct"/>
                  <w:vMerge w:val="restart"/>
                  <w:vAlign w:val="center"/>
                </w:tcPr>
                <w:p w:rsidR="00FA6AED" w:rsidRDefault="00A95C0D">
                  <w:pPr>
                    <w:autoSpaceDE w:val="0"/>
                    <w:autoSpaceDN w:val="0"/>
                    <w:adjustRightInd w:val="0"/>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最大浓</w:t>
                  </w:r>
                </w:p>
                <w:p w:rsidR="00FA6AED" w:rsidRDefault="00A95C0D">
                  <w:pPr>
                    <w:autoSpaceDE w:val="0"/>
                    <w:autoSpaceDN w:val="0"/>
                    <w:adjustRightInd w:val="0"/>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度占标</w:t>
                  </w:r>
                </w:p>
                <w:p w:rsidR="00FA6AED" w:rsidRDefault="00A95C0D">
                  <w:pPr>
                    <w:spacing w:line="360" w:lineRule="auto"/>
                    <w:jc w:val="center"/>
                    <w:rPr>
                      <w:rFonts w:ascii="宋体" w:hAnsi="宋体"/>
                      <w:b/>
                      <w:color w:val="000000" w:themeColor="text1"/>
                      <w:sz w:val="24"/>
                    </w:rPr>
                  </w:pPr>
                  <w:r>
                    <w:rPr>
                      <w:rFonts w:ascii="宋体" w:hAnsi="宋体" w:cs="宋体" w:hint="eastAsia"/>
                      <w:b/>
                      <w:color w:val="000000" w:themeColor="text1"/>
                      <w:kern w:val="0"/>
                      <w:sz w:val="24"/>
                    </w:rPr>
                    <w:t>率</w:t>
                  </w:r>
                  <w:r>
                    <w:rPr>
                      <w:rFonts w:ascii="宋体" w:hAnsi="宋体" w:cs="TimesNewRomanPS-BoldMT" w:hint="eastAsia"/>
                      <w:b/>
                      <w:bCs/>
                      <w:color w:val="000000" w:themeColor="text1"/>
                      <w:kern w:val="0"/>
                      <w:sz w:val="24"/>
                    </w:rPr>
                    <w:t>/%</w:t>
                  </w:r>
                </w:p>
              </w:tc>
              <w:tc>
                <w:tcPr>
                  <w:tcW w:w="261" w:type="pct"/>
                  <w:vMerge w:val="restart"/>
                  <w:vAlign w:val="center"/>
                </w:tcPr>
                <w:p w:rsidR="00FA6AED" w:rsidRDefault="00A95C0D">
                  <w:pPr>
                    <w:autoSpaceDE w:val="0"/>
                    <w:autoSpaceDN w:val="0"/>
                    <w:adjustRightInd w:val="0"/>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超标频</w:t>
                  </w:r>
                </w:p>
                <w:p w:rsidR="00FA6AED" w:rsidRDefault="00A95C0D">
                  <w:pPr>
                    <w:autoSpaceDE w:val="0"/>
                    <w:autoSpaceDN w:val="0"/>
                    <w:adjustRightInd w:val="0"/>
                    <w:spacing w:line="360" w:lineRule="auto"/>
                    <w:jc w:val="center"/>
                    <w:rPr>
                      <w:rFonts w:ascii="宋体" w:hAnsi="宋体" w:cs="TimesNewRomanPS-BoldMT"/>
                      <w:b/>
                      <w:bCs/>
                      <w:color w:val="000000" w:themeColor="text1"/>
                      <w:kern w:val="0"/>
                      <w:sz w:val="24"/>
                    </w:rPr>
                  </w:pPr>
                  <w:r>
                    <w:rPr>
                      <w:rFonts w:ascii="宋体" w:hAnsi="宋体" w:cs="宋体" w:hint="eastAsia"/>
                      <w:b/>
                      <w:color w:val="000000" w:themeColor="text1"/>
                      <w:kern w:val="0"/>
                      <w:sz w:val="24"/>
                    </w:rPr>
                    <w:t>率</w:t>
                  </w:r>
                  <w:r>
                    <w:rPr>
                      <w:rFonts w:ascii="宋体" w:hAnsi="宋体" w:cs="TimesNewRomanPS-BoldMT" w:hint="eastAsia"/>
                      <w:b/>
                      <w:bCs/>
                      <w:color w:val="000000" w:themeColor="text1"/>
                      <w:kern w:val="0"/>
                      <w:sz w:val="24"/>
                    </w:rPr>
                    <w:t>/%</w:t>
                  </w:r>
                </w:p>
                <w:p w:rsidR="00FA6AED" w:rsidRDefault="00FA6AED">
                  <w:pPr>
                    <w:spacing w:line="360" w:lineRule="auto"/>
                    <w:jc w:val="center"/>
                    <w:rPr>
                      <w:rFonts w:ascii="宋体" w:hAnsi="宋体"/>
                      <w:b/>
                      <w:color w:val="000000" w:themeColor="text1"/>
                      <w:sz w:val="24"/>
                    </w:rPr>
                  </w:pPr>
                </w:p>
              </w:tc>
              <w:tc>
                <w:tcPr>
                  <w:tcW w:w="260" w:type="pct"/>
                  <w:vMerge w:val="restart"/>
                  <w:vAlign w:val="center"/>
                </w:tcPr>
                <w:p w:rsidR="00FA6AED" w:rsidRDefault="00A95C0D">
                  <w:pPr>
                    <w:autoSpaceDE w:val="0"/>
                    <w:autoSpaceDN w:val="0"/>
                    <w:adjustRightInd w:val="0"/>
                    <w:spacing w:line="360" w:lineRule="auto"/>
                    <w:jc w:val="center"/>
                    <w:rPr>
                      <w:rFonts w:ascii="宋体" w:hAnsi="宋体" w:cs="宋体"/>
                      <w:b/>
                      <w:color w:val="000000" w:themeColor="text1"/>
                      <w:kern w:val="0"/>
                      <w:sz w:val="24"/>
                    </w:rPr>
                  </w:pPr>
                  <w:r>
                    <w:rPr>
                      <w:rFonts w:ascii="宋体" w:hAnsi="宋体" w:cs="宋体" w:hint="eastAsia"/>
                      <w:b/>
                      <w:color w:val="000000" w:themeColor="text1"/>
                      <w:kern w:val="0"/>
                      <w:sz w:val="24"/>
                    </w:rPr>
                    <w:t>达标</w:t>
                  </w:r>
                </w:p>
                <w:p w:rsidR="00FA6AED" w:rsidRDefault="00A95C0D">
                  <w:pPr>
                    <w:spacing w:line="360" w:lineRule="auto"/>
                    <w:jc w:val="center"/>
                    <w:rPr>
                      <w:rFonts w:ascii="宋体" w:hAnsi="宋体"/>
                      <w:b/>
                      <w:color w:val="000000" w:themeColor="text1"/>
                      <w:sz w:val="24"/>
                    </w:rPr>
                  </w:pPr>
                  <w:r>
                    <w:rPr>
                      <w:rFonts w:ascii="宋体" w:hAnsi="宋体" w:cs="宋体" w:hint="eastAsia"/>
                      <w:b/>
                      <w:color w:val="000000" w:themeColor="text1"/>
                      <w:kern w:val="0"/>
                      <w:sz w:val="24"/>
                    </w:rPr>
                    <w:t>情况</w:t>
                  </w:r>
                </w:p>
              </w:tc>
            </w:tr>
            <w:tr w:rsidR="00FA6AED">
              <w:trPr>
                <w:trHeight w:val="2322"/>
              </w:trPr>
              <w:tc>
                <w:tcPr>
                  <w:tcW w:w="626" w:type="pct"/>
                  <w:vMerge/>
                  <w:vAlign w:val="center"/>
                </w:tcPr>
                <w:p w:rsidR="00FA6AED" w:rsidRDefault="00FA6AED">
                  <w:pPr>
                    <w:spacing w:line="360" w:lineRule="auto"/>
                    <w:jc w:val="center"/>
                    <w:rPr>
                      <w:rFonts w:ascii="宋体" w:hAnsi="宋体"/>
                      <w:color w:val="000000" w:themeColor="text1"/>
                      <w:sz w:val="24"/>
                    </w:rPr>
                  </w:pPr>
                </w:p>
              </w:tc>
              <w:tc>
                <w:tcPr>
                  <w:tcW w:w="535" w:type="pct"/>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X</w:t>
                  </w:r>
                </w:p>
              </w:tc>
              <w:tc>
                <w:tcPr>
                  <w:tcW w:w="736" w:type="pct"/>
                  <w:vAlign w:val="center"/>
                </w:tcPr>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Y</w:t>
                  </w:r>
                </w:p>
              </w:tc>
              <w:tc>
                <w:tcPr>
                  <w:tcW w:w="358" w:type="pct"/>
                  <w:vMerge/>
                  <w:vAlign w:val="center"/>
                </w:tcPr>
                <w:p w:rsidR="00FA6AED" w:rsidRDefault="00FA6AED">
                  <w:pPr>
                    <w:spacing w:line="360" w:lineRule="auto"/>
                    <w:jc w:val="center"/>
                    <w:rPr>
                      <w:rFonts w:ascii="宋体" w:hAnsi="宋体"/>
                      <w:color w:val="000000" w:themeColor="text1"/>
                      <w:sz w:val="24"/>
                    </w:rPr>
                  </w:pPr>
                </w:p>
              </w:tc>
              <w:tc>
                <w:tcPr>
                  <w:tcW w:w="260" w:type="pct"/>
                  <w:vMerge/>
                  <w:vAlign w:val="center"/>
                </w:tcPr>
                <w:p w:rsidR="00FA6AED" w:rsidRDefault="00FA6AED">
                  <w:pPr>
                    <w:spacing w:line="360" w:lineRule="auto"/>
                    <w:jc w:val="center"/>
                    <w:rPr>
                      <w:rFonts w:ascii="宋体" w:hAnsi="宋体"/>
                      <w:color w:val="000000" w:themeColor="text1"/>
                      <w:sz w:val="24"/>
                    </w:rPr>
                  </w:pPr>
                </w:p>
              </w:tc>
              <w:tc>
                <w:tcPr>
                  <w:tcW w:w="724" w:type="pct"/>
                  <w:vMerge/>
                  <w:vAlign w:val="center"/>
                </w:tcPr>
                <w:p w:rsidR="00FA6AED" w:rsidRDefault="00FA6AED">
                  <w:pPr>
                    <w:spacing w:line="360" w:lineRule="auto"/>
                    <w:jc w:val="center"/>
                    <w:rPr>
                      <w:rFonts w:ascii="宋体" w:hAnsi="宋体"/>
                      <w:color w:val="000000" w:themeColor="text1"/>
                      <w:sz w:val="24"/>
                    </w:rPr>
                  </w:pPr>
                </w:p>
              </w:tc>
              <w:tc>
                <w:tcPr>
                  <w:tcW w:w="876" w:type="pct"/>
                  <w:vMerge/>
                  <w:vAlign w:val="center"/>
                </w:tcPr>
                <w:p w:rsidR="00FA6AED" w:rsidRDefault="00FA6AED">
                  <w:pPr>
                    <w:spacing w:line="360" w:lineRule="auto"/>
                    <w:jc w:val="center"/>
                    <w:rPr>
                      <w:rFonts w:ascii="宋体" w:hAnsi="宋体"/>
                      <w:color w:val="000000" w:themeColor="text1"/>
                      <w:sz w:val="24"/>
                    </w:rPr>
                  </w:pPr>
                </w:p>
              </w:tc>
              <w:tc>
                <w:tcPr>
                  <w:tcW w:w="358" w:type="pct"/>
                  <w:vMerge/>
                  <w:vAlign w:val="center"/>
                </w:tcPr>
                <w:p w:rsidR="00FA6AED" w:rsidRDefault="00FA6AED">
                  <w:pPr>
                    <w:spacing w:line="360" w:lineRule="auto"/>
                    <w:jc w:val="center"/>
                    <w:rPr>
                      <w:rFonts w:ascii="宋体" w:hAnsi="宋体"/>
                      <w:color w:val="000000" w:themeColor="text1"/>
                      <w:sz w:val="24"/>
                    </w:rPr>
                  </w:pPr>
                </w:p>
              </w:tc>
              <w:tc>
                <w:tcPr>
                  <w:tcW w:w="261" w:type="pct"/>
                  <w:vMerge/>
                  <w:vAlign w:val="center"/>
                </w:tcPr>
                <w:p w:rsidR="00FA6AED" w:rsidRDefault="00FA6AED">
                  <w:pPr>
                    <w:spacing w:line="360" w:lineRule="auto"/>
                    <w:jc w:val="center"/>
                    <w:rPr>
                      <w:rFonts w:ascii="宋体" w:hAnsi="宋体"/>
                      <w:color w:val="000000" w:themeColor="text1"/>
                      <w:sz w:val="24"/>
                    </w:rPr>
                  </w:pPr>
                </w:p>
              </w:tc>
              <w:tc>
                <w:tcPr>
                  <w:tcW w:w="260" w:type="pct"/>
                  <w:vMerge/>
                  <w:vAlign w:val="center"/>
                </w:tcPr>
                <w:p w:rsidR="00FA6AED" w:rsidRDefault="00FA6AED">
                  <w:pPr>
                    <w:spacing w:line="360" w:lineRule="auto"/>
                    <w:jc w:val="center"/>
                    <w:rPr>
                      <w:rFonts w:ascii="宋体" w:hAnsi="宋体"/>
                      <w:color w:val="000000" w:themeColor="text1"/>
                      <w:sz w:val="24"/>
                    </w:rPr>
                  </w:pP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项目所在地</w:t>
                  </w:r>
                </w:p>
              </w:tc>
              <w:tc>
                <w:tcPr>
                  <w:tcW w:w="535" w:type="pct"/>
                </w:tcPr>
                <w:p w:rsidR="00FA6AED" w:rsidRDefault="00A95C0D">
                  <w:pPr>
                    <w:spacing w:line="360" w:lineRule="auto"/>
                    <w:rPr>
                      <w:color w:val="000000" w:themeColor="text1"/>
                    </w:rPr>
                  </w:pPr>
                  <w:r>
                    <w:rPr>
                      <w:color w:val="000000" w:themeColor="text1"/>
                    </w:rPr>
                    <w:t>E113°19′27.00″</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t>N 22°23′8.82″</w:t>
                  </w:r>
                </w:p>
              </w:tc>
              <w:tc>
                <w:tcPr>
                  <w:tcW w:w="358" w:type="pct"/>
                  <w:vMerge w:val="restart"/>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非甲烷总烃</w:t>
                  </w:r>
                </w:p>
                <w:p w:rsidR="00FA6AED" w:rsidRDefault="00FA6AED">
                  <w:pPr>
                    <w:spacing w:line="360" w:lineRule="auto"/>
                    <w:rPr>
                      <w:rFonts w:ascii="宋体" w:hAnsi="宋体"/>
                      <w:color w:val="000000" w:themeColor="text1"/>
                      <w:szCs w:val="21"/>
                    </w:rPr>
                  </w:pPr>
                </w:p>
              </w:tc>
              <w:tc>
                <w:tcPr>
                  <w:tcW w:w="260" w:type="pct"/>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w:t>
                  </w:r>
                  <w:r>
                    <w:rPr>
                      <w:rFonts w:ascii="宋体" w:hAnsi="宋体" w:hint="eastAsia"/>
                      <w:color w:val="000000" w:themeColor="text1"/>
                      <w:szCs w:val="21"/>
                    </w:rPr>
                    <w:t>小时</w:t>
                  </w:r>
                </w:p>
                <w:p w:rsidR="00FA6AED" w:rsidRDefault="00FA6AED">
                  <w:pPr>
                    <w:spacing w:line="360" w:lineRule="auto"/>
                    <w:jc w:val="center"/>
                    <w:rPr>
                      <w:rFonts w:ascii="宋体" w:hAnsi="宋体"/>
                      <w:color w:val="000000" w:themeColor="text1"/>
                      <w:szCs w:val="21"/>
                    </w:rPr>
                  </w:pPr>
                </w:p>
              </w:tc>
              <w:tc>
                <w:tcPr>
                  <w:tcW w:w="724" w:type="pct"/>
                  <w:vMerge w:val="restart"/>
                  <w:vAlign w:val="center"/>
                </w:tcPr>
                <w:p w:rsidR="00FA6AED" w:rsidRDefault="00A95C0D">
                  <w:pPr>
                    <w:spacing w:line="360" w:lineRule="auto"/>
                    <w:jc w:val="center"/>
                    <w:rPr>
                      <w:rFonts w:ascii="宋体" w:hAnsi="宋体"/>
                      <w:color w:val="000000" w:themeColor="text1"/>
                      <w:szCs w:val="21"/>
                      <w:shd w:val="clear" w:color="auto" w:fill="FFFFFF"/>
                    </w:rPr>
                  </w:pPr>
                  <w:r>
                    <w:rPr>
                      <w:rFonts w:ascii="宋体" w:hAnsi="宋体" w:hint="eastAsia"/>
                      <w:color w:val="000000" w:themeColor="text1"/>
                      <w:szCs w:val="21"/>
                      <w:shd w:val="clear" w:color="auto" w:fill="FFFFFF"/>
                    </w:rPr>
                    <w:t>2.0</w:t>
                  </w: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0.81-1.24</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62</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项目所在地</w:t>
                  </w:r>
                  <w:r>
                    <w:rPr>
                      <w:rFonts w:hint="eastAsia"/>
                      <w:color w:val="000000" w:themeColor="text1"/>
                    </w:rPr>
                    <w:t>西</w:t>
                  </w:r>
                  <w:r>
                    <w:rPr>
                      <w:rFonts w:hint="eastAsia"/>
                      <w:color w:val="000000" w:themeColor="text1"/>
                    </w:rPr>
                    <w:t>南面</w:t>
                  </w:r>
                  <w:r>
                    <w:rPr>
                      <w:rFonts w:hint="eastAsia"/>
                      <w:color w:val="000000" w:themeColor="text1"/>
                    </w:rPr>
                    <w:t>75</w:t>
                  </w:r>
                  <w:r>
                    <w:rPr>
                      <w:rFonts w:hint="eastAsia"/>
                      <w:color w:val="000000" w:themeColor="text1"/>
                    </w:rPr>
                    <w:t>0</w:t>
                  </w:r>
                  <w:r>
                    <w:rPr>
                      <w:rFonts w:hint="eastAsia"/>
                      <w:color w:val="000000" w:themeColor="text1"/>
                    </w:rPr>
                    <w:t>米</w:t>
                  </w:r>
                </w:p>
              </w:tc>
              <w:tc>
                <w:tcPr>
                  <w:tcW w:w="535" w:type="pct"/>
                </w:tcPr>
                <w:p w:rsidR="00FA6AED" w:rsidRDefault="00A95C0D">
                  <w:pPr>
                    <w:spacing w:line="360" w:lineRule="auto"/>
                    <w:rPr>
                      <w:color w:val="000000" w:themeColor="text1"/>
                    </w:rPr>
                  </w:pPr>
                  <w:r>
                    <w:rPr>
                      <w:rFonts w:hint="eastAsia"/>
                      <w:color w:val="000000" w:themeColor="text1"/>
                    </w:rPr>
                    <w:t>E</w:t>
                  </w:r>
                  <w:r>
                    <w:rPr>
                      <w:color w:val="000000" w:themeColor="text1"/>
                    </w:rPr>
                    <w:t>113°19′22.89″</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t>N 22°22′42.98″</w:t>
                  </w:r>
                </w:p>
              </w:tc>
              <w:tc>
                <w:tcPr>
                  <w:tcW w:w="358" w:type="pct"/>
                  <w:vMerge/>
                </w:tcPr>
                <w:p w:rsidR="00FA6AED" w:rsidRDefault="00FA6AED">
                  <w:pPr>
                    <w:spacing w:line="360" w:lineRule="auto"/>
                    <w:rPr>
                      <w:rFonts w:ascii="宋体" w:hAnsi="宋体"/>
                      <w:color w:val="000000" w:themeColor="text1"/>
                      <w:szCs w:val="21"/>
                    </w:rPr>
                  </w:pPr>
                </w:p>
              </w:tc>
              <w:tc>
                <w:tcPr>
                  <w:tcW w:w="260" w:type="pct"/>
                  <w:vMerge/>
                  <w:vAlign w:val="center"/>
                </w:tcPr>
                <w:p w:rsidR="00FA6AED" w:rsidRDefault="00FA6AED">
                  <w:pPr>
                    <w:spacing w:line="360" w:lineRule="auto"/>
                    <w:jc w:val="center"/>
                    <w:rPr>
                      <w:rFonts w:ascii="宋体" w:hAnsi="宋体"/>
                      <w:color w:val="000000" w:themeColor="text1"/>
                      <w:szCs w:val="21"/>
                    </w:rPr>
                  </w:pPr>
                </w:p>
              </w:tc>
              <w:tc>
                <w:tcPr>
                  <w:tcW w:w="724" w:type="pct"/>
                  <w:vMerge/>
                  <w:vAlign w:val="center"/>
                </w:tcPr>
                <w:p w:rsidR="00FA6AED" w:rsidRDefault="00FA6AED">
                  <w:pPr>
                    <w:spacing w:line="360" w:lineRule="auto"/>
                    <w:jc w:val="center"/>
                    <w:rPr>
                      <w:rFonts w:ascii="宋体" w:hAnsi="宋体"/>
                      <w:color w:val="000000" w:themeColor="text1"/>
                      <w:szCs w:val="21"/>
                      <w:shd w:val="clear" w:color="auto" w:fill="FFFFFF"/>
                    </w:rPr>
                  </w:pP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0.8-1.19</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60</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项目所在地</w:t>
                  </w:r>
                </w:p>
              </w:tc>
              <w:tc>
                <w:tcPr>
                  <w:tcW w:w="535" w:type="pct"/>
                </w:tcPr>
                <w:p w:rsidR="00FA6AED" w:rsidRDefault="00A95C0D">
                  <w:pPr>
                    <w:spacing w:line="360" w:lineRule="auto"/>
                    <w:rPr>
                      <w:color w:val="000000" w:themeColor="text1"/>
                    </w:rPr>
                  </w:pPr>
                  <w:r>
                    <w:rPr>
                      <w:color w:val="000000" w:themeColor="text1"/>
                    </w:rPr>
                    <w:t>E113°19′27.00″</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t>N 22°23′8.82″</w:t>
                  </w:r>
                </w:p>
              </w:tc>
              <w:tc>
                <w:tcPr>
                  <w:tcW w:w="358" w:type="pct"/>
                  <w:vMerge w:val="restart"/>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TVOC</w:t>
                  </w:r>
                </w:p>
              </w:tc>
              <w:tc>
                <w:tcPr>
                  <w:tcW w:w="260" w:type="pct"/>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8</w:t>
                  </w:r>
                  <w:r>
                    <w:rPr>
                      <w:rFonts w:ascii="宋体" w:hAnsi="宋体" w:hint="eastAsia"/>
                      <w:color w:val="000000" w:themeColor="text1"/>
                      <w:szCs w:val="21"/>
                    </w:rPr>
                    <w:t>小时</w:t>
                  </w:r>
                </w:p>
              </w:tc>
              <w:tc>
                <w:tcPr>
                  <w:tcW w:w="724" w:type="pct"/>
                  <w:vMerge w:val="restart"/>
                  <w:vAlign w:val="center"/>
                </w:tcPr>
                <w:p w:rsidR="00FA6AED" w:rsidRDefault="00A95C0D">
                  <w:pPr>
                    <w:spacing w:line="360" w:lineRule="auto"/>
                    <w:jc w:val="center"/>
                    <w:rPr>
                      <w:rFonts w:ascii="宋体" w:hAnsi="宋体"/>
                      <w:color w:val="000000" w:themeColor="text1"/>
                      <w:szCs w:val="21"/>
                      <w:shd w:val="clear" w:color="auto" w:fill="FFFFFF"/>
                    </w:rPr>
                  </w:pPr>
                  <w:r>
                    <w:rPr>
                      <w:rFonts w:ascii="宋体" w:hAnsi="宋体" w:hint="eastAsia"/>
                      <w:color w:val="000000" w:themeColor="text1"/>
                      <w:szCs w:val="21"/>
                      <w:shd w:val="clear" w:color="auto" w:fill="FFFFFF"/>
                    </w:rPr>
                    <w:t>0.6</w:t>
                  </w: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0.0656-0.0701</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11.7</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w:t>
                  </w:r>
                  <w:r>
                    <w:rPr>
                      <w:rFonts w:hint="eastAsia"/>
                      <w:color w:val="000000" w:themeColor="text1"/>
                    </w:rPr>
                    <w:lastRenderedPageBreak/>
                    <w:t>目所在地</w:t>
                  </w:r>
                  <w:r>
                    <w:rPr>
                      <w:rFonts w:hint="eastAsia"/>
                      <w:color w:val="000000" w:themeColor="text1"/>
                    </w:rPr>
                    <w:t>西</w:t>
                  </w:r>
                  <w:r>
                    <w:rPr>
                      <w:rFonts w:hint="eastAsia"/>
                      <w:color w:val="000000" w:themeColor="text1"/>
                    </w:rPr>
                    <w:t>南面</w:t>
                  </w:r>
                  <w:r>
                    <w:rPr>
                      <w:rFonts w:hint="eastAsia"/>
                      <w:color w:val="000000" w:themeColor="text1"/>
                    </w:rPr>
                    <w:t>75</w:t>
                  </w:r>
                  <w:r>
                    <w:rPr>
                      <w:rFonts w:hint="eastAsia"/>
                      <w:color w:val="000000" w:themeColor="text1"/>
                    </w:rPr>
                    <w:t>0</w:t>
                  </w:r>
                  <w:r>
                    <w:rPr>
                      <w:rFonts w:hint="eastAsia"/>
                      <w:color w:val="000000" w:themeColor="text1"/>
                    </w:rPr>
                    <w:t>米</w:t>
                  </w:r>
                </w:p>
              </w:tc>
              <w:tc>
                <w:tcPr>
                  <w:tcW w:w="535" w:type="pct"/>
                </w:tcPr>
                <w:p w:rsidR="00FA6AED" w:rsidRDefault="00A95C0D">
                  <w:pPr>
                    <w:spacing w:line="360" w:lineRule="auto"/>
                    <w:rPr>
                      <w:color w:val="000000" w:themeColor="text1"/>
                    </w:rPr>
                  </w:pPr>
                  <w:r>
                    <w:rPr>
                      <w:rFonts w:hint="eastAsia"/>
                      <w:color w:val="000000" w:themeColor="text1"/>
                    </w:rPr>
                    <w:lastRenderedPageBreak/>
                    <w:t>E</w:t>
                  </w:r>
                  <w:r>
                    <w:rPr>
                      <w:color w:val="000000" w:themeColor="text1"/>
                    </w:rPr>
                    <w:t>113°19′22.89</w:t>
                  </w:r>
                  <w:r>
                    <w:rPr>
                      <w:color w:val="000000" w:themeColor="text1"/>
                    </w:rPr>
                    <w:lastRenderedPageBreak/>
                    <w:t>″</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lastRenderedPageBreak/>
                    <w:t xml:space="preserve">N </w:t>
                  </w:r>
                  <w:r>
                    <w:rPr>
                      <w:color w:val="000000" w:themeColor="text1"/>
                    </w:rPr>
                    <w:lastRenderedPageBreak/>
                    <w:t>22°22′42.98″</w:t>
                  </w:r>
                </w:p>
              </w:tc>
              <w:tc>
                <w:tcPr>
                  <w:tcW w:w="358" w:type="pct"/>
                  <w:vMerge/>
                </w:tcPr>
                <w:p w:rsidR="00FA6AED" w:rsidRDefault="00FA6AED">
                  <w:pPr>
                    <w:spacing w:line="360" w:lineRule="auto"/>
                    <w:rPr>
                      <w:rFonts w:ascii="宋体" w:hAnsi="宋体"/>
                      <w:color w:val="000000" w:themeColor="text1"/>
                      <w:szCs w:val="21"/>
                    </w:rPr>
                  </w:pPr>
                </w:p>
              </w:tc>
              <w:tc>
                <w:tcPr>
                  <w:tcW w:w="260" w:type="pct"/>
                  <w:vMerge/>
                  <w:vAlign w:val="center"/>
                </w:tcPr>
                <w:p w:rsidR="00FA6AED" w:rsidRDefault="00FA6AED">
                  <w:pPr>
                    <w:spacing w:line="360" w:lineRule="auto"/>
                    <w:jc w:val="center"/>
                    <w:rPr>
                      <w:rFonts w:ascii="宋体" w:hAnsi="宋体"/>
                      <w:color w:val="000000" w:themeColor="text1"/>
                      <w:szCs w:val="21"/>
                    </w:rPr>
                  </w:pPr>
                </w:p>
              </w:tc>
              <w:tc>
                <w:tcPr>
                  <w:tcW w:w="724" w:type="pct"/>
                  <w:vMerge/>
                  <w:vAlign w:val="center"/>
                </w:tcPr>
                <w:p w:rsidR="00FA6AED" w:rsidRDefault="00FA6AED">
                  <w:pPr>
                    <w:spacing w:line="360" w:lineRule="auto"/>
                    <w:jc w:val="center"/>
                    <w:rPr>
                      <w:rFonts w:ascii="宋体" w:hAnsi="宋体"/>
                      <w:color w:val="000000" w:themeColor="text1"/>
                      <w:szCs w:val="21"/>
                      <w:shd w:val="clear" w:color="auto" w:fill="FFFFFF"/>
                    </w:rPr>
                  </w:pP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0.0779-0.085</w:t>
                  </w:r>
                  <w:r>
                    <w:rPr>
                      <w:rFonts w:ascii="宋体" w:hAnsi="宋体" w:hint="eastAsia"/>
                      <w:color w:val="000000" w:themeColor="text1"/>
                      <w:szCs w:val="21"/>
                    </w:rPr>
                    <w:lastRenderedPageBreak/>
                    <w:t>1</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lastRenderedPageBreak/>
                    <w:t>14.</w:t>
                  </w:r>
                  <w:r>
                    <w:rPr>
                      <w:rFonts w:ascii="宋体" w:hAnsi="宋体" w:hint="eastAsia"/>
                      <w:color w:val="000000" w:themeColor="text1"/>
                      <w:szCs w:val="21"/>
                    </w:rPr>
                    <w:lastRenderedPageBreak/>
                    <w:t>2</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lastRenderedPageBreak/>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w:t>
                  </w:r>
                  <w:r>
                    <w:rPr>
                      <w:rFonts w:ascii="宋体" w:hAnsi="宋体" w:hint="eastAsia"/>
                      <w:color w:val="000000" w:themeColor="text1"/>
                      <w:szCs w:val="21"/>
                    </w:rPr>
                    <w:lastRenderedPageBreak/>
                    <w:t>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lastRenderedPageBreak/>
                    <w:t>项目所在地</w:t>
                  </w:r>
                </w:p>
              </w:tc>
              <w:tc>
                <w:tcPr>
                  <w:tcW w:w="535" w:type="pct"/>
                </w:tcPr>
                <w:p w:rsidR="00FA6AED" w:rsidRDefault="00A95C0D">
                  <w:pPr>
                    <w:spacing w:line="360" w:lineRule="auto"/>
                    <w:rPr>
                      <w:color w:val="000000" w:themeColor="text1"/>
                    </w:rPr>
                  </w:pPr>
                  <w:r>
                    <w:rPr>
                      <w:color w:val="000000" w:themeColor="text1"/>
                    </w:rPr>
                    <w:t>E113°19′27.00″</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t>N 22°23′8.82″</w:t>
                  </w:r>
                </w:p>
              </w:tc>
              <w:tc>
                <w:tcPr>
                  <w:tcW w:w="358" w:type="pct"/>
                  <w:vMerge w:val="restart"/>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TSP</w:t>
                  </w:r>
                </w:p>
              </w:tc>
              <w:tc>
                <w:tcPr>
                  <w:tcW w:w="260" w:type="pct"/>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日均值</w:t>
                  </w:r>
                </w:p>
              </w:tc>
              <w:tc>
                <w:tcPr>
                  <w:tcW w:w="724" w:type="pct"/>
                  <w:vMerge w:val="restart"/>
                  <w:vAlign w:val="center"/>
                </w:tcPr>
                <w:p w:rsidR="00FA6AED" w:rsidRDefault="00A95C0D">
                  <w:pPr>
                    <w:spacing w:line="360" w:lineRule="auto"/>
                    <w:jc w:val="center"/>
                    <w:rPr>
                      <w:rFonts w:ascii="宋体" w:hAnsi="宋体"/>
                      <w:color w:val="000000" w:themeColor="text1"/>
                      <w:szCs w:val="21"/>
                      <w:shd w:val="clear" w:color="auto" w:fill="FFFFFF"/>
                    </w:rPr>
                  </w:pPr>
                  <w:r>
                    <w:rPr>
                      <w:rFonts w:ascii="宋体" w:hAnsi="宋体" w:hint="eastAsia"/>
                      <w:color w:val="000000" w:themeColor="text1"/>
                      <w:szCs w:val="21"/>
                      <w:shd w:val="clear" w:color="auto" w:fill="FFFFFF"/>
                    </w:rPr>
                    <w:t>0.</w:t>
                  </w:r>
                  <w:r>
                    <w:rPr>
                      <w:rFonts w:ascii="宋体" w:hAnsi="宋体"/>
                      <w:color w:val="000000" w:themeColor="text1"/>
                      <w:szCs w:val="21"/>
                      <w:shd w:val="clear" w:color="auto" w:fill="FFFFFF"/>
                    </w:rPr>
                    <w:t>3</w:t>
                  </w: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0.117-0.2</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66.7</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项目所在地</w:t>
                  </w:r>
                  <w:r>
                    <w:rPr>
                      <w:rFonts w:hint="eastAsia"/>
                      <w:color w:val="000000" w:themeColor="text1"/>
                    </w:rPr>
                    <w:t>西</w:t>
                  </w:r>
                  <w:r>
                    <w:rPr>
                      <w:rFonts w:hint="eastAsia"/>
                      <w:color w:val="000000" w:themeColor="text1"/>
                    </w:rPr>
                    <w:t>南面</w:t>
                  </w:r>
                  <w:r>
                    <w:rPr>
                      <w:rFonts w:hint="eastAsia"/>
                      <w:color w:val="000000" w:themeColor="text1"/>
                    </w:rPr>
                    <w:t>75</w:t>
                  </w:r>
                  <w:r>
                    <w:rPr>
                      <w:rFonts w:hint="eastAsia"/>
                      <w:color w:val="000000" w:themeColor="text1"/>
                    </w:rPr>
                    <w:t>0</w:t>
                  </w:r>
                  <w:r>
                    <w:rPr>
                      <w:rFonts w:hint="eastAsia"/>
                      <w:color w:val="000000" w:themeColor="text1"/>
                    </w:rPr>
                    <w:t>米</w:t>
                  </w:r>
                </w:p>
              </w:tc>
              <w:tc>
                <w:tcPr>
                  <w:tcW w:w="535" w:type="pct"/>
                </w:tcPr>
                <w:p w:rsidR="00FA6AED" w:rsidRDefault="00A95C0D">
                  <w:pPr>
                    <w:spacing w:line="360" w:lineRule="auto"/>
                    <w:rPr>
                      <w:color w:val="000000" w:themeColor="text1"/>
                    </w:rPr>
                  </w:pPr>
                  <w:r>
                    <w:rPr>
                      <w:rFonts w:hint="eastAsia"/>
                      <w:color w:val="000000" w:themeColor="text1"/>
                    </w:rPr>
                    <w:t>E</w:t>
                  </w:r>
                  <w:r>
                    <w:rPr>
                      <w:color w:val="000000" w:themeColor="text1"/>
                    </w:rPr>
                    <w:t>113°19′22.89″</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t>N 22°22′42.98″</w:t>
                  </w:r>
                </w:p>
              </w:tc>
              <w:tc>
                <w:tcPr>
                  <w:tcW w:w="358" w:type="pct"/>
                  <w:vMerge/>
                </w:tcPr>
                <w:p w:rsidR="00FA6AED" w:rsidRDefault="00FA6AED">
                  <w:pPr>
                    <w:spacing w:line="360" w:lineRule="auto"/>
                    <w:rPr>
                      <w:rFonts w:ascii="宋体" w:hAnsi="宋体"/>
                      <w:color w:val="000000" w:themeColor="text1"/>
                      <w:szCs w:val="21"/>
                    </w:rPr>
                  </w:pPr>
                </w:p>
              </w:tc>
              <w:tc>
                <w:tcPr>
                  <w:tcW w:w="260" w:type="pct"/>
                  <w:vMerge/>
                  <w:vAlign w:val="center"/>
                </w:tcPr>
                <w:p w:rsidR="00FA6AED" w:rsidRDefault="00FA6AED">
                  <w:pPr>
                    <w:spacing w:line="360" w:lineRule="auto"/>
                    <w:jc w:val="center"/>
                    <w:rPr>
                      <w:rFonts w:ascii="宋体" w:hAnsi="宋体"/>
                      <w:color w:val="000000" w:themeColor="text1"/>
                      <w:szCs w:val="21"/>
                    </w:rPr>
                  </w:pPr>
                </w:p>
              </w:tc>
              <w:tc>
                <w:tcPr>
                  <w:tcW w:w="724" w:type="pct"/>
                  <w:vMerge/>
                  <w:vAlign w:val="center"/>
                </w:tcPr>
                <w:p w:rsidR="00FA6AED" w:rsidRDefault="00FA6AED">
                  <w:pPr>
                    <w:spacing w:line="360" w:lineRule="auto"/>
                    <w:jc w:val="center"/>
                    <w:rPr>
                      <w:rFonts w:ascii="宋体" w:hAnsi="宋体"/>
                      <w:color w:val="000000" w:themeColor="text1"/>
                      <w:szCs w:val="21"/>
                      <w:shd w:val="clear" w:color="auto" w:fill="FFFFFF"/>
                    </w:rPr>
                  </w:pP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0.117-0.183</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61</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项目所在地</w:t>
                  </w:r>
                </w:p>
              </w:tc>
              <w:tc>
                <w:tcPr>
                  <w:tcW w:w="535" w:type="pct"/>
                </w:tcPr>
                <w:p w:rsidR="00FA6AED" w:rsidRDefault="00A95C0D">
                  <w:pPr>
                    <w:spacing w:line="360" w:lineRule="auto"/>
                    <w:rPr>
                      <w:color w:val="000000" w:themeColor="text1"/>
                    </w:rPr>
                  </w:pPr>
                  <w:r>
                    <w:rPr>
                      <w:color w:val="000000" w:themeColor="text1"/>
                    </w:rPr>
                    <w:t>E113°19′27.00″</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t>N 22°23′8.82″</w:t>
                  </w:r>
                </w:p>
              </w:tc>
              <w:tc>
                <w:tcPr>
                  <w:tcW w:w="358" w:type="pct"/>
                  <w:vMerge w:val="restart"/>
                </w:tcPr>
                <w:p w:rsidR="00FA6AED" w:rsidRDefault="00A95C0D">
                  <w:pPr>
                    <w:spacing w:line="360" w:lineRule="auto"/>
                    <w:rPr>
                      <w:rFonts w:ascii="宋体" w:hAnsi="宋体"/>
                      <w:color w:val="000000" w:themeColor="text1"/>
                      <w:szCs w:val="21"/>
                    </w:rPr>
                  </w:pPr>
                  <w:r>
                    <w:rPr>
                      <w:rFonts w:ascii="宋体" w:hAnsi="宋体" w:hint="eastAsia"/>
                      <w:color w:val="000000" w:themeColor="text1"/>
                      <w:szCs w:val="21"/>
                    </w:rPr>
                    <w:t>臭气浓度</w:t>
                  </w:r>
                </w:p>
              </w:tc>
              <w:tc>
                <w:tcPr>
                  <w:tcW w:w="260" w:type="pct"/>
                  <w:vMerge w:val="restar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瞬时值</w:t>
                  </w:r>
                </w:p>
              </w:tc>
              <w:tc>
                <w:tcPr>
                  <w:tcW w:w="724" w:type="pct"/>
                  <w:vMerge w:val="restart"/>
                  <w:vAlign w:val="center"/>
                </w:tcPr>
                <w:p w:rsidR="00FA6AED" w:rsidRDefault="00A95C0D">
                  <w:pPr>
                    <w:spacing w:line="360" w:lineRule="auto"/>
                    <w:jc w:val="center"/>
                    <w:rPr>
                      <w:rFonts w:ascii="宋体" w:hAnsi="宋体"/>
                      <w:color w:val="000000" w:themeColor="text1"/>
                      <w:szCs w:val="21"/>
                      <w:shd w:val="clear" w:color="auto" w:fill="FFFFFF"/>
                    </w:rPr>
                  </w:pPr>
                  <w:r>
                    <w:rPr>
                      <w:rFonts w:ascii="宋体" w:hAnsi="宋体" w:hint="eastAsia"/>
                      <w:color w:val="000000" w:themeColor="text1"/>
                      <w:szCs w:val="21"/>
                    </w:rPr>
                    <w:t>＜</w:t>
                  </w:r>
                  <w:r>
                    <w:rPr>
                      <w:rFonts w:ascii="宋体" w:hAnsi="宋体" w:hint="eastAsia"/>
                      <w:color w:val="000000" w:themeColor="text1"/>
                      <w:szCs w:val="21"/>
                    </w:rPr>
                    <w:t>20</w:t>
                  </w:r>
                  <w:r>
                    <w:rPr>
                      <w:rFonts w:ascii="宋体" w:hAnsi="宋体" w:hint="eastAsia"/>
                      <w:color w:val="000000" w:themeColor="text1"/>
                      <w:szCs w:val="21"/>
                    </w:rPr>
                    <w:t>（无量纲）</w:t>
                  </w: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10</w:t>
                  </w:r>
                  <w:r>
                    <w:rPr>
                      <w:rFonts w:ascii="宋体" w:hAnsi="宋体" w:hint="eastAsia"/>
                      <w:color w:val="000000" w:themeColor="text1"/>
                      <w:szCs w:val="21"/>
                    </w:rPr>
                    <w:t>（无量纲）</w:t>
                  </w:r>
                  <w:r>
                    <w:rPr>
                      <w:rFonts w:ascii="宋体" w:hAnsi="宋体" w:hint="eastAsia"/>
                      <w:color w:val="000000" w:themeColor="text1"/>
                      <w:szCs w:val="21"/>
                    </w:rPr>
                    <w:t>-13</w:t>
                  </w:r>
                  <w:r>
                    <w:rPr>
                      <w:rFonts w:ascii="宋体" w:hAnsi="宋体" w:hint="eastAsia"/>
                      <w:color w:val="000000" w:themeColor="text1"/>
                      <w:szCs w:val="21"/>
                    </w:rPr>
                    <w:t>（无量纲）</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达标</w:t>
                  </w:r>
                </w:p>
              </w:tc>
            </w:tr>
            <w:tr w:rsidR="00FA6AED">
              <w:tc>
                <w:tcPr>
                  <w:tcW w:w="626" w:type="pct"/>
                  <w:vAlign w:val="center"/>
                </w:tcPr>
                <w:p w:rsidR="00FA6AED" w:rsidRDefault="00A95C0D">
                  <w:pPr>
                    <w:spacing w:line="360" w:lineRule="auto"/>
                    <w:rPr>
                      <w:color w:val="000000" w:themeColor="text1"/>
                    </w:rPr>
                  </w:pPr>
                  <w:r>
                    <w:rPr>
                      <w:rFonts w:hint="eastAsia"/>
                      <w:color w:val="000000" w:themeColor="text1"/>
                    </w:rPr>
                    <w:t>项</w:t>
                  </w:r>
                  <w:r>
                    <w:rPr>
                      <w:rFonts w:hint="eastAsia"/>
                      <w:color w:val="000000" w:themeColor="text1"/>
                    </w:rPr>
                    <w:lastRenderedPageBreak/>
                    <w:t>目所在地</w:t>
                  </w:r>
                  <w:r>
                    <w:rPr>
                      <w:rFonts w:hint="eastAsia"/>
                      <w:color w:val="000000" w:themeColor="text1"/>
                    </w:rPr>
                    <w:t>西</w:t>
                  </w:r>
                  <w:r>
                    <w:rPr>
                      <w:rFonts w:hint="eastAsia"/>
                      <w:color w:val="000000" w:themeColor="text1"/>
                    </w:rPr>
                    <w:t>南面</w:t>
                  </w:r>
                  <w:r>
                    <w:rPr>
                      <w:rFonts w:hint="eastAsia"/>
                      <w:color w:val="000000" w:themeColor="text1"/>
                    </w:rPr>
                    <w:t>75</w:t>
                  </w:r>
                  <w:r>
                    <w:rPr>
                      <w:rFonts w:hint="eastAsia"/>
                      <w:color w:val="000000" w:themeColor="text1"/>
                    </w:rPr>
                    <w:t>0</w:t>
                  </w:r>
                  <w:r>
                    <w:rPr>
                      <w:rFonts w:hint="eastAsia"/>
                      <w:color w:val="000000" w:themeColor="text1"/>
                    </w:rPr>
                    <w:t>米</w:t>
                  </w:r>
                </w:p>
              </w:tc>
              <w:tc>
                <w:tcPr>
                  <w:tcW w:w="535" w:type="pct"/>
                </w:tcPr>
                <w:p w:rsidR="00FA6AED" w:rsidRDefault="00A95C0D">
                  <w:pPr>
                    <w:spacing w:line="360" w:lineRule="auto"/>
                    <w:rPr>
                      <w:color w:val="000000" w:themeColor="text1"/>
                    </w:rPr>
                  </w:pPr>
                  <w:r>
                    <w:rPr>
                      <w:rFonts w:hint="eastAsia"/>
                      <w:color w:val="000000" w:themeColor="text1"/>
                    </w:rPr>
                    <w:lastRenderedPageBreak/>
                    <w:t>E</w:t>
                  </w:r>
                  <w:r>
                    <w:rPr>
                      <w:color w:val="000000" w:themeColor="text1"/>
                    </w:rPr>
                    <w:t>113°19′22.89</w:t>
                  </w:r>
                  <w:r>
                    <w:rPr>
                      <w:color w:val="000000" w:themeColor="text1"/>
                    </w:rPr>
                    <w:lastRenderedPageBreak/>
                    <w:t>″</w:t>
                  </w:r>
                </w:p>
                <w:p w:rsidR="00FA6AED" w:rsidRDefault="00FA6AED">
                  <w:pPr>
                    <w:spacing w:line="360" w:lineRule="auto"/>
                    <w:rPr>
                      <w:color w:val="000000" w:themeColor="text1"/>
                    </w:rPr>
                  </w:pPr>
                </w:p>
              </w:tc>
              <w:tc>
                <w:tcPr>
                  <w:tcW w:w="736" w:type="pct"/>
                </w:tcPr>
                <w:p w:rsidR="00FA6AED" w:rsidRDefault="00A95C0D">
                  <w:pPr>
                    <w:spacing w:line="360" w:lineRule="auto"/>
                    <w:rPr>
                      <w:color w:val="000000" w:themeColor="text1"/>
                    </w:rPr>
                  </w:pPr>
                  <w:r>
                    <w:rPr>
                      <w:color w:val="000000" w:themeColor="text1"/>
                    </w:rPr>
                    <w:lastRenderedPageBreak/>
                    <w:t xml:space="preserve">N </w:t>
                  </w:r>
                  <w:r>
                    <w:rPr>
                      <w:color w:val="000000" w:themeColor="text1"/>
                    </w:rPr>
                    <w:lastRenderedPageBreak/>
                    <w:t>22°22′42.98″</w:t>
                  </w:r>
                </w:p>
              </w:tc>
              <w:tc>
                <w:tcPr>
                  <w:tcW w:w="358" w:type="pct"/>
                  <w:vMerge/>
                </w:tcPr>
                <w:p w:rsidR="00FA6AED" w:rsidRDefault="00FA6AED">
                  <w:pPr>
                    <w:spacing w:line="360" w:lineRule="auto"/>
                    <w:rPr>
                      <w:rFonts w:ascii="宋体" w:hAnsi="宋体"/>
                      <w:color w:val="000000" w:themeColor="text1"/>
                      <w:szCs w:val="21"/>
                    </w:rPr>
                  </w:pPr>
                </w:p>
              </w:tc>
              <w:tc>
                <w:tcPr>
                  <w:tcW w:w="260" w:type="pct"/>
                  <w:vMerge/>
                  <w:vAlign w:val="center"/>
                </w:tcPr>
                <w:p w:rsidR="00FA6AED" w:rsidRDefault="00FA6AED">
                  <w:pPr>
                    <w:spacing w:line="360" w:lineRule="auto"/>
                    <w:jc w:val="center"/>
                    <w:rPr>
                      <w:rFonts w:ascii="宋体" w:hAnsi="宋体"/>
                      <w:color w:val="000000" w:themeColor="text1"/>
                      <w:szCs w:val="21"/>
                    </w:rPr>
                  </w:pPr>
                </w:p>
              </w:tc>
              <w:tc>
                <w:tcPr>
                  <w:tcW w:w="724" w:type="pct"/>
                  <w:vMerge/>
                  <w:vAlign w:val="center"/>
                </w:tcPr>
                <w:p w:rsidR="00FA6AED" w:rsidRDefault="00FA6AED">
                  <w:pPr>
                    <w:spacing w:line="360" w:lineRule="auto"/>
                    <w:jc w:val="center"/>
                    <w:rPr>
                      <w:rFonts w:ascii="宋体" w:hAnsi="宋体"/>
                      <w:color w:val="000000" w:themeColor="text1"/>
                      <w:szCs w:val="21"/>
                      <w:shd w:val="clear" w:color="auto" w:fill="FFFFFF"/>
                    </w:rPr>
                  </w:pPr>
                </w:p>
              </w:tc>
              <w:tc>
                <w:tcPr>
                  <w:tcW w:w="876"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10</w:t>
                  </w:r>
                  <w:r>
                    <w:rPr>
                      <w:rFonts w:ascii="宋体" w:hAnsi="宋体" w:hint="eastAsia"/>
                      <w:color w:val="000000" w:themeColor="text1"/>
                      <w:szCs w:val="21"/>
                    </w:rPr>
                    <w:t>（无量纲）</w:t>
                  </w:r>
                  <w:r>
                    <w:rPr>
                      <w:rFonts w:ascii="宋体" w:hAnsi="宋体" w:hint="eastAsia"/>
                      <w:color w:val="000000" w:themeColor="text1"/>
                      <w:szCs w:val="21"/>
                    </w:rPr>
                    <w:lastRenderedPageBreak/>
                    <w:t>-13</w:t>
                  </w:r>
                  <w:r>
                    <w:rPr>
                      <w:rFonts w:ascii="宋体" w:hAnsi="宋体" w:hint="eastAsia"/>
                      <w:color w:val="000000" w:themeColor="text1"/>
                      <w:szCs w:val="21"/>
                    </w:rPr>
                    <w:t>（无量纲）</w:t>
                  </w:r>
                </w:p>
              </w:tc>
              <w:tc>
                <w:tcPr>
                  <w:tcW w:w="358"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lastRenderedPageBreak/>
                    <w:t>/</w:t>
                  </w:r>
                </w:p>
              </w:tc>
              <w:tc>
                <w:tcPr>
                  <w:tcW w:w="261"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0</w:t>
                  </w:r>
                </w:p>
              </w:tc>
              <w:tc>
                <w:tcPr>
                  <w:tcW w:w="260" w:type="pct"/>
                  <w:vAlign w:val="center"/>
                </w:tcPr>
                <w:p w:rsidR="00FA6AED" w:rsidRDefault="00A95C0D">
                  <w:pPr>
                    <w:spacing w:line="360" w:lineRule="auto"/>
                    <w:jc w:val="center"/>
                    <w:rPr>
                      <w:rFonts w:ascii="宋体" w:hAnsi="宋体"/>
                      <w:color w:val="000000" w:themeColor="text1"/>
                      <w:szCs w:val="21"/>
                    </w:rPr>
                  </w:pPr>
                  <w:r>
                    <w:rPr>
                      <w:rFonts w:ascii="宋体" w:hAnsi="宋体" w:hint="eastAsia"/>
                      <w:color w:val="000000" w:themeColor="text1"/>
                      <w:szCs w:val="21"/>
                    </w:rPr>
                    <w:t>达</w:t>
                  </w:r>
                  <w:r>
                    <w:rPr>
                      <w:rFonts w:ascii="宋体" w:hAnsi="宋体" w:hint="eastAsia"/>
                      <w:color w:val="000000" w:themeColor="text1"/>
                      <w:szCs w:val="21"/>
                    </w:rPr>
                    <w:lastRenderedPageBreak/>
                    <w:t>标</w:t>
                  </w:r>
                </w:p>
              </w:tc>
            </w:tr>
          </w:tbl>
          <w:p w:rsidR="00FA6AED" w:rsidRDefault="00A95C0D">
            <w:pPr>
              <w:spacing w:line="360" w:lineRule="auto"/>
              <w:ind w:firstLineChars="250" w:firstLine="600"/>
              <w:rPr>
                <w:rFonts w:ascii="宋体" w:hAnsi="宋体"/>
                <w:color w:val="000000" w:themeColor="text1"/>
                <w:sz w:val="24"/>
              </w:rPr>
            </w:pPr>
            <w:r>
              <w:rPr>
                <w:rFonts w:ascii="宋体" w:hAnsi="宋体" w:hint="eastAsia"/>
                <w:color w:val="000000" w:themeColor="text1"/>
                <w:sz w:val="24"/>
              </w:rPr>
              <w:lastRenderedPageBreak/>
              <w:t>根据监测结果表明，</w:t>
            </w:r>
            <w:bookmarkStart w:id="6" w:name="_Hlk13685072"/>
            <w:r>
              <w:rPr>
                <w:rFonts w:ascii="宋体" w:hAnsi="宋体" w:hint="eastAsia"/>
                <w:color w:val="000000" w:themeColor="text1"/>
                <w:sz w:val="24"/>
              </w:rPr>
              <w:t>非甲烷总烃达到《大气污染物综合排放标准详解》中的解释标准</w:t>
            </w:r>
            <w:bookmarkEnd w:id="6"/>
            <w:r>
              <w:rPr>
                <w:rFonts w:ascii="宋体" w:hAnsi="宋体" w:hint="eastAsia"/>
                <w:color w:val="000000" w:themeColor="text1"/>
                <w:sz w:val="24"/>
              </w:rPr>
              <w:t>，</w:t>
            </w:r>
            <w:r>
              <w:rPr>
                <w:rFonts w:ascii="宋体" w:hAnsi="宋体" w:hint="eastAsia"/>
                <w:color w:val="000000" w:themeColor="text1"/>
                <w:sz w:val="24"/>
              </w:rPr>
              <w:t>TVOC</w:t>
            </w:r>
            <w:r>
              <w:rPr>
                <w:rFonts w:ascii="宋体" w:hAnsi="宋体" w:hint="eastAsia"/>
                <w:color w:val="000000" w:themeColor="text1"/>
                <w:sz w:val="24"/>
              </w:rPr>
              <w:t>达到《环境影响评价技术导则</w:t>
            </w:r>
            <w:r>
              <w:rPr>
                <w:rFonts w:ascii="宋体" w:hAnsi="宋体" w:hint="eastAsia"/>
                <w:color w:val="000000" w:themeColor="text1"/>
                <w:sz w:val="24"/>
              </w:rPr>
              <w:t>-</w:t>
            </w:r>
            <w:r>
              <w:rPr>
                <w:rFonts w:ascii="宋体" w:hAnsi="宋体" w:hint="eastAsia"/>
                <w:color w:val="000000" w:themeColor="text1"/>
                <w:sz w:val="24"/>
              </w:rPr>
              <w:t>大气环境》</w:t>
            </w:r>
            <w:r>
              <w:rPr>
                <w:rFonts w:ascii="宋体" w:hAnsi="宋体" w:hint="eastAsia"/>
                <w:color w:val="000000" w:themeColor="text1"/>
                <w:sz w:val="24"/>
              </w:rPr>
              <w:t xml:space="preserve"> HJ 2.2-2018 </w:t>
            </w:r>
            <w:r>
              <w:rPr>
                <w:rFonts w:ascii="宋体" w:hAnsi="宋体" w:hint="eastAsia"/>
                <w:color w:val="000000" w:themeColor="text1"/>
                <w:sz w:val="24"/>
              </w:rPr>
              <w:t>附录</w:t>
            </w:r>
            <w:r>
              <w:rPr>
                <w:rFonts w:ascii="宋体" w:hAnsi="宋体" w:hint="eastAsia"/>
                <w:color w:val="000000" w:themeColor="text1"/>
                <w:sz w:val="24"/>
              </w:rPr>
              <w:t>D</w:t>
            </w:r>
            <w:r>
              <w:rPr>
                <w:rFonts w:ascii="宋体" w:hAnsi="宋体" w:hint="eastAsia"/>
                <w:color w:val="000000" w:themeColor="text1"/>
                <w:sz w:val="24"/>
              </w:rPr>
              <w:t>，表</w:t>
            </w:r>
            <w:r>
              <w:rPr>
                <w:rFonts w:ascii="宋体" w:hAnsi="宋体" w:hint="eastAsia"/>
                <w:color w:val="000000" w:themeColor="text1"/>
                <w:sz w:val="24"/>
              </w:rPr>
              <w:t>D.1</w:t>
            </w:r>
            <w:r>
              <w:rPr>
                <w:rFonts w:ascii="宋体" w:hAnsi="宋体" w:hint="eastAsia"/>
                <w:color w:val="000000" w:themeColor="text1"/>
                <w:sz w:val="24"/>
              </w:rPr>
              <w:t>其他污染物空气质量浓度参考限值，</w:t>
            </w:r>
            <w:r>
              <w:rPr>
                <w:rFonts w:ascii="宋体" w:hAnsi="宋体" w:hint="eastAsia"/>
                <w:color w:val="000000" w:themeColor="text1"/>
                <w:sz w:val="24"/>
                <w:lang w:bidi="ar"/>
              </w:rPr>
              <w:t>TSP</w:t>
            </w:r>
            <w:r>
              <w:rPr>
                <w:rFonts w:ascii="宋体" w:hAnsi="宋体" w:hint="eastAsia"/>
                <w:color w:val="000000" w:themeColor="text1"/>
                <w:sz w:val="24"/>
                <w:lang w:bidi="ar"/>
              </w:rPr>
              <w:t>达到《环境空气质量标准》（</w:t>
            </w:r>
            <w:r>
              <w:rPr>
                <w:rFonts w:ascii="宋体" w:hAnsi="宋体" w:hint="eastAsia"/>
                <w:color w:val="000000" w:themeColor="text1"/>
                <w:sz w:val="24"/>
                <w:lang w:bidi="ar"/>
              </w:rPr>
              <w:t>GB3095-2012</w:t>
            </w:r>
            <w:r>
              <w:rPr>
                <w:rFonts w:ascii="宋体" w:hAnsi="宋体" w:hint="eastAsia"/>
                <w:color w:val="000000" w:themeColor="text1"/>
                <w:sz w:val="24"/>
                <w:lang w:bidi="ar"/>
              </w:rPr>
              <w:t>）及其</w:t>
            </w:r>
            <w:r>
              <w:rPr>
                <w:rFonts w:ascii="宋体" w:hAnsi="宋体" w:cs="宋体" w:hint="eastAsia"/>
                <w:color w:val="000000" w:themeColor="text1"/>
                <w:kern w:val="0"/>
                <w:sz w:val="24"/>
              </w:rPr>
              <w:t>修改单</w:t>
            </w:r>
            <w:r>
              <w:rPr>
                <w:rFonts w:ascii="宋体" w:hAnsi="宋体" w:hint="eastAsia"/>
                <w:color w:val="000000" w:themeColor="text1"/>
                <w:sz w:val="24"/>
                <w:lang w:bidi="ar"/>
              </w:rPr>
              <w:t>二级标准的要求，</w:t>
            </w:r>
            <w:r>
              <w:rPr>
                <w:rFonts w:ascii="宋体" w:hAnsi="宋体" w:hint="eastAsia"/>
                <w:color w:val="000000" w:themeColor="text1"/>
                <w:sz w:val="24"/>
              </w:rPr>
              <w:t>臭气浓度达到《恶臭污染物排放标准》</w:t>
            </w:r>
            <w:r>
              <w:rPr>
                <w:rFonts w:ascii="宋体" w:hAnsi="宋体" w:hint="eastAsia"/>
                <w:color w:val="000000" w:themeColor="text1"/>
                <w:sz w:val="24"/>
              </w:rPr>
              <w:t xml:space="preserve"> (GB14554</w:t>
            </w:r>
            <w:r>
              <w:rPr>
                <w:rFonts w:ascii="宋体" w:hAnsi="宋体" w:hint="eastAsia"/>
                <w:color w:val="000000" w:themeColor="text1"/>
                <w:sz w:val="24"/>
              </w:rPr>
              <w:t>－</w:t>
            </w:r>
            <w:r>
              <w:rPr>
                <w:rFonts w:ascii="宋体" w:hAnsi="宋体" w:hint="eastAsia"/>
                <w:color w:val="000000" w:themeColor="text1"/>
                <w:sz w:val="24"/>
              </w:rPr>
              <w:t>93)</w:t>
            </w:r>
            <w:r>
              <w:rPr>
                <w:rFonts w:ascii="宋体" w:hAnsi="宋体" w:hint="eastAsia"/>
                <w:color w:val="000000" w:themeColor="text1"/>
                <w:sz w:val="24"/>
              </w:rPr>
              <w:t>。从监测结果看，该区域大气环境质量较好。</w:t>
            </w:r>
          </w:p>
          <w:p w:rsidR="00FA6AED" w:rsidRDefault="00A95C0D">
            <w:pPr>
              <w:pStyle w:val="Afff0"/>
              <w:ind w:firstLineChars="0" w:firstLine="0"/>
              <w:rPr>
                <w:b/>
                <w:color w:val="000000" w:themeColor="text1"/>
              </w:rPr>
            </w:pPr>
            <w:r>
              <w:rPr>
                <w:rFonts w:hint="eastAsia"/>
                <w:b/>
                <w:color w:val="000000" w:themeColor="text1"/>
              </w:rPr>
              <w:t>二、地表水环境质量现状</w:t>
            </w:r>
          </w:p>
          <w:p w:rsidR="00FA6AED" w:rsidRDefault="00A95C0D">
            <w:pPr>
              <w:spacing w:line="360" w:lineRule="auto"/>
              <w:ind w:firstLineChars="250" w:firstLine="600"/>
              <w:rPr>
                <w:color w:val="000000" w:themeColor="text1"/>
                <w:sz w:val="24"/>
              </w:rPr>
            </w:pPr>
            <w:r>
              <w:rPr>
                <w:rFonts w:ascii="宋体" w:hAnsi="宋体" w:cs="宋体" w:hint="eastAsia"/>
                <w:color w:val="000000" w:themeColor="text1"/>
                <w:sz w:val="24"/>
              </w:rPr>
              <w:t>项目产生的生活污水经三级化粪池预处理后排入板芙镇污水处理厂进行处理达标</w:t>
            </w:r>
            <w:r>
              <w:rPr>
                <w:rFonts w:ascii="宋体" w:hAnsi="宋体" w:cs="宋体" w:hint="eastAsia"/>
                <w:color w:val="000000" w:themeColor="text1"/>
                <w:sz w:val="24"/>
              </w:rPr>
              <w:t xml:space="preserve"> </w:t>
            </w:r>
            <w:r>
              <w:rPr>
                <w:rFonts w:ascii="宋体" w:hAnsi="宋体" w:cs="宋体" w:hint="eastAsia"/>
                <w:color w:val="000000" w:themeColor="text1"/>
                <w:sz w:val="24"/>
              </w:rPr>
              <w:t>后排放至石岐河。</w:t>
            </w:r>
            <w:r>
              <w:rPr>
                <w:rFonts w:ascii="宋体" w:hAnsi="宋体" w:hint="eastAsia"/>
                <w:color w:val="000000" w:themeColor="text1"/>
                <w:sz w:val="24"/>
              </w:rPr>
              <w:t>根据《中山市水功能区管理办法》</w:t>
            </w:r>
            <w:r>
              <w:rPr>
                <w:rFonts w:ascii="宋体" w:hAnsi="宋体" w:hint="eastAsia"/>
                <w:color w:val="000000" w:themeColor="text1"/>
                <w:sz w:val="24"/>
              </w:rPr>
              <w:t>[</w:t>
            </w:r>
            <w:r>
              <w:rPr>
                <w:rFonts w:ascii="宋体" w:hAnsi="宋体" w:hint="eastAsia"/>
                <w:color w:val="000000" w:themeColor="text1"/>
                <w:sz w:val="24"/>
              </w:rPr>
              <w:t>中府〔</w:t>
            </w:r>
            <w:r>
              <w:rPr>
                <w:rFonts w:ascii="宋体" w:hAnsi="宋体" w:hint="eastAsia"/>
                <w:color w:val="000000" w:themeColor="text1"/>
                <w:sz w:val="24"/>
              </w:rPr>
              <w:t>2008</w:t>
            </w:r>
            <w:r>
              <w:rPr>
                <w:rFonts w:ascii="宋体" w:hAnsi="宋体" w:hint="eastAsia"/>
                <w:color w:val="000000" w:themeColor="text1"/>
                <w:sz w:val="24"/>
              </w:rPr>
              <w:t>〕</w:t>
            </w:r>
            <w:r>
              <w:rPr>
                <w:rFonts w:ascii="宋体" w:hAnsi="宋体" w:hint="eastAsia"/>
                <w:color w:val="000000" w:themeColor="text1"/>
                <w:sz w:val="24"/>
              </w:rPr>
              <w:t xml:space="preserve">96 </w:t>
            </w:r>
            <w:r>
              <w:rPr>
                <w:rFonts w:ascii="宋体" w:hAnsi="宋体" w:hint="eastAsia"/>
                <w:color w:val="000000" w:themeColor="text1"/>
                <w:sz w:val="24"/>
              </w:rPr>
              <w:t>号</w:t>
            </w:r>
            <w:r>
              <w:rPr>
                <w:rFonts w:ascii="宋体" w:hAnsi="宋体" w:hint="eastAsia"/>
                <w:color w:val="000000" w:themeColor="text1"/>
                <w:sz w:val="24"/>
              </w:rPr>
              <w:t>]</w:t>
            </w:r>
            <w:r>
              <w:rPr>
                <w:rFonts w:ascii="宋体" w:hAnsi="宋体" w:hint="eastAsia"/>
                <w:color w:val="000000" w:themeColor="text1"/>
                <w:sz w:val="24"/>
              </w:rPr>
              <w:t>的规定，石岐河执行《地表水环境质量标准》（</w:t>
            </w:r>
            <w:r>
              <w:rPr>
                <w:rFonts w:ascii="宋体" w:hAnsi="宋体" w:hint="eastAsia"/>
                <w:color w:val="000000" w:themeColor="text1"/>
                <w:sz w:val="24"/>
              </w:rPr>
              <w:t>GB3838-2002</w:t>
            </w:r>
            <w:r>
              <w:rPr>
                <w:rFonts w:ascii="宋体" w:hAnsi="宋体" w:hint="eastAsia"/>
                <w:color w:val="000000" w:themeColor="text1"/>
                <w:sz w:val="24"/>
              </w:rPr>
              <w:t>）中的</w:t>
            </w:r>
            <w:r>
              <w:rPr>
                <w:rFonts w:hint="eastAsia"/>
                <w:color w:val="000000" w:themeColor="text1"/>
                <w:sz w:val="24"/>
              </w:rPr>
              <w:t>Ⅳ</w:t>
            </w:r>
            <w:r>
              <w:rPr>
                <w:rFonts w:ascii="宋体" w:hAnsi="宋体" w:hint="eastAsia"/>
                <w:color w:val="000000" w:themeColor="text1"/>
                <w:sz w:val="24"/>
              </w:rPr>
              <w:t>类标准。</w:t>
            </w:r>
            <w:r>
              <w:rPr>
                <w:rFonts w:hint="eastAsia"/>
                <w:color w:val="000000" w:themeColor="text1"/>
                <w:sz w:val="24"/>
              </w:rPr>
              <w:t>工业废水委托给有处理能力的废水处理机构处理。</w:t>
            </w:r>
          </w:p>
          <w:p w:rsidR="00FA6AED" w:rsidRDefault="00A95C0D">
            <w:pPr>
              <w:spacing w:line="360" w:lineRule="auto"/>
              <w:rPr>
                <w:color w:val="000000" w:themeColor="text1"/>
                <w:sz w:val="24"/>
              </w:rPr>
            </w:pPr>
            <w:r>
              <w:rPr>
                <w:rFonts w:hint="eastAsia"/>
                <w:noProof/>
                <w:color w:val="000000" w:themeColor="text1"/>
                <w:sz w:val="24"/>
              </w:rPr>
              <w:lastRenderedPageBreak/>
              <w:drawing>
                <wp:inline distT="0" distB="0" distL="114300" distR="114300">
                  <wp:extent cx="5319395" cy="3176905"/>
                  <wp:effectExtent l="0" t="0" r="14605" b="4445"/>
                  <wp:docPr id="24" name="图片 24" descr="ef55f10223d016257050fa995e6a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f55f10223d016257050fa995e6ad74"/>
                          <pic:cNvPicPr>
                            <a:picLocks noChangeAspect="1"/>
                          </pic:cNvPicPr>
                        </pic:nvPicPr>
                        <pic:blipFill>
                          <a:blip r:embed="rId91"/>
                          <a:stretch>
                            <a:fillRect/>
                          </a:stretch>
                        </pic:blipFill>
                        <pic:spPr>
                          <a:xfrm>
                            <a:off x="0" y="0"/>
                            <a:ext cx="5319395" cy="3176905"/>
                          </a:xfrm>
                          <a:prstGeom prst="rect">
                            <a:avLst/>
                          </a:prstGeom>
                        </pic:spPr>
                      </pic:pic>
                    </a:graphicData>
                  </a:graphic>
                </wp:inline>
              </w:drawing>
            </w:r>
          </w:p>
          <w:p w:rsidR="00FA6AED" w:rsidRDefault="00A95C0D">
            <w:pPr>
              <w:spacing w:line="360" w:lineRule="auto"/>
              <w:ind w:firstLineChars="250" w:firstLine="600"/>
              <w:rPr>
                <w:rFonts w:ascii="宋体" w:hAnsi="宋体"/>
                <w:color w:val="000000" w:themeColor="text1"/>
                <w:sz w:val="24"/>
              </w:rPr>
            </w:pPr>
            <w:r>
              <w:rPr>
                <w:rFonts w:ascii="宋体" w:hAnsi="宋体" w:hint="eastAsia"/>
                <w:color w:val="000000" w:themeColor="text1"/>
                <w:sz w:val="24"/>
              </w:rPr>
              <w:t>根据《</w:t>
            </w:r>
            <w:r>
              <w:rPr>
                <w:rFonts w:ascii="宋体" w:hAnsi="宋体" w:hint="eastAsia"/>
                <w:color w:val="000000" w:themeColor="text1"/>
                <w:sz w:val="24"/>
              </w:rPr>
              <w:t>2020</w:t>
            </w:r>
            <w:r>
              <w:rPr>
                <w:rFonts w:ascii="宋体" w:hAnsi="宋体" w:hint="eastAsia"/>
                <w:color w:val="000000" w:themeColor="text1"/>
                <w:sz w:val="24"/>
              </w:rPr>
              <w:t>年水环境年报》，石岐河水质类别为劣</w:t>
            </w:r>
            <w:r>
              <w:rPr>
                <w:rFonts w:ascii="宋体" w:hAnsi="宋体" w:hint="eastAsia"/>
                <w:color w:val="000000" w:themeColor="text1"/>
                <w:sz w:val="24"/>
              </w:rPr>
              <w:t>V</w:t>
            </w:r>
            <w:r>
              <w:rPr>
                <w:rFonts w:ascii="宋体" w:hAnsi="宋体" w:hint="eastAsia"/>
                <w:color w:val="000000" w:themeColor="text1"/>
                <w:sz w:val="24"/>
              </w:rPr>
              <w:t>类，水质状况为重度污染，超标污染物为氨氮。</w:t>
            </w:r>
          </w:p>
          <w:p w:rsidR="00FA6AED" w:rsidRDefault="00A95C0D">
            <w:pPr>
              <w:pStyle w:val="Afff0"/>
              <w:ind w:firstLineChars="0" w:firstLine="0"/>
              <w:rPr>
                <w:b/>
                <w:color w:val="000000" w:themeColor="text1"/>
              </w:rPr>
            </w:pPr>
            <w:r>
              <w:rPr>
                <w:rFonts w:hint="eastAsia"/>
                <w:b/>
                <w:color w:val="000000" w:themeColor="text1"/>
              </w:rPr>
              <w:t>三、声环境质量现状</w:t>
            </w:r>
          </w:p>
          <w:p w:rsidR="00FA6AED" w:rsidRDefault="00A95C0D">
            <w:pPr>
              <w:spacing w:line="360" w:lineRule="auto"/>
              <w:ind w:firstLineChars="250" w:firstLine="600"/>
              <w:rPr>
                <w:rFonts w:ascii="宋体" w:hAnsi="宋体"/>
                <w:color w:val="000000" w:themeColor="text1"/>
                <w:sz w:val="24"/>
              </w:rPr>
            </w:pPr>
            <w:r>
              <w:rPr>
                <w:rFonts w:ascii="宋体" w:hAnsi="宋体" w:hint="eastAsia"/>
                <w:color w:val="000000" w:themeColor="text1"/>
                <w:sz w:val="24"/>
              </w:rPr>
              <w:t>根据《声环境质量标准》（</w:t>
            </w:r>
            <w:r>
              <w:rPr>
                <w:rFonts w:ascii="宋体" w:hAnsi="宋体" w:hint="eastAsia"/>
                <w:color w:val="000000" w:themeColor="text1"/>
                <w:sz w:val="24"/>
              </w:rPr>
              <w:t>GB3096-2008</w:t>
            </w:r>
            <w:r>
              <w:rPr>
                <w:rFonts w:ascii="宋体" w:hAnsi="宋体" w:hint="eastAsia"/>
                <w:color w:val="000000" w:themeColor="text1"/>
                <w:sz w:val="24"/>
              </w:rPr>
              <w:t>）、《声环境功能区划分技术规范》（</w:t>
            </w:r>
            <w:r>
              <w:rPr>
                <w:rFonts w:ascii="宋体" w:hAnsi="宋体" w:hint="eastAsia"/>
                <w:color w:val="000000" w:themeColor="text1"/>
                <w:sz w:val="24"/>
              </w:rPr>
              <w:t>GB/T159190-2014</w:t>
            </w:r>
            <w:r>
              <w:rPr>
                <w:rFonts w:ascii="宋体" w:hAnsi="宋体" w:hint="eastAsia"/>
                <w:color w:val="000000" w:themeColor="text1"/>
                <w:sz w:val="24"/>
              </w:rPr>
              <w:t>）及《中山市声环境功能区划方案》（</w:t>
            </w:r>
            <w:r>
              <w:rPr>
                <w:rFonts w:ascii="宋体" w:hAnsi="宋体" w:hint="eastAsia"/>
                <w:color w:val="000000" w:themeColor="text1"/>
                <w:sz w:val="24"/>
              </w:rPr>
              <w:t>2021</w:t>
            </w:r>
            <w:r>
              <w:rPr>
                <w:rFonts w:ascii="宋体" w:hAnsi="宋体" w:hint="eastAsia"/>
                <w:color w:val="000000" w:themeColor="text1"/>
                <w:sz w:val="24"/>
              </w:rPr>
              <w:t>年修编</w:t>
            </w:r>
            <w:r>
              <w:rPr>
                <w:rFonts w:ascii="宋体" w:hAnsi="宋体" w:hint="eastAsia"/>
                <w:color w:val="000000" w:themeColor="text1"/>
                <w:sz w:val="24"/>
              </w:rPr>
              <w:t>）的相关规定，本项目所在功能区划为</w:t>
            </w:r>
            <w:r>
              <w:rPr>
                <w:rFonts w:ascii="宋体" w:hAnsi="宋体" w:hint="eastAsia"/>
                <w:color w:val="000000" w:themeColor="text1"/>
                <w:sz w:val="24"/>
              </w:rPr>
              <w:t xml:space="preserve">3 </w:t>
            </w:r>
            <w:r>
              <w:rPr>
                <w:rFonts w:ascii="宋体" w:hAnsi="宋体" w:hint="eastAsia"/>
                <w:color w:val="000000" w:themeColor="text1"/>
                <w:sz w:val="24"/>
              </w:rPr>
              <w:t>类声环境功能区，声环境质量执行《声环境质量标准》（</w:t>
            </w:r>
            <w:r>
              <w:rPr>
                <w:rFonts w:ascii="宋体" w:hAnsi="宋体" w:hint="eastAsia"/>
                <w:color w:val="000000" w:themeColor="text1"/>
                <w:sz w:val="24"/>
              </w:rPr>
              <w:t xml:space="preserve">GB </w:t>
            </w:r>
            <w:r>
              <w:rPr>
                <w:rFonts w:ascii="宋体" w:hAnsi="宋体" w:hint="eastAsia"/>
                <w:color w:val="000000" w:themeColor="text1"/>
                <w:sz w:val="24"/>
              </w:rPr>
              <w:t>3096-2008</w:t>
            </w:r>
            <w:r>
              <w:rPr>
                <w:rFonts w:ascii="宋体" w:hAnsi="宋体" w:hint="eastAsia"/>
                <w:color w:val="000000" w:themeColor="text1"/>
                <w:sz w:val="24"/>
              </w:rPr>
              <w:t>）中的</w:t>
            </w:r>
            <w:r>
              <w:rPr>
                <w:rFonts w:ascii="宋体" w:hAnsi="宋体" w:hint="eastAsia"/>
                <w:color w:val="000000" w:themeColor="text1"/>
                <w:sz w:val="24"/>
              </w:rPr>
              <w:t xml:space="preserve">3 </w:t>
            </w:r>
            <w:r>
              <w:rPr>
                <w:rFonts w:ascii="宋体" w:hAnsi="宋体" w:hint="eastAsia"/>
                <w:color w:val="000000" w:themeColor="text1"/>
                <w:sz w:val="24"/>
              </w:rPr>
              <w:t>类标准</w:t>
            </w:r>
            <w:r>
              <w:rPr>
                <w:rFonts w:ascii="宋体" w:hAnsi="宋体" w:hint="eastAsia"/>
                <w:color w:val="000000" w:themeColor="text1"/>
                <w:sz w:val="24"/>
              </w:rPr>
              <w:t>[</w:t>
            </w:r>
            <w:r>
              <w:rPr>
                <w:rFonts w:ascii="宋体" w:hAnsi="宋体" w:hint="eastAsia"/>
                <w:color w:val="000000" w:themeColor="text1"/>
                <w:sz w:val="24"/>
              </w:rPr>
              <w:t>昼间</w:t>
            </w:r>
            <w:r>
              <w:rPr>
                <w:rFonts w:ascii="宋体" w:hAnsi="宋体" w:hint="eastAsia"/>
                <w:color w:val="000000" w:themeColor="text1"/>
                <w:sz w:val="24"/>
              </w:rPr>
              <w:t>65dB</w:t>
            </w:r>
            <w:r>
              <w:rPr>
                <w:rFonts w:ascii="宋体" w:hAnsi="宋体" w:hint="eastAsia"/>
                <w:color w:val="000000" w:themeColor="text1"/>
                <w:sz w:val="24"/>
              </w:rPr>
              <w:t>（</w:t>
            </w:r>
            <w:r>
              <w:rPr>
                <w:rFonts w:ascii="宋体" w:hAnsi="宋体" w:hint="eastAsia"/>
                <w:color w:val="000000" w:themeColor="text1"/>
                <w:sz w:val="24"/>
              </w:rPr>
              <w:t>A</w:t>
            </w:r>
            <w:r>
              <w:rPr>
                <w:rFonts w:ascii="宋体" w:hAnsi="宋体" w:hint="eastAsia"/>
                <w:color w:val="000000" w:themeColor="text1"/>
                <w:sz w:val="24"/>
              </w:rPr>
              <w:t>），夜间</w:t>
            </w:r>
            <w:r>
              <w:rPr>
                <w:rFonts w:ascii="宋体" w:hAnsi="宋体" w:hint="eastAsia"/>
                <w:color w:val="000000" w:themeColor="text1"/>
                <w:sz w:val="24"/>
              </w:rPr>
              <w:t>55dB</w:t>
            </w:r>
            <w:r>
              <w:rPr>
                <w:rFonts w:ascii="宋体" w:hAnsi="宋体" w:hint="eastAsia"/>
                <w:color w:val="000000" w:themeColor="text1"/>
                <w:sz w:val="24"/>
              </w:rPr>
              <w:t>（</w:t>
            </w:r>
            <w:r>
              <w:rPr>
                <w:rFonts w:ascii="宋体" w:hAnsi="宋体" w:hint="eastAsia"/>
                <w:color w:val="000000" w:themeColor="text1"/>
                <w:sz w:val="24"/>
              </w:rPr>
              <w:t>A</w:t>
            </w:r>
            <w:r>
              <w:rPr>
                <w:rFonts w:ascii="宋体" w:hAnsi="宋体" w:hint="eastAsia"/>
                <w:color w:val="000000" w:themeColor="text1"/>
                <w:sz w:val="24"/>
              </w:rPr>
              <w:t>）</w:t>
            </w:r>
            <w:r>
              <w:rPr>
                <w:rFonts w:ascii="宋体" w:hAnsi="宋体" w:hint="eastAsia"/>
                <w:color w:val="000000" w:themeColor="text1"/>
                <w:sz w:val="24"/>
              </w:rPr>
              <w:t>]</w:t>
            </w:r>
            <w:r>
              <w:rPr>
                <w:rFonts w:ascii="宋体" w:hAnsi="宋体" w:hint="eastAsia"/>
                <w:color w:val="000000" w:themeColor="text1"/>
                <w:sz w:val="24"/>
              </w:rPr>
              <w:t>。</w:t>
            </w:r>
          </w:p>
          <w:p w:rsidR="00FA6AED" w:rsidRDefault="00A95C0D">
            <w:pPr>
              <w:spacing w:line="360" w:lineRule="auto"/>
              <w:ind w:firstLineChars="250" w:firstLine="600"/>
              <w:rPr>
                <w:rFonts w:ascii="宋体" w:hAnsi="宋体"/>
                <w:color w:val="000000" w:themeColor="text1"/>
                <w:sz w:val="24"/>
              </w:rPr>
            </w:pPr>
            <w:r>
              <w:rPr>
                <w:rFonts w:ascii="宋体" w:hAnsi="宋体" w:hint="eastAsia"/>
                <w:color w:val="000000" w:themeColor="text1"/>
                <w:sz w:val="24"/>
              </w:rPr>
              <w:t>广东华硕环境监测</w:t>
            </w:r>
            <w:r>
              <w:rPr>
                <w:rFonts w:ascii="宋体" w:hAnsi="宋体" w:hint="eastAsia"/>
                <w:color w:val="000000" w:themeColor="text1"/>
                <w:sz w:val="24"/>
              </w:rPr>
              <w:t>有限公司</w:t>
            </w:r>
            <w:r>
              <w:rPr>
                <w:rFonts w:ascii="宋体" w:hAnsi="宋体" w:cs="宋体" w:hint="eastAsia"/>
                <w:color w:val="000000" w:themeColor="text1"/>
                <w:kern w:val="0"/>
                <w:sz w:val="24"/>
              </w:rPr>
              <w:t>出具的监测数据</w:t>
            </w:r>
            <w:r>
              <w:rPr>
                <w:rFonts w:ascii="宋体" w:hAnsi="宋体" w:hint="eastAsia"/>
                <w:color w:val="000000" w:themeColor="text1"/>
                <w:sz w:val="24"/>
              </w:rPr>
              <w:t>，其监测结果分析详见表</w:t>
            </w:r>
            <w:r>
              <w:rPr>
                <w:rFonts w:ascii="宋体" w:hAnsi="宋体" w:hint="eastAsia"/>
                <w:color w:val="000000" w:themeColor="text1"/>
                <w:sz w:val="24"/>
              </w:rPr>
              <w:t>8</w:t>
            </w:r>
            <w:r>
              <w:rPr>
                <w:rFonts w:ascii="宋体" w:hAnsi="宋体" w:hint="eastAsia"/>
                <w:color w:val="000000" w:themeColor="text1"/>
                <w:sz w:val="24"/>
              </w:rPr>
              <w:t>。</w:t>
            </w:r>
            <w:r>
              <w:rPr>
                <w:rFonts w:ascii="宋体" w:hAnsi="宋体" w:hint="eastAsia"/>
                <w:color w:val="000000" w:themeColor="text1"/>
                <w:sz w:val="24"/>
              </w:rPr>
              <w:t xml:space="preserve">   </w:t>
            </w:r>
            <w:r>
              <w:rPr>
                <w:rFonts w:ascii="宋体" w:hAnsi="宋体" w:hint="eastAsia"/>
                <w:b/>
                <w:color w:val="000000" w:themeColor="text1"/>
                <w:sz w:val="24"/>
              </w:rPr>
              <w:t xml:space="preserve"> </w:t>
            </w:r>
          </w:p>
          <w:p w:rsidR="00FA6AED" w:rsidRDefault="00A95C0D">
            <w:pPr>
              <w:spacing w:line="360" w:lineRule="auto"/>
              <w:jc w:val="center"/>
              <w:rPr>
                <w:rFonts w:ascii="宋体" w:hAnsi="宋体"/>
                <w:b/>
                <w:color w:val="000000" w:themeColor="text1"/>
                <w:sz w:val="24"/>
              </w:rPr>
            </w:pPr>
            <w:r>
              <w:rPr>
                <w:rFonts w:ascii="宋体" w:hAnsi="宋体" w:hint="eastAsia"/>
                <w:b/>
                <w:color w:val="000000" w:themeColor="text1"/>
                <w:sz w:val="24"/>
              </w:rPr>
              <w:t xml:space="preserve">                 </w:t>
            </w:r>
            <w:r>
              <w:rPr>
                <w:rFonts w:ascii="宋体" w:hAnsi="宋体" w:hint="eastAsia"/>
                <w:b/>
                <w:color w:val="000000" w:themeColor="text1"/>
                <w:sz w:val="24"/>
              </w:rPr>
              <w:t>表</w:t>
            </w:r>
            <w:r>
              <w:rPr>
                <w:rFonts w:ascii="宋体" w:hAnsi="宋体" w:hint="eastAsia"/>
                <w:b/>
                <w:color w:val="000000" w:themeColor="text1"/>
                <w:sz w:val="24"/>
              </w:rPr>
              <w:t xml:space="preserve">8  </w:t>
            </w:r>
            <w:r>
              <w:rPr>
                <w:rFonts w:ascii="宋体" w:hAnsi="宋体" w:hint="eastAsia"/>
                <w:b/>
                <w:color w:val="000000" w:themeColor="text1"/>
                <w:sz w:val="24"/>
              </w:rPr>
              <w:t>项目厂界声环境质量现状</w:t>
            </w:r>
            <w:r>
              <w:rPr>
                <w:rFonts w:ascii="宋体" w:hAnsi="宋体" w:hint="eastAsia"/>
                <w:b/>
                <w:color w:val="000000" w:themeColor="text1"/>
                <w:sz w:val="24"/>
              </w:rPr>
              <w:t xml:space="preserve">          </w:t>
            </w:r>
            <w:r>
              <w:rPr>
                <w:rFonts w:ascii="宋体" w:hAnsi="宋体" w:hint="eastAsia"/>
                <w:b/>
                <w:color w:val="000000" w:themeColor="text1"/>
                <w:sz w:val="24"/>
              </w:rPr>
              <w:t>单位：</w:t>
            </w:r>
            <w:r>
              <w:rPr>
                <w:rFonts w:ascii="宋体" w:hAnsi="宋体" w:hint="eastAsia"/>
                <w:b/>
                <w:color w:val="000000" w:themeColor="text1"/>
                <w:sz w:val="24"/>
              </w:rPr>
              <w:t>dB(A)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2970"/>
              <w:gridCol w:w="1485"/>
              <w:gridCol w:w="1577"/>
            </w:tblGrid>
            <w:tr w:rsidR="00FA6AED">
              <w:trPr>
                <w:trHeight w:val="299"/>
                <w:jc w:val="center"/>
              </w:trPr>
              <w:tc>
                <w:tcPr>
                  <w:tcW w:w="1288" w:type="dxa"/>
                  <w:vMerge w:val="restart"/>
                  <w:tcBorders>
                    <w:top w:val="single" w:sz="4" w:space="0" w:color="auto"/>
                  </w:tcBorders>
                  <w:vAlign w:val="center"/>
                </w:tcPr>
                <w:p w:rsidR="00FA6AED" w:rsidRDefault="00A95C0D">
                  <w:pPr>
                    <w:jc w:val="center"/>
                    <w:rPr>
                      <w:color w:val="000000" w:themeColor="text1"/>
                    </w:rPr>
                  </w:pPr>
                  <w:r>
                    <w:rPr>
                      <w:rFonts w:hint="eastAsia"/>
                      <w:color w:val="000000" w:themeColor="text1"/>
                    </w:rPr>
                    <w:t>检测日期</w:t>
                  </w:r>
                </w:p>
              </w:tc>
              <w:tc>
                <w:tcPr>
                  <w:tcW w:w="2970" w:type="dxa"/>
                  <w:vMerge w:val="restart"/>
                  <w:tcBorders>
                    <w:top w:val="single" w:sz="4" w:space="0" w:color="auto"/>
                  </w:tcBorders>
                  <w:vAlign w:val="center"/>
                </w:tcPr>
                <w:p w:rsidR="00FA6AED" w:rsidRDefault="00A95C0D">
                  <w:pPr>
                    <w:jc w:val="center"/>
                    <w:rPr>
                      <w:color w:val="000000" w:themeColor="text1"/>
                    </w:rPr>
                  </w:pPr>
                  <w:r>
                    <w:rPr>
                      <w:rFonts w:hint="eastAsia"/>
                      <w:color w:val="000000" w:themeColor="text1"/>
                    </w:rPr>
                    <w:t>检测位置</w:t>
                  </w:r>
                </w:p>
              </w:tc>
              <w:tc>
                <w:tcPr>
                  <w:tcW w:w="3062" w:type="dxa"/>
                  <w:gridSpan w:val="2"/>
                  <w:tcBorders>
                    <w:top w:val="single" w:sz="4" w:space="0" w:color="auto"/>
                    <w:bottom w:val="single" w:sz="4" w:space="0" w:color="auto"/>
                  </w:tcBorders>
                  <w:vAlign w:val="center"/>
                </w:tcPr>
                <w:p w:rsidR="00FA6AED" w:rsidRDefault="00A95C0D">
                  <w:pPr>
                    <w:jc w:val="center"/>
                    <w:rPr>
                      <w:color w:val="000000" w:themeColor="text1"/>
                    </w:rPr>
                  </w:pPr>
                  <w:r>
                    <w:rPr>
                      <w:rFonts w:hint="eastAsia"/>
                      <w:color w:val="000000" w:themeColor="text1"/>
                    </w:rPr>
                    <w:t>检测结果</w:t>
                  </w:r>
                </w:p>
              </w:tc>
            </w:tr>
            <w:tr w:rsidR="00FA6AED">
              <w:trPr>
                <w:trHeight w:val="242"/>
                <w:jc w:val="center"/>
              </w:trPr>
              <w:tc>
                <w:tcPr>
                  <w:tcW w:w="1288" w:type="dxa"/>
                  <w:vMerge/>
                  <w:vAlign w:val="center"/>
                </w:tcPr>
                <w:p w:rsidR="00FA6AED" w:rsidRDefault="00FA6AED">
                  <w:pPr>
                    <w:jc w:val="center"/>
                    <w:rPr>
                      <w:color w:val="000000" w:themeColor="text1"/>
                    </w:rPr>
                  </w:pPr>
                </w:p>
              </w:tc>
              <w:tc>
                <w:tcPr>
                  <w:tcW w:w="2970" w:type="dxa"/>
                  <w:vMerge/>
                  <w:vAlign w:val="center"/>
                </w:tcPr>
                <w:p w:rsidR="00FA6AED" w:rsidRDefault="00FA6AED">
                  <w:pPr>
                    <w:jc w:val="center"/>
                    <w:rPr>
                      <w:color w:val="000000" w:themeColor="text1"/>
                    </w:rPr>
                  </w:pPr>
                </w:p>
              </w:tc>
              <w:tc>
                <w:tcPr>
                  <w:tcW w:w="1485" w:type="dxa"/>
                  <w:tcBorders>
                    <w:top w:val="single" w:sz="4" w:space="0" w:color="auto"/>
                  </w:tcBorders>
                  <w:vAlign w:val="center"/>
                </w:tcPr>
                <w:p w:rsidR="00FA6AED" w:rsidRDefault="00A95C0D">
                  <w:pPr>
                    <w:jc w:val="center"/>
                    <w:rPr>
                      <w:color w:val="000000" w:themeColor="text1"/>
                    </w:rPr>
                  </w:pPr>
                  <w:r>
                    <w:rPr>
                      <w:rFonts w:hint="eastAsia"/>
                      <w:color w:val="000000" w:themeColor="text1"/>
                    </w:rPr>
                    <w:t>昼间</w:t>
                  </w:r>
                </w:p>
              </w:tc>
              <w:tc>
                <w:tcPr>
                  <w:tcW w:w="1577" w:type="dxa"/>
                  <w:tcBorders>
                    <w:top w:val="single" w:sz="4" w:space="0" w:color="auto"/>
                  </w:tcBorders>
                  <w:vAlign w:val="center"/>
                </w:tcPr>
                <w:p w:rsidR="00FA6AED" w:rsidRDefault="00A95C0D">
                  <w:pPr>
                    <w:jc w:val="center"/>
                    <w:rPr>
                      <w:color w:val="000000" w:themeColor="text1"/>
                    </w:rPr>
                  </w:pPr>
                  <w:r>
                    <w:rPr>
                      <w:rFonts w:hint="eastAsia"/>
                      <w:color w:val="000000" w:themeColor="text1"/>
                    </w:rPr>
                    <w:t>夜间</w:t>
                  </w:r>
                </w:p>
              </w:tc>
            </w:tr>
            <w:tr w:rsidR="00FA6AED">
              <w:trPr>
                <w:trHeight w:val="397"/>
                <w:jc w:val="center"/>
              </w:trPr>
              <w:tc>
                <w:tcPr>
                  <w:tcW w:w="1288" w:type="dxa"/>
                  <w:vMerge w:val="restart"/>
                  <w:vAlign w:val="center"/>
                </w:tcPr>
                <w:p w:rsidR="00FA6AED" w:rsidRDefault="00A95C0D">
                  <w:pPr>
                    <w:jc w:val="center"/>
                    <w:rPr>
                      <w:color w:val="000000" w:themeColor="text1"/>
                    </w:rPr>
                  </w:pPr>
                  <w:r>
                    <w:rPr>
                      <w:rFonts w:hint="eastAsia"/>
                      <w:color w:val="000000" w:themeColor="text1"/>
                    </w:rPr>
                    <w:t>202</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7</w:t>
                  </w:r>
                </w:p>
              </w:tc>
              <w:tc>
                <w:tcPr>
                  <w:tcW w:w="2970" w:type="dxa"/>
                  <w:vAlign w:val="center"/>
                </w:tcPr>
                <w:p w:rsidR="00FA6AED" w:rsidRDefault="00A95C0D">
                  <w:pPr>
                    <w:jc w:val="center"/>
                    <w:rPr>
                      <w:color w:val="000000" w:themeColor="text1"/>
                    </w:rPr>
                  </w:pPr>
                  <w:r>
                    <w:rPr>
                      <w:rFonts w:hint="eastAsia"/>
                      <w:color w:val="000000" w:themeColor="text1"/>
                    </w:rPr>
                    <w:t>项目东北边界外</w:t>
                  </w:r>
                  <w:r>
                    <w:rPr>
                      <w:rFonts w:hint="eastAsia"/>
                      <w:color w:val="000000" w:themeColor="text1"/>
                    </w:rPr>
                    <w:t xml:space="preserve"> </w:t>
                  </w:r>
                  <w:r>
                    <w:rPr>
                      <w:color w:val="000000" w:themeColor="text1"/>
                    </w:rPr>
                    <w:t xml:space="preserve">1 </w:t>
                  </w:r>
                  <w:r>
                    <w:rPr>
                      <w:rFonts w:hint="eastAsia"/>
                      <w:color w:val="000000" w:themeColor="text1"/>
                    </w:rPr>
                    <w:t>米处</w:t>
                  </w:r>
                  <w:r>
                    <w:rPr>
                      <w:rFonts w:hint="eastAsia"/>
                      <w:color w:val="000000" w:themeColor="text1"/>
                    </w:rPr>
                    <w:t xml:space="preserve"> </w:t>
                  </w:r>
                  <w:r>
                    <w:rPr>
                      <w:color w:val="000000" w:themeColor="text1"/>
                    </w:rPr>
                    <w:t>1#</w:t>
                  </w:r>
                </w:p>
                <w:p w:rsidR="00FA6AED" w:rsidRDefault="00FA6AED">
                  <w:pPr>
                    <w:jc w:val="center"/>
                    <w:rPr>
                      <w:color w:val="000000" w:themeColor="text1"/>
                    </w:rPr>
                  </w:pPr>
                </w:p>
              </w:tc>
              <w:tc>
                <w:tcPr>
                  <w:tcW w:w="1485" w:type="dxa"/>
                  <w:vAlign w:val="center"/>
                </w:tcPr>
                <w:p w:rsidR="00FA6AED" w:rsidRDefault="00A95C0D">
                  <w:pPr>
                    <w:jc w:val="center"/>
                    <w:rPr>
                      <w:color w:val="000000" w:themeColor="text1"/>
                    </w:rPr>
                  </w:pPr>
                  <w:r>
                    <w:rPr>
                      <w:rFonts w:hint="eastAsia"/>
                      <w:color w:val="000000" w:themeColor="text1"/>
                    </w:rPr>
                    <w:t>55.4</w:t>
                  </w:r>
                </w:p>
              </w:tc>
              <w:tc>
                <w:tcPr>
                  <w:tcW w:w="1577" w:type="dxa"/>
                  <w:vAlign w:val="center"/>
                </w:tcPr>
                <w:p w:rsidR="00FA6AED" w:rsidRDefault="00A95C0D">
                  <w:pPr>
                    <w:jc w:val="center"/>
                    <w:rPr>
                      <w:color w:val="000000" w:themeColor="text1"/>
                    </w:rPr>
                  </w:pPr>
                  <w:r>
                    <w:rPr>
                      <w:rFonts w:hint="eastAsia"/>
                      <w:color w:val="000000" w:themeColor="text1"/>
                    </w:rPr>
                    <w:t>42.5</w:t>
                  </w:r>
                </w:p>
              </w:tc>
            </w:tr>
            <w:tr w:rsidR="00FA6AED">
              <w:trPr>
                <w:trHeight w:val="397"/>
                <w:jc w:val="center"/>
              </w:trPr>
              <w:tc>
                <w:tcPr>
                  <w:tcW w:w="1288" w:type="dxa"/>
                  <w:vMerge/>
                  <w:vAlign w:val="center"/>
                </w:tcPr>
                <w:p w:rsidR="00FA6AED" w:rsidRDefault="00FA6AED">
                  <w:pPr>
                    <w:jc w:val="center"/>
                    <w:rPr>
                      <w:color w:val="000000" w:themeColor="text1"/>
                    </w:rPr>
                  </w:pPr>
                </w:p>
              </w:tc>
              <w:tc>
                <w:tcPr>
                  <w:tcW w:w="2970" w:type="dxa"/>
                  <w:vAlign w:val="center"/>
                </w:tcPr>
                <w:p w:rsidR="00FA6AED" w:rsidRDefault="00A95C0D">
                  <w:pPr>
                    <w:jc w:val="center"/>
                    <w:rPr>
                      <w:color w:val="000000" w:themeColor="text1"/>
                    </w:rPr>
                  </w:pPr>
                  <w:r>
                    <w:rPr>
                      <w:rFonts w:hint="eastAsia"/>
                      <w:color w:val="000000" w:themeColor="text1"/>
                    </w:rPr>
                    <w:t>项目东北边界外</w:t>
                  </w:r>
                  <w:r>
                    <w:rPr>
                      <w:rFonts w:hint="eastAsia"/>
                      <w:color w:val="000000" w:themeColor="text1"/>
                    </w:rPr>
                    <w:t xml:space="preserve"> </w:t>
                  </w:r>
                  <w:r>
                    <w:rPr>
                      <w:color w:val="000000" w:themeColor="text1"/>
                    </w:rPr>
                    <w:t xml:space="preserve">1 </w:t>
                  </w:r>
                  <w:r>
                    <w:rPr>
                      <w:rFonts w:hint="eastAsia"/>
                      <w:color w:val="000000" w:themeColor="text1"/>
                    </w:rPr>
                    <w:t>米处</w:t>
                  </w:r>
                  <w:r>
                    <w:rPr>
                      <w:rFonts w:hint="eastAsia"/>
                      <w:color w:val="000000" w:themeColor="text1"/>
                    </w:rPr>
                    <w:t xml:space="preserve"> </w:t>
                  </w:r>
                  <w:r>
                    <w:rPr>
                      <w:color w:val="000000" w:themeColor="text1"/>
                    </w:rPr>
                    <w:t>2#</w:t>
                  </w:r>
                </w:p>
                <w:p w:rsidR="00FA6AED" w:rsidRDefault="00FA6AED">
                  <w:pPr>
                    <w:jc w:val="center"/>
                    <w:rPr>
                      <w:color w:val="000000" w:themeColor="text1"/>
                    </w:rPr>
                  </w:pPr>
                </w:p>
              </w:tc>
              <w:tc>
                <w:tcPr>
                  <w:tcW w:w="1485" w:type="dxa"/>
                  <w:vAlign w:val="center"/>
                </w:tcPr>
                <w:p w:rsidR="00FA6AED" w:rsidRDefault="00A95C0D">
                  <w:pPr>
                    <w:jc w:val="center"/>
                    <w:rPr>
                      <w:color w:val="000000" w:themeColor="text1"/>
                    </w:rPr>
                  </w:pPr>
                  <w:r>
                    <w:rPr>
                      <w:rFonts w:hint="eastAsia"/>
                      <w:color w:val="000000" w:themeColor="text1"/>
                    </w:rPr>
                    <w:t>55.8</w:t>
                  </w:r>
                </w:p>
              </w:tc>
              <w:tc>
                <w:tcPr>
                  <w:tcW w:w="1577" w:type="dxa"/>
                  <w:vAlign w:val="center"/>
                </w:tcPr>
                <w:p w:rsidR="00FA6AED" w:rsidRDefault="00A95C0D">
                  <w:pPr>
                    <w:jc w:val="center"/>
                    <w:rPr>
                      <w:color w:val="000000" w:themeColor="text1"/>
                    </w:rPr>
                  </w:pPr>
                  <w:r>
                    <w:rPr>
                      <w:rFonts w:hint="eastAsia"/>
                      <w:color w:val="000000" w:themeColor="text1"/>
                    </w:rPr>
                    <w:t>42.3</w:t>
                  </w:r>
                </w:p>
              </w:tc>
            </w:tr>
            <w:tr w:rsidR="00FA6AED">
              <w:trPr>
                <w:trHeight w:val="397"/>
                <w:jc w:val="center"/>
              </w:trPr>
              <w:tc>
                <w:tcPr>
                  <w:tcW w:w="1288" w:type="dxa"/>
                  <w:vMerge/>
                  <w:vAlign w:val="center"/>
                </w:tcPr>
                <w:p w:rsidR="00FA6AED" w:rsidRDefault="00FA6AED">
                  <w:pPr>
                    <w:jc w:val="center"/>
                    <w:rPr>
                      <w:color w:val="000000" w:themeColor="text1"/>
                    </w:rPr>
                  </w:pPr>
                </w:p>
              </w:tc>
              <w:tc>
                <w:tcPr>
                  <w:tcW w:w="2970" w:type="dxa"/>
                  <w:vAlign w:val="center"/>
                </w:tcPr>
                <w:p w:rsidR="00FA6AED" w:rsidRDefault="00A95C0D">
                  <w:pPr>
                    <w:jc w:val="center"/>
                    <w:rPr>
                      <w:color w:val="000000" w:themeColor="text1"/>
                    </w:rPr>
                  </w:pPr>
                  <w:r>
                    <w:rPr>
                      <w:rFonts w:hint="eastAsia"/>
                      <w:color w:val="000000" w:themeColor="text1"/>
                    </w:rPr>
                    <w:t>项目东南边界外</w:t>
                  </w:r>
                  <w:r>
                    <w:rPr>
                      <w:rFonts w:hint="eastAsia"/>
                      <w:color w:val="000000" w:themeColor="text1"/>
                    </w:rPr>
                    <w:t xml:space="preserve"> </w:t>
                  </w:r>
                  <w:r>
                    <w:rPr>
                      <w:color w:val="000000" w:themeColor="text1"/>
                    </w:rPr>
                    <w:t xml:space="preserve">1 </w:t>
                  </w:r>
                  <w:r>
                    <w:rPr>
                      <w:rFonts w:hint="eastAsia"/>
                      <w:color w:val="000000" w:themeColor="text1"/>
                    </w:rPr>
                    <w:t>米处</w:t>
                  </w:r>
                  <w:r>
                    <w:rPr>
                      <w:rFonts w:hint="eastAsia"/>
                      <w:color w:val="000000" w:themeColor="text1"/>
                    </w:rPr>
                    <w:t xml:space="preserve"> </w:t>
                  </w:r>
                  <w:r>
                    <w:rPr>
                      <w:color w:val="000000" w:themeColor="text1"/>
                    </w:rPr>
                    <w:t>3#</w:t>
                  </w:r>
                </w:p>
                <w:p w:rsidR="00FA6AED" w:rsidRDefault="00FA6AED">
                  <w:pPr>
                    <w:jc w:val="center"/>
                    <w:rPr>
                      <w:color w:val="000000" w:themeColor="text1"/>
                    </w:rPr>
                  </w:pPr>
                </w:p>
              </w:tc>
              <w:tc>
                <w:tcPr>
                  <w:tcW w:w="1485" w:type="dxa"/>
                  <w:vAlign w:val="center"/>
                </w:tcPr>
                <w:p w:rsidR="00FA6AED" w:rsidRDefault="00A95C0D">
                  <w:pPr>
                    <w:jc w:val="center"/>
                    <w:rPr>
                      <w:color w:val="000000" w:themeColor="text1"/>
                    </w:rPr>
                  </w:pPr>
                  <w:r>
                    <w:rPr>
                      <w:rFonts w:hint="eastAsia"/>
                      <w:color w:val="000000" w:themeColor="text1"/>
                    </w:rPr>
                    <w:t>56.1</w:t>
                  </w:r>
                </w:p>
              </w:tc>
              <w:tc>
                <w:tcPr>
                  <w:tcW w:w="1577" w:type="dxa"/>
                  <w:vAlign w:val="center"/>
                </w:tcPr>
                <w:p w:rsidR="00FA6AED" w:rsidRDefault="00A95C0D">
                  <w:pPr>
                    <w:jc w:val="center"/>
                    <w:rPr>
                      <w:color w:val="000000" w:themeColor="text1"/>
                    </w:rPr>
                  </w:pPr>
                  <w:r>
                    <w:rPr>
                      <w:rFonts w:hint="eastAsia"/>
                      <w:color w:val="000000" w:themeColor="text1"/>
                    </w:rPr>
                    <w:t>43.6</w:t>
                  </w:r>
                </w:p>
              </w:tc>
            </w:tr>
            <w:tr w:rsidR="00FA6AED">
              <w:trPr>
                <w:trHeight w:val="397"/>
                <w:jc w:val="center"/>
              </w:trPr>
              <w:tc>
                <w:tcPr>
                  <w:tcW w:w="1288" w:type="dxa"/>
                  <w:vMerge w:val="restart"/>
                  <w:vAlign w:val="center"/>
                </w:tcPr>
                <w:p w:rsidR="00FA6AED" w:rsidRDefault="00A95C0D">
                  <w:pPr>
                    <w:jc w:val="center"/>
                    <w:rPr>
                      <w:color w:val="000000" w:themeColor="text1"/>
                    </w:rPr>
                  </w:pPr>
                  <w:r>
                    <w:rPr>
                      <w:rFonts w:hint="eastAsia"/>
                      <w:color w:val="000000" w:themeColor="text1"/>
                    </w:rPr>
                    <w:t>202</w:t>
                  </w:r>
                  <w:r>
                    <w:rPr>
                      <w:rFonts w:hint="eastAsia"/>
                      <w:color w:val="000000" w:themeColor="text1"/>
                    </w:rPr>
                    <w:t>2</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8</w:t>
                  </w:r>
                </w:p>
              </w:tc>
              <w:tc>
                <w:tcPr>
                  <w:tcW w:w="2970" w:type="dxa"/>
                  <w:vAlign w:val="center"/>
                </w:tcPr>
                <w:p w:rsidR="00FA6AED" w:rsidRDefault="00A95C0D">
                  <w:pPr>
                    <w:jc w:val="center"/>
                    <w:rPr>
                      <w:color w:val="000000" w:themeColor="text1"/>
                    </w:rPr>
                  </w:pPr>
                  <w:r>
                    <w:rPr>
                      <w:rFonts w:hint="eastAsia"/>
                      <w:color w:val="000000" w:themeColor="text1"/>
                    </w:rPr>
                    <w:t>项目东北边界外</w:t>
                  </w:r>
                  <w:r>
                    <w:rPr>
                      <w:rFonts w:hint="eastAsia"/>
                      <w:color w:val="000000" w:themeColor="text1"/>
                    </w:rPr>
                    <w:t xml:space="preserve"> </w:t>
                  </w:r>
                  <w:r>
                    <w:rPr>
                      <w:color w:val="000000" w:themeColor="text1"/>
                    </w:rPr>
                    <w:t xml:space="preserve">1 </w:t>
                  </w:r>
                  <w:r>
                    <w:rPr>
                      <w:rFonts w:hint="eastAsia"/>
                      <w:color w:val="000000" w:themeColor="text1"/>
                    </w:rPr>
                    <w:t>米处</w:t>
                  </w:r>
                  <w:r>
                    <w:rPr>
                      <w:rFonts w:hint="eastAsia"/>
                      <w:color w:val="000000" w:themeColor="text1"/>
                    </w:rPr>
                    <w:t xml:space="preserve"> </w:t>
                  </w:r>
                  <w:r>
                    <w:rPr>
                      <w:color w:val="000000" w:themeColor="text1"/>
                    </w:rPr>
                    <w:t>1#</w:t>
                  </w:r>
                </w:p>
                <w:p w:rsidR="00FA6AED" w:rsidRDefault="00FA6AED">
                  <w:pPr>
                    <w:jc w:val="center"/>
                    <w:rPr>
                      <w:color w:val="000000" w:themeColor="text1"/>
                    </w:rPr>
                  </w:pPr>
                </w:p>
              </w:tc>
              <w:tc>
                <w:tcPr>
                  <w:tcW w:w="1485" w:type="dxa"/>
                  <w:vAlign w:val="center"/>
                </w:tcPr>
                <w:p w:rsidR="00FA6AED" w:rsidRDefault="00A95C0D">
                  <w:pPr>
                    <w:jc w:val="center"/>
                    <w:rPr>
                      <w:color w:val="000000" w:themeColor="text1"/>
                    </w:rPr>
                  </w:pPr>
                  <w:r>
                    <w:rPr>
                      <w:rFonts w:hint="eastAsia"/>
                      <w:color w:val="000000" w:themeColor="text1"/>
                    </w:rPr>
                    <w:t>56.2</w:t>
                  </w:r>
                </w:p>
              </w:tc>
              <w:tc>
                <w:tcPr>
                  <w:tcW w:w="1577" w:type="dxa"/>
                  <w:vAlign w:val="center"/>
                </w:tcPr>
                <w:p w:rsidR="00FA6AED" w:rsidRDefault="00A95C0D">
                  <w:pPr>
                    <w:jc w:val="center"/>
                    <w:rPr>
                      <w:color w:val="000000" w:themeColor="text1"/>
                    </w:rPr>
                  </w:pPr>
                  <w:r>
                    <w:rPr>
                      <w:rFonts w:hint="eastAsia"/>
                      <w:color w:val="000000" w:themeColor="text1"/>
                    </w:rPr>
                    <w:t>42.9</w:t>
                  </w:r>
                </w:p>
              </w:tc>
            </w:tr>
            <w:tr w:rsidR="00FA6AED">
              <w:trPr>
                <w:trHeight w:val="397"/>
                <w:jc w:val="center"/>
              </w:trPr>
              <w:tc>
                <w:tcPr>
                  <w:tcW w:w="1288" w:type="dxa"/>
                  <w:vMerge/>
                  <w:vAlign w:val="center"/>
                </w:tcPr>
                <w:p w:rsidR="00FA6AED" w:rsidRDefault="00FA6AED">
                  <w:pPr>
                    <w:jc w:val="center"/>
                    <w:rPr>
                      <w:color w:val="000000" w:themeColor="text1"/>
                    </w:rPr>
                  </w:pPr>
                </w:p>
              </w:tc>
              <w:tc>
                <w:tcPr>
                  <w:tcW w:w="2970" w:type="dxa"/>
                  <w:vAlign w:val="center"/>
                </w:tcPr>
                <w:p w:rsidR="00FA6AED" w:rsidRDefault="00A95C0D">
                  <w:pPr>
                    <w:jc w:val="center"/>
                    <w:rPr>
                      <w:color w:val="000000" w:themeColor="text1"/>
                    </w:rPr>
                  </w:pPr>
                  <w:r>
                    <w:rPr>
                      <w:rFonts w:hint="eastAsia"/>
                      <w:color w:val="000000" w:themeColor="text1"/>
                    </w:rPr>
                    <w:t>项目东北边界外</w:t>
                  </w:r>
                  <w:r>
                    <w:rPr>
                      <w:rFonts w:hint="eastAsia"/>
                      <w:color w:val="000000" w:themeColor="text1"/>
                    </w:rPr>
                    <w:t xml:space="preserve"> </w:t>
                  </w:r>
                  <w:r>
                    <w:rPr>
                      <w:color w:val="000000" w:themeColor="text1"/>
                    </w:rPr>
                    <w:t xml:space="preserve">1 </w:t>
                  </w:r>
                  <w:r>
                    <w:rPr>
                      <w:rFonts w:hint="eastAsia"/>
                      <w:color w:val="000000" w:themeColor="text1"/>
                    </w:rPr>
                    <w:t>米处</w:t>
                  </w:r>
                  <w:r>
                    <w:rPr>
                      <w:rFonts w:hint="eastAsia"/>
                      <w:color w:val="000000" w:themeColor="text1"/>
                    </w:rPr>
                    <w:t xml:space="preserve"> </w:t>
                  </w:r>
                  <w:r>
                    <w:rPr>
                      <w:color w:val="000000" w:themeColor="text1"/>
                    </w:rPr>
                    <w:t>2#</w:t>
                  </w:r>
                </w:p>
                <w:p w:rsidR="00FA6AED" w:rsidRDefault="00FA6AED">
                  <w:pPr>
                    <w:jc w:val="center"/>
                    <w:rPr>
                      <w:color w:val="000000" w:themeColor="text1"/>
                    </w:rPr>
                  </w:pPr>
                </w:p>
              </w:tc>
              <w:tc>
                <w:tcPr>
                  <w:tcW w:w="1485" w:type="dxa"/>
                  <w:vAlign w:val="center"/>
                </w:tcPr>
                <w:p w:rsidR="00FA6AED" w:rsidRDefault="00A95C0D">
                  <w:pPr>
                    <w:jc w:val="center"/>
                    <w:rPr>
                      <w:color w:val="000000" w:themeColor="text1"/>
                    </w:rPr>
                  </w:pPr>
                  <w:r>
                    <w:rPr>
                      <w:rFonts w:hint="eastAsia"/>
                      <w:color w:val="000000" w:themeColor="text1"/>
                    </w:rPr>
                    <w:t>55.4</w:t>
                  </w:r>
                </w:p>
              </w:tc>
              <w:tc>
                <w:tcPr>
                  <w:tcW w:w="1577" w:type="dxa"/>
                  <w:vAlign w:val="center"/>
                </w:tcPr>
                <w:p w:rsidR="00FA6AED" w:rsidRDefault="00A95C0D">
                  <w:pPr>
                    <w:jc w:val="center"/>
                    <w:rPr>
                      <w:color w:val="000000" w:themeColor="text1"/>
                    </w:rPr>
                  </w:pPr>
                  <w:r>
                    <w:rPr>
                      <w:rFonts w:hint="eastAsia"/>
                      <w:color w:val="000000" w:themeColor="text1"/>
                    </w:rPr>
                    <w:t>41.8</w:t>
                  </w:r>
                </w:p>
              </w:tc>
            </w:tr>
            <w:tr w:rsidR="00FA6AED">
              <w:trPr>
                <w:trHeight w:val="397"/>
                <w:jc w:val="center"/>
              </w:trPr>
              <w:tc>
                <w:tcPr>
                  <w:tcW w:w="1288" w:type="dxa"/>
                  <w:vMerge/>
                  <w:vAlign w:val="center"/>
                </w:tcPr>
                <w:p w:rsidR="00FA6AED" w:rsidRDefault="00FA6AED">
                  <w:pPr>
                    <w:jc w:val="center"/>
                    <w:rPr>
                      <w:color w:val="000000" w:themeColor="text1"/>
                    </w:rPr>
                  </w:pPr>
                </w:p>
              </w:tc>
              <w:tc>
                <w:tcPr>
                  <w:tcW w:w="2970" w:type="dxa"/>
                  <w:vAlign w:val="center"/>
                </w:tcPr>
                <w:p w:rsidR="00FA6AED" w:rsidRDefault="00A95C0D">
                  <w:pPr>
                    <w:jc w:val="center"/>
                    <w:rPr>
                      <w:color w:val="000000" w:themeColor="text1"/>
                    </w:rPr>
                  </w:pPr>
                  <w:r>
                    <w:rPr>
                      <w:rFonts w:hint="eastAsia"/>
                      <w:color w:val="000000" w:themeColor="text1"/>
                    </w:rPr>
                    <w:t>项目东南边界外</w:t>
                  </w:r>
                  <w:r>
                    <w:rPr>
                      <w:rFonts w:hint="eastAsia"/>
                      <w:color w:val="000000" w:themeColor="text1"/>
                    </w:rPr>
                    <w:t xml:space="preserve"> </w:t>
                  </w:r>
                  <w:r>
                    <w:rPr>
                      <w:color w:val="000000" w:themeColor="text1"/>
                    </w:rPr>
                    <w:t xml:space="preserve">1 </w:t>
                  </w:r>
                  <w:r>
                    <w:rPr>
                      <w:rFonts w:hint="eastAsia"/>
                      <w:color w:val="000000" w:themeColor="text1"/>
                    </w:rPr>
                    <w:t>米处</w:t>
                  </w:r>
                  <w:r>
                    <w:rPr>
                      <w:rFonts w:hint="eastAsia"/>
                      <w:color w:val="000000" w:themeColor="text1"/>
                    </w:rPr>
                    <w:t xml:space="preserve"> </w:t>
                  </w:r>
                  <w:r>
                    <w:rPr>
                      <w:color w:val="000000" w:themeColor="text1"/>
                    </w:rPr>
                    <w:t>3#</w:t>
                  </w:r>
                </w:p>
                <w:p w:rsidR="00FA6AED" w:rsidRDefault="00FA6AED">
                  <w:pPr>
                    <w:jc w:val="center"/>
                    <w:rPr>
                      <w:color w:val="000000" w:themeColor="text1"/>
                    </w:rPr>
                  </w:pPr>
                </w:p>
              </w:tc>
              <w:tc>
                <w:tcPr>
                  <w:tcW w:w="1485" w:type="dxa"/>
                  <w:vAlign w:val="center"/>
                </w:tcPr>
                <w:p w:rsidR="00FA6AED" w:rsidRDefault="00A95C0D">
                  <w:pPr>
                    <w:jc w:val="center"/>
                    <w:rPr>
                      <w:color w:val="000000" w:themeColor="text1"/>
                    </w:rPr>
                  </w:pPr>
                  <w:r>
                    <w:rPr>
                      <w:rFonts w:hint="eastAsia"/>
                      <w:color w:val="000000" w:themeColor="text1"/>
                    </w:rPr>
                    <w:t>56.5</w:t>
                  </w:r>
                </w:p>
              </w:tc>
              <w:tc>
                <w:tcPr>
                  <w:tcW w:w="1577" w:type="dxa"/>
                  <w:vAlign w:val="center"/>
                </w:tcPr>
                <w:p w:rsidR="00FA6AED" w:rsidRDefault="00A95C0D">
                  <w:pPr>
                    <w:jc w:val="center"/>
                    <w:rPr>
                      <w:color w:val="000000" w:themeColor="text1"/>
                    </w:rPr>
                  </w:pPr>
                  <w:r>
                    <w:rPr>
                      <w:rFonts w:hint="eastAsia"/>
                      <w:color w:val="000000" w:themeColor="text1"/>
                    </w:rPr>
                    <w:t>43.1</w:t>
                  </w:r>
                </w:p>
              </w:tc>
            </w:tr>
          </w:tbl>
          <w:p w:rsidR="00FA6AED" w:rsidRDefault="00A95C0D">
            <w:pPr>
              <w:pStyle w:val="Afff0"/>
              <w:ind w:firstLine="480"/>
              <w:rPr>
                <w:rFonts w:ascii="宋体" w:hAnsi="宋体"/>
                <w:color w:val="000000" w:themeColor="text1"/>
                <w:lang w:val="en-US"/>
              </w:rPr>
            </w:pPr>
            <w:r>
              <w:rPr>
                <w:rFonts w:ascii="宋体" w:hAnsi="宋体" w:hint="eastAsia"/>
                <w:color w:val="000000" w:themeColor="text1"/>
                <w:lang w:val="en-US"/>
              </w:rPr>
              <w:lastRenderedPageBreak/>
              <w:t>由于项目</w:t>
            </w:r>
            <w:r>
              <w:rPr>
                <w:rFonts w:ascii="宋体" w:hAnsi="宋体" w:hint="eastAsia"/>
                <w:color w:val="000000" w:themeColor="text1"/>
                <w:lang w:val="en-US"/>
              </w:rPr>
              <w:t>西北、西南</w:t>
            </w:r>
            <w:r>
              <w:rPr>
                <w:rFonts w:ascii="宋体" w:hAnsi="宋体" w:hint="eastAsia"/>
                <w:color w:val="000000" w:themeColor="text1"/>
                <w:lang w:val="en-US"/>
              </w:rPr>
              <w:t>面与其他厂房相邻，不满足监测布点要求，故不在东面布设监测点。</w:t>
            </w:r>
          </w:p>
          <w:p w:rsidR="00FA6AED" w:rsidRDefault="00A95C0D">
            <w:pPr>
              <w:pStyle w:val="Afff0"/>
              <w:ind w:firstLine="480"/>
              <w:rPr>
                <w:color w:val="000000" w:themeColor="text1"/>
              </w:rPr>
            </w:pPr>
            <w:r>
              <w:rPr>
                <w:rFonts w:ascii="宋体" w:hAnsi="宋体" w:hint="eastAsia"/>
                <w:color w:val="000000" w:themeColor="text1"/>
              </w:rPr>
              <w:t>项目厂界噪声监测结果表明，噪声监测值均能满足《声环境质量标准》（</w:t>
            </w:r>
            <w:r>
              <w:rPr>
                <w:rFonts w:ascii="宋体" w:hAnsi="宋体" w:hint="eastAsia"/>
                <w:color w:val="000000" w:themeColor="text1"/>
              </w:rPr>
              <w:t>GB3096-2008</w:t>
            </w:r>
            <w:r>
              <w:rPr>
                <w:rFonts w:ascii="宋体" w:hAnsi="宋体" w:hint="eastAsia"/>
                <w:color w:val="000000" w:themeColor="text1"/>
              </w:rPr>
              <w:t>）中</w:t>
            </w:r>
            <w:r>
              <w:rPr>
                <w:rFonts w:ascii="宋体" w:hAnsi="宋体" w:hint="eastAsia"/>
                <w:color w:val="000000" w:themeColor="text1"/>
              </w:rPr>
              <w:t>3</w:t>
            </w:r>
            <w:r>
              <w:rPr>
                <w:rFonts w:ascii="宋体" w:hAnsi="宋体" w:hint="eastAsia"/>
                <w:color w:val="000000" w:themeColor="text1"/>
              </w:rPr>
              <w:t>类的昼间和夜间标准限值，本项目所在地声环境状况良好。</w:t>
            </w:r>
          </w:p>
          <w:p w:rsidR="00FA6AED" w:rsidRDefault="00A95C0D">
            <w:pPr>
              <w:pStyle w:val="Afff0"/>
              <w:ind w:firstLineChars="0" w:firstLine="0"/>
              <w:rPr>
                <w:b/>
                <w:color w:val="000000" w:themeColor="text1"/>
              </w:rPr>
            </w:pPr>
            <w:r>
              <w:rPr>
                <w:rFonts w:hint="eastAsia"/>
                <w:b/>
                <w:color w:val="000000" w:themeColor="text1"/>
              </w:rPr>
              <w:t>四、地下水环境质量现状</w:t>
            </w:r>
          </w:p>
          <w:p w:rsidR="00FA6AED" w:rsidRDefault="00A95C0D">
            <w:pPr>
              <w:pStyle w:val="afffe"/>
              <w:ind w:firstLine="480"/>
              <w:rPr>
                <w:b w:val="0"/>
                <w:color w:val="000000" w:themeColor="text1"/>
              </w:rPr>
            </w:pPr>
            <w:r>
              <w:rPr>
                <w:rFonts w:hint="eastAsia"/>
                <w:b w:val="0"/>
                <w:color w:val="000000" w:themeColor="text1"/>
              </w:rPr>
              <w:t>项目不开采地下水，生产过程不涉及重金属污染工序及无有毒有害物质产生，</w:t>
            </w:r>
            <w:r>
              <w:rPr>
                <w:rFonts w:hint="eastAsia"/>
                <w:b w:val="0"/>
                <w:color w:val="000000" w:themeColor="text1"/>
              </w:rPr>
              <w:t xml:space="preserve"> </w:t>
            </w:r>
            <w:r>
              <w:rPr>
                <w:rFonts w:hint="eastAsia"/>
                <w:b w:val="0"/>
                <w:color w:val="000000" w:themeColor="text1"/>
              </w:rPr>
              <w:t>项目厂房内地面已全部进行硬底化，项目</w:t>
            </w:r>
            <w:r>
              <w:rPr>
                <w:rFonts w:hint="eastAsia"/>
                <w:b w:val="0"/>
                <w:color w:val="000000" w:themeColor="text1"/>
              </w:rPr>
              <w:t xml:space="preserve"> 500m </w:t>
            </w:r>
            <w:r>
              <w:rPr>
                <w:rFonts w:hint="eastAsia"/>
                <w:b w:val="0"/>
                <w:color w:val="000000" w:themeColor="text1"/>
              </w:rPr>
              <w:t>范围内无地下水集中式饮用水水</w:t>
            </w:r>
            <w:r>
              <w:rPr>
                <w:rFonts w:hint="eastAsia"/>
                <w:b w:val="0"/>
                <w:color w:val="000000" w:themeColor="text1"/>
              </w:rPr>
              <w:t xml:space="preserve"> </w:t>
            </w:r>
            <w:r>
              <w:rPr>
                <w:rFonts w:hint="eastAsia"/>
                <w:b w:val="0"/>
                <w:color w:val="000000" w:themeColor="text1"/>
              </w:rPr>
              <w:t>源保护区、矿泉水、温泉等特殊地下水资源。</w:t>
            </w:r>
          </w:p>
          <w:p w:rsidR="00FA6AED" w:rsidRDefault="00A95C0D">
            <w:pPr>
              <w:pStyle w:val="afffe"/>
              <w:ind w:firstLine="480"/>
              <w:rPr>
                <w:b w:val="0"/>
                <w:color w:val="000000" w:themeColor="text1"/>
              </w:rPr>
            </w:pPr>
            <w:r>
              <w:rPr>
                <w:rFonts w:hint="eastAsia"/>
                <w:b w:val="0"/>
                <w:color w:val="000000" w:themeColor="text1"/>
              </w:rPr>
              <w:t>本项目涉及垂直入渗的污染途径，包括危险废物</w:t>
            </w:r>
            <w:r>
              <w:rPr>
                <w:rFonts w:hint="eastAsia"/>
                <w:b w:val="0"/>
                <w:color w:val="000000" w:themeColor="text1"/>
              </w:rPr>
              <w:t>、</w:t>
            </w:r>
            <w:r>
              <w:rPr>
                <w:rFonts w:hint="eastAsia"/>
                <w:b w:val="0"/>
                <w:color w:val="000000" w:themeColor="text1"/>
                <w:lang w:val="en-US"/>
              </w:rPr>
              <w:t>生产废水</w:t>
            </w:r>
            <w:r>
              <w:rPr>
                <w:rFonts w:hint="eastAsia"/>
                <w:b w:val="0"/>
                <w:color w:val="000000" w:themeColor="text1"/>
              </w:rPr>
              <w:t>泄露等。设置专门的危废暂存处</w:t>
            </w:r>
            <w:r>
              <w:rPr>
                <w:rFonts w:hint="eastAsia"/>
                <w:b w:val="0"/>
                <w:color w:val="000000" w:themeColor="text1"/>
                <w:lang w:val="en-US"/>
              </w:rPr>
              <w:t>和生产废水暂存处</w:t>
            </w:r>
            <w:r>
              <w:rPr>
                <w:rFonts w:hint="eastAsia"/>
                <w:b w:val="0"/>
                <w:color w:val="000000" w:themeColor="text1"/>
              </w:rPr>
              <w:t>，并做防风防雨、地面进行基础防渗处理，各种危废分格储存，防治交叉污染，因此不会造成垂直入渗的影响，故不进行厂区地下水环境现状监测。</w:t>
            </w:r>
          </w:p>
          <w:p w:rsidR="00FA6AED" w:rsidRDefault="00FA6AED">
            <w:pPr>
              <w:pStyle w:val="afffe"/>
              <w:rPr>
                <w:color w:val="000000" w:themeColor="text1"/>
              </w:rPr>
            </w:pPr>
          </w:p>
          <w:p w:rsidR="00FA6AED" w:rsidRDefault="00A95C0D">
            <w:pPr>
              <w:pStyle w:val="Afff0"/>
              <w:ind w:firstLineChars="0" w:firstLine="0"/>
              <w:rPr>
                <w:b/>
                <w:color w:val="000000" w:themeColor="text1"/>
              </w:rPr>
            </w:pPr>
            <w:r>
              <w:rPr>
                <w:rFonts w:hint="eastAsia"/>
                <w:b/>
                <w:color w:val="000000" w:themeColor="text1"/>
              </w:rPr>
              <w:t>五、土壤环境质量现状</w:t>
            </w:r>
          </w:p>
          <w:p w:rsidR="00FA6AED" w:rsidRDefault="00A95C0D">
            <w:pPr>
              <w:pStyle w:val="Afff0"/>
              <w:ind w:firstLineChars="150" w:firstLine="361"/>
              <w:rPr>
                <w:color w:val="000000" w:themeColor="text1"/>
              </w:rPr>
            </w:pPr>
            <w:r>
              <w:rPr>
                <w:rFonts w:hint="eastAsia"/>
                <w:b/>
                <w:color w:val="000000" w:themeColor="text1"/>
              </w:rPr>
              <w:t xml:space="preserve"> </w:t>
            </w:r>
            <w:r>
              <w:rPr>
                <w:rFonts w:hint="eastAsia"/>
                <w:color w:val="000000" w:themeColor="text1"/>
              </w:rPr>
              <w:t>项目生产过程产生污染物为非甲烷总烃</w:t>
            </w:r>
            <w:r>
              <w:rPr>
                <w:rFonts w:hint="eastAsia"/>
                <w:color w:val="000000" w:themeColor="text1"/>
              </w:rPr>
              <w:t>、</w:t>
            </w:r>
            <w:r>
              <w:rPr>
                <w:rFonts w:hint="eastAsia"/>
                <w:color w:val="000000" w:themeColor="text1"/>
                <w:lang w:val="en-US"/>
              </w:rPr>
              <w:t>颗粒物</w:t>
            </w:r>
            <w:r>
              <w:rPr>
                <w:rFonts w:hint="eastAsia"/>
                <w:color w:val="000000" w:themeColor="text1"/>
              </w:rPr>
              <w:t>和臭气浓度，有危险废物产生，无重金属污染物因子产生。因此存在大气沉降和垂直入渗污染途径：主要为有机废气大气沉降污染土壤、危废仓危废泄漏污染土壤。项目厂房地面已全部进行硬底化处理，均为混凝土硬化地面，无裸露地表，危险废物暂存区定点存放，硬底化地面上方涂有防渗漆。此外，项目加强废气处理设施检修、维护，使大气污染物得到有效处理。</w:t>
            </w:r>
          </w:p>
          <w:p w:rsidR="00FA6AED" w:rsidRDefault="00A95C0D">
            <w:pPr>
              <w:pStyle w:val="Afff0"/>
              <w:ind w:firstLine="480"/>
              <w:rPr>
                <w:color w:val="000000" w:themeColor="text1"/>
              </w:rPr>
            </w:pPr>
            <w:r>
              <w:rPr>
                <w:rFonts w:hint="eastAsia"/>
                <w:color w:val="000000" w:themeColor="text1"/>
              </w:rPr>
              <w:t>根据生态环境部“关于土壤破坏性监测问题”的回复，“根据建设项目实际</w:t>
            </w:r>
            <w:r>
              <w:rPr>
                <w:rFonts w:hint="eastAsia"/>
                <w:color w:val="000000" w:themeColor="text1"/>
              </w:rPr>
              <w:t xml:space="preserve"> </w:t>
            </w:r>
            <w:r>
              <w:rPr>
                <w:rFonts w:hint="eastAsia"/>
                <w:color w:val="000000" w:themeColor="text1"/>
              </w:rPr>
              <w:t>情况，如果项目场地已经做了防腐防渗（包括硬化）处理无法取样，可不取样监测，但需详细说明无法取样原因”。根据广东省生态环</w:t>
            </w:r>
            <w:r>
              <w:rPr>
                <w:rFonts w:hint="eastAsia"/>
                <w:color w:val="000000" w:themeColor="text1"/>
              </w:rPr>
              <w:t>境厅对“建设项目用</w:t>
            </w:r>
            <w:r>
              <w:rPr>
                <w:rFonts w:hint="eastAsia"/>
                <w:color w:val="000000" w:themeColor="text1"/>
              </w:rPr>
              <w:t xml:space="preserve"> </w:t>
            </w:r>
            <w:r>
              <w:rPr>
                <w:rFonts w:hint="eastAsia"/>
                <w:color w:val="000000" w:themeColor="text1"/>
              </w:rPr>
              <w:t>地范围已全部硬底化，还要不要凿开采样”的回复，“若建设用地范围已全部硬</w:t>
            </w:r>
            <w:r>
              <w:rPr>
                <w:rFonts w:hint="eastAsia"/>
                <w:color w:val="000000" w:themeColor="text1"/>
              </w:rPr>
              <w:t xml:space="preserve"> </w:t>
            </w:r>
            <w:r>
              <w:rPr>
                <w:rFonts w:hint="eastAsia"/>
                <w:color w:val="000000" w:themeColor="text1"/>
              </w:rPr>
              <w:t>底化，不具备采样监测条件的，可采取拍照证明并在环评文件中体现，不进行厂区用地范围的土壤现状监测”。根据现场勘查，项目所在地范围内已全部采取混凝土硬地化（附图</w:t>
            </w:r>
            <w:r>
              <w:rPr>
                <w:rFonts w:hint="eastAsia"/>
                <w:color w:val="000000" w:themeColor="text1"/>
                <w:lang w:val="en-US"/>
              </w:rPr>
              <w:t>8</w:t>
            </w:r>
            <w:r>
              <w:rPr>
                <w:rFonts w:hint="eastAsia"/>
                <w:color w:val="000000" w:themeColor="text1"/>
              </w:rPr>
              <w:t>）。因此不具备占地范围内土壤监测条件，不进行厂区土壤环境现状监</w:t>
            </w:r>
            <w:r>
              <w:rPr>
                <w:rFonts w:hint="eastAsia"/>
                <w:color w:val="000000" w:themeColor="text1"/>
              </w:rPr>
              <w:lastRenderedPageBreak/>
              <w:t>测。</w:t>
            </w:r>
          </w:p>
          <w:p w:rsidR="00FA6AED" w:rsidRDefault="00A95C0D">
            <w:pPr>
              <w:pStyle w:val="Afff0"/>
              <w:ind w:firstLineChars="0" w:firstLine="0"/>
              <w:rPr>
                <w:b/>
                <w:color w:val="000000" w:themeColor="text1"/>
              </w:rPr>
            </w:pPr>
            <w:r>
              <w:rPr>
                <w:rFonts w:hint="eastAsia"/>
                <w:b/>
                <w:color w:val="000000" w:themeColor="text1"/>
              </w:rPr>
              <w:t>六、生态环境质量现状</w:t>
            </w:r>
          </w:p>
          <w:p w:rsidR="00FA6AED" w:rsidRDefault="00A95C0D">
            <w:pPr>
              <w:pStyle w:val="afffe"/>
              <w:ind w:firstLine="480"/>
              <w:rPr>
                <w:color w:val="000000" w:themeColor="text1"/>
              </w:rPr>
            </w:pPr>
            <w:r>
              <w:rPr>
                <w:rFonts w:hint="eastAsia"/>
                <w:b w:val="0"/>
                <w:color w:val="000000" w:themeColor="text1"/>
              </w:rPr>
              <w:t>项目无需开展生态环境质量现状调查</w:t>
            </w:r>
            <w:r>
              <w:rPr>
                <w:rFonts w:hint="eastAsia"/>
                <w:color w:val="000000" w:themeColor="text1"/>
              </w:rPr>
              <w:t>。</w:t>
            </w:r>
          </w:p>
          <w:p w:rsidR="00FA6AED" w:rsidRDefault="00FA6AED">
            <w:pPr>
              <w:pStyle w:val="ab"/>
              <w:rPr>
                <w:color w:val="000000" w:themeColor="text1"/>
              </w:rPr>
            </w:pPr>
          </w:p>
          <w:p w:rsidR="00FA6AED" w:rsidRDefault="00A95C0D">
            <w:pPr>
              <w:pStyle w:val="afff9"/>
              <w:ind w:firstLineChars="0" w:firstLine="0"/>
              <w:rPr>
                <w:b/>
                <w:color w:val="000000" w:themeColor="text1"/>
              </w:rPr>
            </w:pPr>
            <w:r>
              <w:rPr>
                <w:rFonts w:hint="eastAsia"/>
                <w:b/>
                <w:color w:val="000000" w:themeColor="text1"/>
              </w:rPr>
              <w:t>七、电磁辐射</w:t>
            </w:r>
          </w:p>
          <w:p w:rsidR="00FA6AED" w:rsidRDefault="00A95C0D">
            <w:pPr>
              <w:pStyle w:val="afffe"/>
              <w:ind w:firstLine="480"/>
              <w:rPr>
                <w:color w:val="000000" w:themeColor="text1"/>
              </w:rPr>
            </w:pPr>
            <w:r>
              <w:rPr>
                <w:rFonts w:hint="eastAsia"/>
                <w:b w:val="0"/>
                <w:color w:val="000000" w:themeColor="text1"/>
              </w:rPr>
              <w:t>项目无需开展电磁辐射质量现状调查</w:t>
            </w:r>
            <w:r>
              <w:rPr>
                <w:rFonts w:hint="eastAsia"/>
                <w:color w:val="000000" w:themeColor="text1"/>
              </w:rPr>
              <w:t>。</w:t>
            </w:r>
          </w:p>
        </w:tc>
      </w:tr>
      <w:tr w:rsidR="00FA6AED">
        <w:trPr>
          <w:trHeight w:val="1975"/>
          <w:jc w:val="center"/>
        </w:trPr>
        <w:tc>
          <w:tcPr>
            <w:tcW w:w="841" w:type="dxa"/>
            <w:vAlign w:val="center"/>
          </w:tcPr>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lastRenderedPageBreak/>
              <w:t>环境</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保护</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目标</w:t>
            </w:r>
          </w:p>
        </w:tc>
        <w:tc>
          <w:tcPr>
            <w:tcW w:w="7984" w:type="dxa"/>
          </w:tcPr>
          <w:p w:rsidR="00FA6AED" w:rsidRDefault="00A95C0D">
            <w:pPr>
              <w:pStyle w:val="Afff0"/>
              <w:numPr>
                <w:ilvl w:val="0"/>
                <w:numId w:val="9"/>
              </w:numPr>
              <w:ind w:firstLineChars="0"/>
              <w:rPr>
                <w:b/>
                <w:color w:val="000000" w:themeColor="text1"/>
              </w:rPr>
            </w:pPr>
            <w:r>
              <w:rPr>
                <w:rFonts w:hint="eastAsia"/>
                <w:b/>
                <w:color w:val="000000" w:themeColor="text1"/>
              </w:rPr>
              <w:t>大气环境保护目标</w:t>
            </w:r>
          </w:p>
          <w:p w:rsidR="00FA6AED" w:rsidRDefault="00A95C0D">
            <w:pPr>
              <w:pStyle w:val="8"/>
              <w:numPr>
                <w:ilvl w:val="0"/>
                <w:numId w:val="0"/>
              </w:numPr>
              <w:ind w:left="420"/>
              <w:rPr>
                <w:color w:val="000000" w:themeColor="text1"/>
              </w:rPr>
            </w:pPr>
            <w:r>
              <w:rPr>
                <w:rFonts w:hint="eastAsia"/>
                <w:color w:val="000000" w:themeColor="text1"/>
              </w:rPr>
              <w:t>表</w:t>
            </w:r>
            <w:r>
              <w:rPr>
                <w:rFonts w:hint="eastAsia"/>
                <w:color w:val="000000" w:themeColor="text1"/>
              </w:rPr>
              <w:t>9</w:t>
            </w:r>
            <w:r>
              <w:rPr>
                <w:rFonts w:hint="eastAsia"/>
                <w:color w:val="000000" w:themeColor="text1"/>
              </w:rPr>
              <w:t>厂界外</w:t>
            </w:r>
            <w:r>
              <w:rPr>
                <w:rFonts w:hint="eastAsia"/>
                <w:color w:val="000000" w:themeColor="text1"/>
              </w:rPr>
              <w:t>500m</w:t>
            </w:r>
            <w:r>
              <w:rPr>
                <w:rFonts w:hint="eastAsia"/>
                <w:color w:val="000000" w:themeColor="text1"/>
              </w:rPr>
              <w:t>范围内大气环境保护目标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96"/>
              <w:gridCol w:w="899"/>
              <w:gridCol w:w="588"/>
              <w:gridCol w:w="588"/>
              <w:gridCol w:w="2521"/>
              <w:gridCol w:w="696"/>
              <w:gridCol w:w="831"/>
            </w:tblGrid>
            <w:tr w:rsidR="00FA6AED">
              <w:trPr>
                <w:trHeight w:val="270"/>
              </w:trPr>
              <w:tc>
                <w:tcPr>
                  <w:tcW w:w="0" w:type="auto"/>
                  <w:vMerge w:val="restart"/>
                  <w:shd w:val="clear" w:color="auto" w:fill="auto"/>
                  <w:noWrap/>
                  <w:vAlign w:val="center"/>
                </w:tcPr>
                <w:p w:rsidR="00FA6AED" w:rsidRDefault="00A95C0D">
                  <w:pPr>
                    <w:pStyle w:val="affc"/>
                    <w:rPr>
                      <w:color w:val="000000" w:themeColor="text1"/>
                    </w:rPr>
                  </w:pPr>
                  <w:r>
                    <w:rPr>
                      <w:rFonts w:hint="eastAsia"/>
                      <w:color w:val="000000" w:themeColor="text1"/>
                    </w:rPr>
                    <w:t>敏感点名称</w:t>
                  </w:r>
                </w:p>
              </w:tc>
              <w:tc>
                <w:tcPr>
                  <w:tcW w:w="0" w:type="auto"/>
                  <w:gridSpan w:val="2"/>
                  <w:shd w:val="clear" w:color="auto" w:fill="auto"/>
                  <w:vAlign w:val="center"/>
                </w:tcPr>
                <w:p w:rsidR="00FA6AED" w:rsidRDefault="00A95C0D">
                  <w:pPr>
                    <w:pStyle w:val="affc"/>
                    <w:rPr>
                      <w:color w:val="000000" w:themeColor="text1"/>
                    </w:rPr>
                  </w:pPr>
                  <w:r>
                    <w:rPr>
                      <w:rFonts w:hint="eastAsia"/>
                      <w:color w:val="000000" w:themeColor="text1"/>
                    </w:rPr>
                    <w:t>坐标</w:t>
                  </w:r>
                  <w:r>
                    <w:rPr>
                      <w:rFonts w:hint="eastAsia"/>
                      <w:color w:val="000000" w:themeColor="text1"/>
                    </w:rPr>
                    <w:t>/m</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保护对象</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保护内容</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环境功能区</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相对厂址方位</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相对厂界距离</w:t>
                  </w:r>
                  <w:r>
                    <w:rPr>
                      <w:rFonts w:hint="eastAsia"/>
                      <w:color w:val="000000" w:themeColor="text1"/>
                    </w:rPr>
                    <w:t>/m</w:t>
                  </w:r>
                </w:p>
              </w:tc>
            </w:tr>
            <w:tr w:rsidR="00FA6AED">
              <w:trPr>
                <w:trHeight w:val="270"/>
              </w:trPr>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i/>
                      <w:iCs/>
                      <w:color w:val="000000" w:themeColor="text1"/>
                    </w:rPr>
                  </w:pPr>
                  <w:r>
                    <w:rPr>
                      <w:rFonts w:hint="eastAsia"/>
                      <w:i/>
                      <w:iCs/>
                      <w:color w:val="000000" w:themeColor="text1"/>
                    </w:rPr>
                    <w:t>X</w:t>
                  </w:r>
                </w:p>
              </w:tc>
              <w:tc>
                <w:tcPr>
                  <w:tcW w:w="0" w:type="auto"/>
                  <w:shd w:val="clear" w:color="auto" w:fill="auto"/>
                  <w:vAlign w:val="center"/>
                </w:tcPr>
                <w:p w:rsidR="00FA6AED" w:rsidRDefault="00A95C0D">
                  <w:pPr>
                    <w:pStyle w:val="affc"/>
                    <w:rPr>
                      <w:i/>
                      <w:iCs/>
                      <w:color w:val="000000" w:themeColor="text1"/>
                    </w:rPr>
                  </w:pPr>
                  <w:r>
                    <w:rPr>
                      <w:rFonts w:hint="eastAsia"/>
                      <w:i/>
                      <w:iCs/>
                      <w:color w:val="000000" w:themeColor="text1"/>
                    </w:rPr>
                    <w:t>Y</w:t>
                  </w: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r>
            <w:tr w:rsidR="00FA6AED">
              <w:trPr>
                <w:trHeight w:val="270"/>
              </w:trPr>
              <w:tc>
                <w:tcPr>
                  <w:tcW w:w="0" w:type="auto"/>
                  <w:shd w:val="clear" w:color="auto" w:fill="auto"/>
                  <w:vAlign w:val="center"/>
                </w:tcPr>
                <w:p w:rsidR="00FA6AED" w:rsidRDefault="00A95C0D">
                  <w:pPr>
                    <w:pStyle w:val="affc"/>
                    <w:rPr>
                      <w:color w:val="000000" w:themeColor="text1"/>
                    </w:rPr>
                  </w:pPr>
                  <w:r>
                    <w:rPr>
                      <w:rFonts w:hint="eastAsia"/>
                      <w:color w:val="000000" w:themeColor="text1"/>
                    </w:rPr>
                    <w:t>纯水岸花园</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rPr>
                    <w:t>113.321</w:t>
                  </w:r>
                  <w:r>
                    <w:rPr>
                      <w:rFonts w:hint="eastAsia"/>
                      <w:color w:val="000000" w:themeColor="text1"/>
                      <w:lang w:val="en-US"/>
                    </w:rPr>
                    <w:t>1</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22.389</w:t>
                  </w:r>
                  <w:r>
                    <w:rPr>
                      <w:rFonts w:hint="eastAsia"/>
                      <w:color w:val="000000" w:themeColor="text1"/>
                      <w:lang w:val="en-US"/>
                    </w:rPr>
                    <w:t>4</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群众</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大气</w:t>
                  </w:r>
                </w:p>
              </w:tc>
              <w:tc>
                <w:tcPr>
                  <w:tcW w:w="0" w:type="auto"/>
                  <w:vMerge w:val="restart"/>
                  <w:shd w:val="clear" w:color="auto" w:fill="auto"/>
                  <w:vAlign w:val="center"/>
                </w:tcPr>
                <w:p w:rsidR="00FA6AED" w:rsidRDefault="00A95C0D">
                  <w:pPr>
                    <w:pStyle w:val="affc"/>
                    <w:rPr>
                      <w:color w:val="000000" w:themeColor="text1"/>
                    </w:rPr>
                  </w:pPr>
                  <w:r>
                    <w:rPr>
                      <w:rFonts w:ascii="宋体" w:hAnsi="宋体" w:hint="eastAsia"/>
                      <w:color w:val="000000" w:themeColor="text1"/>
                    </w:rPr>
                    <w:t>《环境空气质量标准》（</w:t>
                  </w:r>
                  <w:r>
                    <w:rPr>
                      <w:rFonts w:ascii="宋体" w:hAnsi="宋体" w:hint="eastAsia"/>
                      <w:color w:val="000000" w:themeColor="text1"/>
                    </w:rPr>
                    <w:t>GB3095-2012</w:t>
                  </w:r>
                  <w:r>
                    <w:rPr>
                      <w:rFonts w:ascii="宋体" w:hAnsi="宋体" w:hint="eastAsia"/>
                      <w:color w:val="000000" w:themeColor="text1"/>
                    </w:rPr>
                    <w:t>）二级标准</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西北面</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440</w:t>
                  </w:r>
                </w:p>
              </w:tc>
            </w:tr>
            <w:tr w:rsidR="00FA6AED">
              <w:trPr>
                <w:trHeight w:val="270"/>
              </w:trPr>
              <w:tc>
                <w:tcPr>
                  <w:tcW w:w="0" w:type="auto"/>
                  <w:shd w:val="clear" w:color="auto" w:fill="auto"/>
                  <w:vAlign w:val="center"/>
                </w:tcPr>
                <w:p w:rsidR="00FA6AED" w:rsidRDefault="00A95C0D">
                  <w:pPr>
                    <w:pStyle w:val="affc"/>
                    <w:rPr>
                      <w:color w:val="000000" w:themeColor="text1"/>
                    </w:rPr>
                  </w:pPr>
                  <w:r>
                    <w:rPr>
                      <w:rFonts w:hint="eastAsia"/>
                      <w:color w:val="000000" w:themeColor="text1"/>
                    </w:rPr>
                    <w:t>金钟村</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113.322</w:t>
                  </w:r>
                  <w:r>
                    <w:rPr>
                      <w:rFonts w:hint="eastAsia"/>
                      <w:color w:val="000000" w:themeColor="text1"/>
                      <w:lang w:val="en-US"/>
                    </w:rPr>
                    <w:t>2</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22.389</w:t>
                  </w:r>
                  <w:r>
                    <w:rPr>
                      <w:rFonts w:hint="eastAsia"/>
                      <w:color w:val="000000" w:themeColor="text1"/>
                      <w:lang w:val="en-US"/>
                    </w:rPr>
                    <w:t>7</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群众</w:t>
                  </w: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北面</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410</w:t>
                  </w:r>
                </w:p>
              </w:tc>
            </w:tr>
            <w:tr w:rsidR="00FA6AED">
              <w:trPr>
                <w:trHeight w:val="270"/>
              </w:trPr>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里溪村</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113.322</w:t>
                  </w:r>
                  <w:r>
                    <w:rPr>
                      <w:rFonts w:hint="eastAsia"/>
                      <w:color w:val="000000" w:themeColor="text1"/>
                      <w:lang w:val="en-US"/>
                    </w:rPr>
                    <w:t>1</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22.385</w:t>
                  </w:r>
                  <w:r>
                    <w:rPr>
                      <w:rFonts w:hint="eastAsia"/>
                      <w:color w:val="000000" w:themeColor="text1"/>
                      <w:lang w:val="en-US"/>
                    </w:rPr>
                    <w:t>7</w:t>
                  </w:r>
                </w:p>
              </w:tc>
              <w:tc>
                <w:tcPr>
                  <w:tcW w:w="0" w:type="auto"/>
                  <w:vMerge w:val="restart"/>
                  <w:shd w:val="clear" w:color="auto" w:fill="auto"/>
                  <w:vAlign w:val="center"/>
                </w:tcPr>
                <w:p w:rsidR="00FA6AED" w:rsidRDefault="00A95C0D">
                  <w:pPr>
                    <w:pStyle w:val="affc"/>
                    <w:rPr>
                      <w:color w:val="000000" w:themeColor="text1"/>
                    </w:rPr>
                  </w:pPr>
                  <w:r>
                    <w:rPr>
                      <w:rFonts w:hint="eastAsia"/>
                      <w:color w:val="000000" w:themeColor="text1"/>
                    </w:rPr>
                    <w:t>群众</w:t>
                  </w: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西面</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150</w:t>
                  </w:r>
                </w:p>
              </w:tc>
            </w:tr>
            <w:tr w:rsidR="00FA6AED">
              <w:trPr>
                <w:trHeight w:val="270"/>
              </w:trPr>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113.3228</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22.3827</w:t>
                  </w: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西南面</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300</w:t>
                  </w:r>
                </w:p>
              </w:tc>
            </w:tr>
            <w:tr w:rsidR="00FA6AED">
              <w:trPr>
                <w:trHeight w:val="270"/>
              </w:trPr>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113.3245</w:t>
                  </w:r>
                </w:p>
              </w:tc>
              <w:tc>
                <w:tcPr>
                  <w:tcW w:w="0" w:type="auto"/>
                  <w:shd w:val="clear" w:color="auto" w:fill="auto"/>
                  <w:vAlign w:val="center"/>
                </w:tcPr>
                <w:p w:rsidR="00FA6AED" w:rsidRDefault="00A95C0D">
                  <w:pPr>
                    <w:pStyle w:val="affc"/>
                    <w:rPr>
                      <w:color w:val="000000" w:themeColor="text1"/>
                    </w:rPr>
                  </w:pPr>
                  <w:r>
                    <w:rPr>
                      <w:rFonts w:hint="eastAsia"/>
                      <w:color w:val="000000" w:themeColor="text1"/>
                    </w:rPr>
                    <w:t>22.3816</w:t>
                  </w: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vMerge/>
                  <w:shd w:val="clear" w:color="auto" w:fill="auto"/>
                  <w:vAlign w:val="center"/>
                </w:tcPr>
                <w:p w:rsidR="00FA6AED" w:rsidRDefault="00FA6AED">
                  <w:pPr>
                    <w:pStyle w:val="affc"/>
                    <w:rPr>
                      <w:color w:val="000000" w:themeColor="text1"/>
                    </w:rPr>
                  </w:pP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南面</w:t>
                  </w:r>
                </w:p>
              </w:tc>
              <w:tc>
                <w:tcPr>
                  <w:tcW w:w="0" w:type="auto"/>
                  <w:shd w:val="clear" w:color="auto" w:fill="auto"/>
                  <w:vAlign w:val="center"/>
                </w:tcPr>
                <w:p w:rsidR="00FA6AED" w:rsidRDefault="00A95C0D">
                  <w:pPr>
                    <w:pStyle w:val="affc"/>
                    <w:rPr>
                      <w:color w:val="000000" w:themeColor="text1"/>
                      <w:lang w:val="en-US"/>
                    </w:rPr>
                  </w:pPr>
                  <w:r>
                    <w:rPr>
                      <w:rFonts w:hint="eastAsia"/>
                      <w:color w:val="000000" w:themeColor="text1"/>
                      <w:lang w:val="en-US"/>
                    </w:rPr>
                    <w:t>420</w:t>
                  </w:r>
                </w:p>
              </w:tc>
            </w:tr>
          </w:tbl>
          <w:p w:rsidR="00FA6AED" w:rsidRDefault="00FA6AED">
            <w:pPr>
              <w:pStyle w:val="ab"/>
              <w:rPr>
                <w:color w:val="000000" w:themeColor="text1"/>
                <w:lang w:val="en-US"/>
              </w:rPr>
            </w:pPr>
          </w:p>
          <w:p w:rsidR="00FA6AED" w:rsidRDefault="00A95C0D">
            <w:pPr>
              <w:pStyle w:val="Afff0"/>
              <w:ind w:firstLineChars="0" w:firstLine="0"/>
              <w:rPr>
                <w:b/>
                <w:color w:val="000000" w:themeColor="text1"/>
              </w:rPr>
            </w:pPr>
            <w:r>
              <w:rPr>
                <w:rFonts w:hint="eastAsia"/>
                <w:b/>
                <w:color w:val="000000" w:themeColor="text1"/>
              </w:rPr>
              <w:t>2</w:t>
            </w:r>
            <w:r>
              <w:rPr>
                <w:rFonts w:hint="eastAsia"/>
                <w:b/>
                <w:color w:val="000000" w:themeColor="text1"/>
              </w:rPr>
              <w:t>、声环境保护目标</w:t>
            </w:r>
          </w:p>
          <w:p w:rsidR="00FA6AED" w:rsidRDefault="00A95C0D">
            <w:pPr>
              <w:pStyle w:val="afffe"/>
              <w:ind w:firstLine="480"/>
              <w:rPr>
                <w:b w:val="0"/>
                <w:color w:val="000000" w:themeColor="text1"/>
                <w:lang w:val="en-US"/>
              </w:rPr>
            </w:pPr>
            <w:r>
              <w:rPr>
                <w:rFonts w:hint="eastAsia"/>
                <w:b w:val="0"/>
                <w:color w:val="000000" w:themeColor="text1"/>
                <w:lang w:val="en-US"/>
              </w:rPr>
              <w:t>项目</w:t>
            </w:r>
            <w:r>
              <w:rPr>
                <w:rFonts w:hint="eastAsia"/>
                <w:b w:val="0"/>
                <w:color w:val="000000" w:themeColor="text1"/>
                <w:lang w:val="en-US"/>
              </w:rPr>
              <w:t>50</w:t>
            </w:r>
            <w:r>
              <w:rPr>
                <w:rFonts w:hint="eastAsia"/>
                <w:b w:val="0"/>
                <w:color w:val="000000" w:themeColor="text1"/>
                <w:lang w:val="en-US"/>
              </w:rPr>
              <w:t>米范围内无声环境保护目标。</w:t>
            </w:r>
          </w:p>
          <w:p w:rsidR="00FA6AED" w:rsidRDefault="00A95C0D">
            <w:pPr>
              <w:pStyle w:val="Afff0"/>
              <w:ind w:firstLineChars="0" w:firstLine="0"/>
              <w:rPr>
                <w:b/>
                <w:color w:val="000000" w:themeColor="text1"/>
              </w:rPr>
            </w:pPr>
            <w:r>
              <w:rPr>
                <w:rFonts w:hint="eastAsia"/>
                <w:b/>
                <w:color w:val="000000" w:themeColor="text1"/>
              </w:rPr>
              <w:t>3</w:t>
            </w:r>
            <w:r>
              <w:rPr>
                <w:rFonts w:hint="eastAsia"/>
                <w:b/>
                <w:color w:val="000000" w:themeColor="text1"/>
              </w:rPr>
              <w:t>、地下水环境保护目标</w:t>
            </w:r>
          </w:p>
          <w:p w:rsidR="00FA6AED" w:rsidRDefault="00A95C0D">
            <w:pPr>
              <w:pStyle w:val="afffe"/>
              <w:ind w:firstLine="480"/>
              <w:rPr>
                <w:b w:val="0"/>
                <w:color w:val="000000" w:themeColor="text1"/>
              </w:rPr>
            </w:pPr>
            <w:r>
              <w:rPr>
                <w:rFonts w:hint="eastAsia"/>
                <w:b w:val="0"/>
                <w:color w:val="000000" w:themeColor="text1"/>
              </w:rPr>
              <w:t>项目</w:t>
            </w:r>
            <w:r>
              <w:rPr>
                <w:rFonts w:hint="eastAsia"/>
                <w:b w:val="0"/>
                <w:color w:val="000000" w:themeColor="text1"/>
              </w:rPr>
              <w:t>500</w:t>
            </w:r>
            <w:r>
              <w:rPr>
                <w:rFonts w:hint="eastAsia"/>
                <w:b w:val="0"/>
                <w:color w:val="000000" w:themeColor="text1"/>
              </w:rPr>
              <w:t>米范围内无地下水保护目标。</w:t>
            </w:r>
          </w:p>
          <w:p w:rsidR="00FA6AED" w:rsidRDefault="00A95C0D">
            <w:pPr>
              <w:pStyle w:val="Afff0"/>
              <w:ind w:firstLineChars="0" w:firstLine="0"/>
              <w:rPr>
                <w:b/>
                <w:color w:val="000000" w:themeColor="text1"/>
              </w:rPr>
            </w:pPr>
            <w:r>
              <w:rPr>
                <w:rFonts w:hint="eastAsia"/>
                <w:b/>
                <w:color w:val="000000" w:themeColor="text1"/>
              </w:rPr>
              <w:t>4</w:t>
            </w:r>
            <w:r>
              <w:rPr>
                <w:rFonts w:hint="eastAsia"/>
                <w:b/>
                <w:color w:val="000000" w:themeColor="text1"/>
              </w:rPr>
              <w:t>、生态环境保护目标</w:t>
            </w:r>
          </w:p>
          <w:p w:rsidR="00FA6AED" w:rsidRDefault="00A95C0D">
            <w:pPr>
              <w:pStyle w:val="afffe"/>
              <w:ind w:firstLine="480"/>
              <w:rPr>
                <w:b w:val="0"/>
                <w:color w:val="000000" w:themeColor="text1"/>
              </w:rPr>
            </w:pPr>
            <w:r>
              <w:rPr>
                <w:rFonts w:hint="eastAsia"/>
                <w:b w:val="0"/>
                <w:color w:val="000000" w:themeColor="text1"/>
              </w:rPr>
              <w:t>项目</w:t>
            </w:r>
            <w:r>
              <w:rPr>
                <w:rFonts w:hint="eastAsia"/>
                <w:b w:val="0"/>
                <w:color w:val="000000" w:themeColor="text1"/>
              </w:rPr>
              <w:t>500</w:t>
            </w:r>
            <w:r>
              <w:rPr>
                <w:rFonts w:hint="eastAsia"/>
                <w:b w:val="0"/>
                <w:color w:val="000000" w:themeColor="text1"/>
              </w:rPr>
              <w:t>米范围内无生态环境保护目标。</w:t>
            </w:r>
          </w:p>
          <w:p w:rsidR="00FA6AED" w:rsidRDefault="00A95C0D">
            <w:pPr>
              <w:pStyle w:val="Afff0"/>
              <w:ind w:firstLineChars="0" w:firstLine="0"/>
              <w:rPr>
                <w:b/>
                <w:color w:val="000000" w:themeColor="text1"/>
              </w:rPr>
            </w:pPr>
            <w:r>
              <w:rPr>
                <w:rFonts w:hint="eastAsia"/>
                <w:b/>
                <w:color w:val="000000" w:themeColor="text1"/>
              </w:rPr>
              <w:t>5</w:t>
            </w:r>
            <w:r>
              <w:rPr>
                <w:rFonts w:hint="eastAsia"/>
                <w:b/>
                <w:color w:val="000000" w:themeColor="text1"/>
              </w:rPr>
              <w:t>、土壤环境保护目标</w:t>
            </w:r>
          </w:p>
          <w:p w:rsidR="00FA6AED" w:rsidRDefault="00A95C0D">
            <w:pPr>
              <w:pStyle w:val="afffe"/>
              <w:ind w:firstLine="480"/>
              <w:rPr>
                <w:b w:val="0"/>
                <w:color w:val="000000" w:themeColor="text1"/>
                <w:lang w:val="en-US"/>
              </w:rPr>
            </w:pPr>
            <w:r>
              <w:rPr>
                <w:rFonts w:hint="eastAsia"/>
                <w:b w:val="0"/>
                <w:color w:val="000000" w:themeColor="text1"/>
                <w:lang w:val="en-US"/>
              </w:rPr>
              <w:t>项目</w:t>
            </w:r>
            <w:r>
              <w:rPr>
                <w:rFonts w:hint="eastAsia"/>
                <w:b w:val="0"/>
                <w:color w:val="000000" w:themeColor="text1"/>
                <w:lang w:val="en-US"/>
              </w:rPr>
              <w:t>50</w:t>
            </w:r>
            <w:r>
              <w:rPr>
                <w:rFonts w:hint="eastAsia"/>
                <w:b w:val="0"/>
                <w:color w:val="000000" w:themeColor="text1"/>
                <w:lang w:val="en-US"/>
              </w:rPr>
              <w:t>米范围内无土壤环境保护目标。</w:t>
            </w:r>
          </w:p>
          <w:p w:rsidR="00FA6AED" w:rsidRDefault="00FA6AED">
            <w:pPr>
              <w:adjustRightInd w:val="0"/>
              <w:snapToGrid w:val="0"/>
              <w:rPr>
                <w:rFonts w:ascii="宋体" w:hAnsi="宋体" w:cs="宋体"/>
                <w:color w:val="000000" w:themeColor="text1"/>
                <w:kern w:val="0"/>
                <w:szCs w:val="21"/>
                <w:lang w:val="zh-CN"/>
              </w:rPr>
            </w:pPr>
          </w:p>
        </w:tc>
      </w:tr>
      <w:tr w:rsidR="00FA6AED">
        <w:trPr>
          <w:trHeight w:val="5231"/>
          <w:jc w:val="center"/>
        </w:trPr>
        <w:tc>
          <w:tcPr>
            <w:tcW w:w="841" w:type="dxa"/>
            <w:tcMar>
              <w:left w:w="28" w:type="dxa"/>
              <w:right w:w="28" w:type="dxa"/>
            </w:tcMar>
            <w:vAlign w:val="center"/>
          </w:tcPr>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lastRenderedPageBreak/>
              <w:t>污染</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物排</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放控</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制标</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准</w:t>
            </w:r>
          </w:p>
        </w:tc>
        <w:tc>
          <w:tcPr>
            <w:tcW w:w="7984" w:type="dxa"/>
          </w:tcPr>
          <w:p w:rsidR="00FA6AED" w:rsidRDefault="00A95C0D">
            <w:pPr>
              <w:pStyle w:val="Afff0"/>
              <w:numPr>
                <w:ilvl w:val="0"/>
                <w:numId w:val="10"/>
              </w:numPr>
              <w:ind w:firstLineChars="0"/>
              <w:rPr>
                <w:rFonts w:ascii="宋体" w:hAnsi="宋体" w:cs="宋体"/>
                <w:b/>
                <w:color w:val="000000" w:themeColor="text1"/>
                <w:kern w:val="0"/>
                <w:szCs w:val="21"/>
              </w:rPr>
            </w:pPr>
            <w:r>
              <w:rPr>
                <w:rFonts w:ascii="宋体" w:hAnsi="宋体" w:cs="宋体" w:hint="eastAsia"/>
                <w:b/>
                <w:color w:val="000000" w:themeColor="text1"/>
                <w:kern w:val="0"/>
                <w:szCs w:val="21"/>
              </w:rPr>
              <w:tab/>
            </w:r>
            <w:r>
              <w:rPr>
                <w:rFonts w:ascii="宋体" w:hAnsi="宋体" w:cs="宋体" w:hint="eastAsia"/>
                <w:b/>
                <w:color w:val="000000" w:themeColor="text1"/>
                <w:kern w:val="0"/>
                <w:szCs w:val="21"/>
              </w:rPr>
              <w:t>大气污染物排放标准</w:t>
            </w:r>
          </w:p>
          <w:p w:rsidR="00FA6AED" w:rsidRDefault="00A95C0D">
            <w:pPr>
              <w:pStyle w:val="afff2"/>
              <w:numPr>
                <w:ilvl w:val="0"/>
                <w:numId w:val="0"/>
              </w:numPr>
              <w:rPr>
                <w:color w:val="000000" w:themeColor="text1"/>
              </w:rPr>
            </w:pPr>
            <w:r>
              <w:rPr>
                <w:rFonts w:hint="eastAsia"/>
                <w:color w:val="000000" w:themeColor="text1"/>
              </w:rPr>
              <w:t>表</w:t>
            </w:r>
            <w:r>
              <w:rPr>
                <w:rFonts w:hint="eastAsia"/>
                <w:color w:val="000000" w:themeColor="text1"/>
              </w:rPr>
              <w:t>10</w:t>
            </w:r>
            <w:r>
              <w:rPr>
                <w:rFonts w:hint="eastAsia"/>
                <w:color w:val="000000" w:themeColor="text1"/>
              </w:rPr>
              <w:t>项目大气污染物排放标准</w:t>
            </w:r>
          </w:p>
          <w:tbl>
            <w:tblPr>
              <w:tblW w:w="47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010"/>
              <w:gridCol w:w="1145"/>
              <w:gridCol w:w="1142"/>
              <w:gridCol w:w="3309"/>
            </w:tblGrid>
            <w:tr w:rsidR="00FA6AED">
              <w:trPr>
                <w:trHeight w:val="1047"/>
              </w:trPr>
              <w:tc>
                <w:tcPr>
                  <w:tcW w:w="841" w:type="pct"/>
                  <w:tcBorders>
                    <w:bottom w:val="single" w:sz="4" w:space="0" w:color="auto"/>
                  </w:tcBorders>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废气种类</w:t>
                  </w:r>
                </w:p>
              </w:tc>
              <w:tc>
                <w:tcPr>
                  <w:tcW w:w="635" w:type="pct"/>
                  <w:tcBorders>
                    <w:bottom w:val="single" w:sz="4" w:space="0" w:color="auto"/>
                  </w:tcBorders>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污染物</w:t>
                  </w:r>
                </w:p>
              </w:tc>
              <w:tc>
                <w:tcPr>
                  <w:tcW w:w="721" w:type="pct"/>
                  <w:tcBorders>
                    <w:bottom w:val="single" w:sz="4" w:space="0" w:color="auto"/>
                  </w:tcBorders>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最高允许排放浓度</w:t>
                  </w:r>
                  <w:r>
                    <w:rPr>
                      <w:rFonts w:asciiTheme="minorEastAsia" w:eastAsiaTheme="minorEastAsia" w:hAnsiTheme="minorEastAsia" w:cstheme="minorEastAsia" w:hint="eastAsia"/>
                      <w:color w:val="000000" w:themeColor="text1"/>
                      <w:sz w:val="24"/>
                      <w:szCs w:val="24"/>
                    </w:rPr>
                    <w:t>mg/m</w:t>
                  </w:r>
                  <w:r>
                    <w:rPr>
                      <w:rFonts w:asciiTheme="minorEastAsia" w:eastAsiaTheme="minorEastAsia" w:hAnsiTheme="minorEastAsia" w:cstheme="minorEastAsia" w:hint="eastAsia"/>
                      <w:color w:val="000000" w:themeColor="text1"/>
                      <w:sz w:val="24"/>
                      <w:szCs w:val="24"/>
                      <w:vertAlign w:val="superscript"/>
                    </w:rPr>
                    <w:t>3</w:t>
                  </w:r>
                </w:p>
              </w:tc>
              <w:tc>
                <w:tcPr>
                  <w:tcW w:w="719" w:type="pct"/>
                  <w:tcBorders>
                    <w:bottom w:val="single" w:sz="4" w:space="0" w:color="auto"/>
                  </w:tcBorders>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排气筒高度</w:t>
                  </w:r>
                  <w:r>
                    <w:rPr>
                      <w:rFonts w:asciiTheme="minorEastAsia" w:eastAsiaTheme="minorEastAsia" w:hAnsiTheme="minorEastAsia" w:cstheme="minorEastAsia" w:hint="eastAsia"/>
                      <w:color w:val="000000" w:themeColor="text1"/>
                      <w:sz w:val="24"/>
                      <w:szCs w:val="24"/>
                    </w:rPr>
                    <w:t>m</w:t>
                  </w:r>
                </w:p>
              </w:tc>
              <w:tc>
                <w:tcPr>
                  <w:tcW w:w="2082" w:type="pct"/>
                  <w:tcBorders>
                    <w:bottom w:val="single" w:sz="4" w:space="0" w:color="auto"/>
                  </w:tcBorders>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标准来源</w:t>
                  </w:r>
                </w:p>
              </w:tc>
            </w:tr>
            <w:tr w:rsidR="00FA6AED">
              <w:trPr>
                <w:trHeight w:val="270"/>
              </w:trPr>
              <w:tc>
                <w:tcPr>
                  <w:tcW w:w="841" w:type="pct"/>
                  <w:vMerge w:val="restar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lang w:val="en-US"/>
                    </w:rPr>
                    <w:t>配料、混料、投料、密练、开练、烘料、挤出造粒、实验室</w:t>
                  </w:r>
                  <w:r>
                    <w:rPr>
                      <w:rFonts w:asciiTheme="minorEastAsia" w:eastAsiaTheme="minorEastAsia" w:hAnsiTheme="minorEastAsia" w:cstheme="minorEastAsia" w:hint="eastAsia"/>
                      <w:color w:val="000000" w:themeColor="text1"/>
                      <w:sz w:val="24"/>
                      <w:szCs w:val="24"/>
                    </w:rPr>
                    <w:t>过程</w:t>
                  </w:r>
                </w:p>
              </w:tc>
              <w:tc>
                <w:tcPr>
                  <w:tcW w:w="635"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非甲烷总烃</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10</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18</w:t>
                  </w:r>
                </w:p>
              </w:tc>
              <w:tc>
                <w:tcPr>
                  <w:tcW w:w="2082" w:type="pct"/>
                  <w:vMerge w:val="restar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Cs/>
                      <w:color w:val="000000" w:themeColor="text1"/>
                      <w:sz w:val="24"/>
                      <w:szCs w:val="24"/>
                      <w:lang w:bidi="ar"/>
                    </w:rPr>
                    <w:t>《</w:t>
                  </w:r>
                  <w:r>
                    <w:rPr>
                      <w:rFonts w:asciiTheme="minorEastAsia" w:eastAsiaTheme="minorEastAsia" w:hAnsiTheme="minorEastAsia" w:cstheme="minorEastAsia" w:hint="eastAsia"/>
                      <w:bCs/>
                      <w:color w:val="000000" w:themeColor="text1"/>
                      <w:sz w:val="24"/>
                      <w:szCs w:val="24"/>
                      <w:lang w:val="en-US" w:bidi="ar"/>
                    </w:rPr>
                    <w:t>橡胶制品工业污染物排放标准</w:t>
                  </w:r>
                  <w:r>
                    <w:rPr>
                      <w:rFonts w:asciiTheme="minorEastAsia" w:eastAsiaTheme="minorEastAsia" w:hAnsiTheme="minorEastAsia" w:cstheme="minorEastAsia" w:hint="eastAsia"/>
                      <w:bCs/>
                      <w:color w:val="000000" w:themeColor="text1"/>
                      <w:sz w:val="24"/>
                      <w:szCs w:val="24"/>
                      <w:lang w:bidi="ar"/>
                    </w:rPr>
                    <w:t>》（</w:t>
                  </w:r>
                  <w:r>
                    <w:rPr>
                      <w:rFonts w:asciiTheme="minorEastAsia" w:eastAsiaTheme="minorEastAsia" w:hAnsiTheme="minorEastAsia" w:cstheme="minorEastAsia" w:hint="eastAsia"/>
                      <w:bCs/>
                      <w:color w:val="000000" w:themeColor="text1"/>
                      <w:sz w:val="24"/>
                      <w:szCs w:val="24"/>
                      <w:lang w:val="en-US" w:bidi="ar"/>
                    </w:rPr>
                    <w:t>GB27632-2011</w:t>
                  </w:r>
                  <w:r>
                    <w:rPr>
                      <w:rFonts w:asciiTheme="minorEastAsia" w:eastAsiaTheme="minorEastAsia" w:hAnsiTheme="minorEastAsia" w:cstheme="minorEastAsia" w:hint="eastAsia"/>
                      <w:bCs/>
                      <w:color w:val="000000" w:themeColor="text1"/>
                      <w:sz w:val="24"/>
                      <w:szCs w:val="24"/>
                      <w:lang w:bidi="ar"/>
                    </w:rPr>
                    <w:t>）</w:t>
                  </w:r>
                  <w:r>
                    <w:rPr>
                      <w:rFonts w:asciiTheme="minorEastAsia" w:eastAsiaTheme="minorEastAsia" w:hAnsiTheme="minorEastAsia" w:cstheme="minorEastAsia" w:hint="eastAsia"/>
                      <w:bCs/>
                      <w:color w:val="000000" w:themeColor="text1"/>
                      <w:sz w:val="24"/>
                      <w:szCs w:val="24"/>
                      <w:lang w:val="en-US" w:bidi="ar"/>
                    </w:rPr>
                    <w:t>表</w:t>
                  </w:r>
                  <w:r>
                    <w:rPr>
                      <w:rFonts w:asciiTheme="minorEastAsia" w:eastAsiaTheme="minorEastAsia" w:hAnsiTheme="minorEastAsia" w:cstheme="minorEastAsia" w:hint="eastAsia"/>
                      <w:bCs/>
                      <w:color w:val="000000" w:themeColor="text1"/>
                      <w:sz w:val="24"/>
                      <w:szCs w:val="24"/>
                      <w:lang w:val="en-US" w:bidi="ar"/>
                    </w:rPr>
                    <w:t>5</w:t>
                  </w:r>
                  <w:r>
                    <w:rPr>
                      <w:rFonts w:asciiTheme="minorEastAsia" w:eastAsiaTheme="minorEastAsia" w:hAnsiTheme="minorEastAsia" w:cstheme="minorEastAsia" w:hint="eastAsia"/>
                      <w:bCs/>
                      <w:color w:val="000000" w:themeColor="text1"/>
                      <w:sz w:val="24"/>
                      <w:szCs w:val="24"/>
                      <w:lang w:val="en-US" w:bidi="ar"/>
                    </w:rPr>
                    <w:t>新建企业大气污染物排放限值</w:t>
                  </w:r>
                </w:p>
              </w:tc>
            </w:tr>
            <w:tr w:rsidR="00FA6AED">
              <w:trPr>
                <w:trHeight w:val="270"/>
              </w:trPr>
              <w:tc>
                <w:tcPr>
                  <w:tcW w:w="841" w:type="pct"/>
                  <w:vMerge/>
                </w:tcPr>
                <w:p w:rsidR="00FA6AED" w:rsidRDefault="00FA6AED">
                  <w:pPr>
                    <w:pStyle w:val="affc"/>
                    <w:rPr>
                      <w:rFonts w:asciiTheme="minorEastAsia" w:eastAsiaTheme="minorEastAsia" w:hAnsiTheme="minorEastAsia" w:cstheme="minorEastAsia"/>
                      <w:color w:val="000000" w:themeColor="text1"/>
                      <w:sz w:val="24"/>
                      <w:szCs w:val="24"/>
                      <w:lang w:val="en-US"/>
                    </w:rPr>
                  </w:pPr>
                </w:p>
              </w:tc>
              <w:tc>
                <w:tcPr>
                  <w:tcW w:w="635"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颗粒物</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12</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18</w:t>
                  </w:r>
                </w:p>
              </w:tc>
              <w:tc>
                <w:tcPr>
                  <w:tcW w:w="2082" w:type="pct"/>
                  <w:vMerge/>
                  <w:shd w:val="clear" w:color="auto" w:fill="auto"/>
                  <w:vAlign w:val="center"/>
                </w:tcPr>
                <w:p w:rsidR="00FA6AED" w:rsidRDefault="00FA6AED">
                  <w:pPr>
                    <w:pStyle w:val="affc"/>
                    <w:rPr>
                      <w:rFonts w:asciiTheme="minorEastAsia" w:eastAsiaTheme="minorEastAsia" w:hAnsiTheme="minorEastAsia" w:cstheme="minorEastAsia"/>
                      <w:bCs/>
                      <w:color w:val="000000" w:themeColor="text1"/>
                      <w:sz w:val="24"/>
                      <w:szCs w:val="24"/>
                    </w:rPr>
                  </w:pPr>
                </w:p>
              </w:tc>
            </w:tr>
            <w:tr w:rsidR="00FA6AED">
              <w:trPr>
                <w:trHeight w:val="270"/>
              </w:trPr>
              <w:tc>
                <w:tcPr>
                  <w:tcW w:w="841" w:type="pct"/>
                  <w:vMerge/>
                </w:tcPr>
                <w:p w:rsidR="00FA6AED" w:rsidRDefault="00FA6AED">
                  <w:pPr>
                    <w:pStyle w:val="affc"/>
                    <w:rPr>
                      <w:rFonts w:asciiTheme="minorEastAsia" w:eastAsiaTheme="minorEastAsia" w:hAnsiTheme="minorEastAsia" w:cstheme="minorEastAsia"/>
                      <w:color w:val="000000" w:themeColor="text1"/>
                      <w:sz w:val="24"/>
                      <w:szCs w:val="24"/>
                    </w:rPr>
                  </w:pPr>
                </w:p>
              </w:tc>
              <w:tc>
                <w:tcPr>
                  <w:tcW w:w="635"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臭气浓度</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2000</w:t>
                  </w:r>
                  <w:r>
                    <w:rPr>
                      <w:rFonts w:asciiTheme="minorEastAsia" w:eastAsiaTheme="minorEastAsia" w:hAnsiTheme="minorEastAsia" w:cstheme="minorEastAsia" w:hint="eastAsia"/>
                      <w:color w:val="000000" w:themeColor="text1"/>
                      <w:sz w:val="24"/>
                      <w:szCs w:val="24"/>
                    </w:rPr>
                    <w:t>（无量纲）</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rPr>
                    <w:t>1</w:t>
                  </w:r>
                  <w:r>
                    <w:rPr>
                      <w:rFonts w:asciiTheme="minorEastAsia" w:eastAsiaTheme="minorEastAsia" w:hAnsiTheme="minorEastAsia" w:cstheme="minorEastAsia" w:hint="eastAsia"/>
                      <w:color w:val="000000" w:themeColor="text1"/>
                      <w:sz w:val="24"/>
                      <w:szCs w:val="24"/>
                      <w:lang w:val="en-US"/>
                    </w:rPr>
                    <w:t>8</w:t>
                  </w:r>
                </w:p>
              </w:tc>
              <w:tc>
                <w:tcPr>
                  <w:tcW w:w="2082"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Cs/>
                      <w:color w:val="000000" w:themeColor="text1"/>
                      <w:sz w:val="24"/>
                      <w:szCs w:val="24"/>
                    </w:rPr>
                    <w:t>《</w:t>
                  </w:r>
                  <w:r>
                    <w:rPr>
                      <w:rFonts w:asciiTheme="minorEastAsia" w:eastAsiaTheme="minorEastAsia" w:hAnsiTheme="minorEastAsia" w:cstheme="minorEastAsia" w:hint="eastAsia"/>
                      <w:color w:val="000000" w:themeColor="text1"/>
                      <w:sz w:val="24"/>
                      <w:szCs w:val="24"/>
                    </w:rPr>
                    <w:t>恶臭污染物排放标准》（</w:t>
                  </w:r>
                  <w:r>
                    <w:rPr>
                      <w:rFonts w:asciiTheme="minorEastAsia" w:eastAsiaTheme="minorEastAsia" w:hAnsiTheme="minorEastAsia" w:cstheme="minorEastAsia" w:hint="eastAsia"/>
                      <w:color w:val="000000" w:themeColor="text1"/>
                      <w:sz w:val="24"/>
                      <w:szCs w:val="24"/>
                    </w:rPr>
                    <w:t>GB14554-93</w:t>
                  </w:r>
                  <w:r>
                    <w:rPr>
                      <w:rFonts w:asciiTheme="minorEastAsia" w:eastAsiaTheme="minorEastAsia" w:hAnsiTheme="minorEastAsia" w:cstheme="minorEastAsia" w:hint="eastAsia"/>
                      <w:color w:val="000000" w:themeColor="text1"/>
                      <w:sz w:val="24"/>
                      <w:szCs w:val="24"/>
                    </w:rPr>
                    <w:t>）表</w:t>
                  </w:r>
                  <w:r>
                    <w:rPr>
                      <w:rFonts w:asciiTheme="minorEastAsia" w:eastAsiaTheme="minorEastAsia" w:hAnsiTheme="minorEastAsia" w:cstheme="minorEastAsia" w:hint="eastAsia"/>
                      <w:color w:val="000000" w:themeColor="text1"/>
                      <w:sz w:val="24"/>
                      <w:szCs w:val="24"/>
                    </w:rPr>
                    <w:t xml:space="preserve">2 </w:t>
                  </w:r>
                  <w:r>
                    <w:rPr>
                      <w:rFonts w:asciiTheme="minorEastAsia" w:eastAsiaTheme="minorEastAsia" w:hAnsiTheme="minorEastAsia" w:cstheme="minorEastAsia" w:hint="eastAsia"/>
                      <w:color w:val="000000" w:themeColor="text1"/>
                      <w:sz w:val="24"/>
                      <w:szCs w:val="24"/>
                    </w:rPr>
                    <w:t>恶臭污染物排放标准值</w:t>
                  </w:r>
                  <w:r>
                    <w:rPr>
                      <w:rFonts w:asciiTheme="minorEastAsia" w:eastAsiaTheme="minorEastAsia" w:hAnsiTheme="minorEastAsia" w:cstheme="minorEastAsia" w:hint="eastAsia"/>
                      <w:bCs/>
                      <w:color w:val="000000" w:themeColor="text1"/>
                      <w:sz w:val="24"/>
                      <w:szCs w:val="24"/>
                    </w:rPr>
                    <w:t>）</w:t>
                  </w:r>
                </w:p>
              </w:tc>
            </w:tr>
            <w:tr w:rsidR="00FA6AED">
              <w:trPr>
                <w:trHeight w:val="270"/>
              </w:trPr>
              <w:tc>
                <w:tcPr>
                  <w:tcW w:w="841" w:type="pct"/>
                  <w:vMerge w:val="restar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厂界无组织排放</w:t>
                  </w:r>
                </w:p>
              </w:tc>
              <w:tc>
                <w:tcPr>
                  <w:tcW w:w="635"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非甲烷总烃</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4.0</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w:t>
                  </w:r>
                </w:p>
              </w:tc>
              <w:tc>
                <w:tcPr>
                  <w:tcW w:w="2082" w:type="pct"/>
                  <w:vMerge w:val="restart"/>
                  <w:shd w:val="clear" w:color="auto" w:fill="auto"/>
                  <w:vAlign w:val="center"/>
                </w:tcPr>
                <w:p w:rsidR="00FA6AED" w:rsidRDefault="00A95C0D">
                  <w:pPr>
                    <w:pStyle w:val="affc"/>
                    <w:rPr>
                      <w:rFonts w:asciiTheme="minorEastAsia" w:eastAsiaTheme="minorEastAsia" w:hAnsiTheme="minorEastAsia" w:cstheme="minorEastAsia"/>
                      <w:bCs/>
                      <w:color w:val="000000" w:themeColor="text1"/>
                      <w:sz w:val="24"/>
                      <w:szCs w:val="24"/>
                    </w:rPr>
                  </w:pPr>
                  <w:r>
                    <w:rPr>
                      <w:rFonts w:asciiTheme="minorEastAsia" w:eastAsiaTheme="minorEastAsia" w:hAnsiTheme="minorEastAsia" w:cstheme="minorEastAsia" w:hint="eastAsia"/>
                      <w:bCs/>
                      <w:color w:val="000000" w:themeColor="text1"/>
                      <w:sz w:val="24"/>
                      <w:szCs w:val="24"/>
                      <w:lang w:bidi="ar"/>
                    </w:rPr>
                    <w:t>《</w:t>
                  </w:r>
                  <w:r>
                    <w:rPr>
                      <w:rFonts w:asciiTheme="minorEastAsia" w:eastAsiaTheme="minorEastAsia" w:hAnsiTheme="minorEastAsia" w:cstheme="minorEastAsia" w:hint="eastAsia"/>
                      <w:bCs/>
                      <w:color w:val="000000" w:themeColor="text1"/>
                      <w:sz w:val="24"/>
                      <w:szCs w:val="24"/>
                      <w:lang w:val="en-US" w:bidi="ar"/>
                    </w:rPr>
                    <w:t>橡胶制品工业污染物排放标准</w:t>
                  </w:r>
                  <w:r>
                    <w:rPr>
                      <w:rFonts w:asciiTheme="minorEastAsia" w:eastAsiaTheme="minorEastAsia" w:hAnsiTheme="minorEastAsia" w:cstheme="minorEastAsia" w:hint="eastAsia"/>
                      <w:bCs/>
                      <w:color w:val="000000" w:themeColor="text1"/>
                      <w:sz w:val="24"/>
                      <w:szCs w:val="24"/>
                      <w:lang w:bidi="ar"/>
                    </w:rPr>
                    <w:t>》（</w:t>
                  </w:r>
                  <w:r>
                    <w:rPr>
                      <w:rFonts w:asciiTheme="minorEastAsia" w:eastAsiaTheme="minorEastAsia" w:hAnsiTheme="minorEastAsia" w:cstheme="minorEastAsia" w:hint="eastAsia"/>
                      <w:bCs/>
                      <w:color w:val="000000" w:themeColor="text1"/>
                      <w:sz w:val="24"/>
                      <w:szCs w:val="24"/>
                      <w:lang w:val="en-US" w:bidi="ar"/>
                    </w:rPr>
                    <w:t>GB27632-2011</w:t>
                  </w:r>
                  <w:r>
                    <w:rPr>
                      <w:rFonts w:asciiTheme="minorEastAsia" w:eastAsiaTheme="minorEastAsia" w:hAnsiTheme="minorEastAsia" w:cstheme="minorEastAsia" w:hint="eastAsia"/>
                      <w:bCs/>
                      <w:color w:val="000000" w:themeColor="text1"/>
                      <w:sz w:val="24"/>
                      <w:szCs w:val="24"/>
                      <w:lang w:bidi="ar"/>
                    </w:rPr>
                    <w:t>）</w:t>
                  </w:r>
                  <w:r>
                    <w:rPr>
                      <w:rFonts w:asciiTheme="minorEastAsia" w:eastAsiaTheme="minorEastAsia" w:hAnsiTheme="minorEastAsia" w:cstheme="minorEastAsia" w:hint="eastAsia"/>
                      <w:bCs/>
                      <w:color w:val="000000" w:themeColor="text1"/>
                      <w:sz w:val="24"/>
                      <w:szCs w:val="24"/>
                      <w:lang w:val="en-US" w:bidi="ar"/>
                    </w:rPr>
                    <w:t>表</w:t>
                  </w:r>
                  <w:r>
                    <w:rPr>
                      <w:rFonts w:asciiTheme="minorEastAsia" w:eastAsiaTheme="minorEastAsia" w:hAnsiTheme="minorEastAsia" w:cstheme="minorEastAsia" w:hint="eastAsia"/>
                      <w:bCs/>
                      <w:color w:val="000000" w:themeColor="text1"/>
                      <w:sz w:val="24"/>
                      <w:szCs w:val="24"/>
                      <w:lang w:val="en-US" w:bidi="ar"/>
                    </w:rPr>
                    <w:t>6</w:t>
                  </w:r>
                  <w:r>
                    <w:rPr>
                      <w:rFonts w:asciiTheme="minorEastAsia" w:eastAsiaTheme="minorEastAsia" w:hAnsiTheme="minorEastAsia" w:cstheme="minorEastAsia" w:hint="eastAsia"/>
                      <w:bCs/>
                      <w:color w:val="000000" w:themeColor="text1"/>
                      <w:sz w:val="24"/>
                      <w:szCs w:val="24"/>
                      <w:lang w:val="en-US" w:bidi="ar"/>
                    </w:rPr>
                    <w:t>现有和新建企业厂界无组织排放限值</w:t>
                  </w:r>
                </w:p>
              </w:tc>
            </w:tr>
            <w:tr w:rsidR="00FA6AED">
              <w:trPr>
                <w:trHeight w:val="270"/>
              </w:trPr>
              <w:tc>
                <w:tcPr>
                  <w:tcW w:w="841" w:type="pct"/>
                  <w:vMerge/>
                </w:tcPr>
                <w:p w:rsidR="00FA6AED" w:rsidRDefault="00FA6AED">
                  <w:pPr>
                    <w:pStyle w:val="affc"/>
                    <w:rPr>
                      <w:rFonts w:asciiTheme="minorEastAsia" w:eastAsiaTheme="minorEastAsia" w:hAnsiTheme="minorEastAsia" w:cstheme="minorEastAsia"/>
                      <w:color w:val="000000" w:themeColor="text1"/>
                      <w:sz w:val="24"/>
                      <w:szCs w:val="24"/>
                    </w:rPr>
                  </w:pPr>
                </w:p>
              </w:tc>
              <w:tc>
                <w:tcPr>
                  <w:tcW w:w="635"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颗粒物</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1.0</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lang w:val="en-US"/>
                    </w:rPr>
                  </w:pPr>
                  <w:r>
                    <w:rPr>
                      <w:rFonts w:asciiTheme="minorEastAsia" w:eastAsiaTheme="minorEastAsia" w:hAnsiTheme="minorEastAsia" w:cstheme="minorEastAsia" w:hint="eastAsia"/>
                      <w:color w:val="000000" w:themeColor="text1"/>
                      <w:sz w:val="24"/>
                      <w:szCs w:val="24"/>
                      <w:lang w:val="en-US"/>
                    </w:rPr>
                    <w:t>/</w:t>
                  </w:r>
                </w:p>
              </w:tc>
              <w:tc>
                <w:tcPr>
                  <w:tcW w:w="2082" w:type="pct"/>
                  <w:vMerge/>
                  <w:shd w:val="clear" w:color="auto" w:fill="auto"/>
                  <w:vAlign w:val="center"/>
                </w:tcPr>
                <w:p w:rsidR="00FA6AED" w:rsidRDefault="00FA6AED">
                  <w:pPr>
                    <w:pStyle w:val="affc"/>
                    <w:rPr>
                      <w:rFonts w:asciiTheme="minorEastAsia" w:eastAsiaTheme="minorEastAsia" w:hAnsiTheme="minorEastAsia" w:cstheme="minorEastAsia"/>
                      <w:color w:val="000000" w:themeColor="text1"/>
                      <w:sz w:val="24"/>
                      <w:szCs w:val="24"/>
                    </w:rPr>
                  </w:pPr>
                </w:p>
              </w:tc>
            </w:tr>
            <w:tr w:rsidR="00FA6AED">
              <w:trPr>
                <w:trHeight w:val="270"/>
              </w:trPr>
              <w:tc>
                <w:tcPr>
                  <w:tcW w:w="841" w:type="pct"/>
                  <w:vMerge/>
                </w:tcPr>
                <w:p w:rsidR="00FA6AED" w:rsidRDefault="00FA6AED">
                  <w:pPr>
                    <w:pStyle w:val="affc"/>
                    <w:rPr>
                      <w:rFonts w:asciiTheme="minorEastAsia" w:eastAsiaTheme="minorEastAsia" w:hAnsiTheme="minorEastAsia" w:cstheme="minorEastAsia"/>
                      <w:color w:val="000000" w:themeColor="text1"/>
                      <w:sz w:val="24"/>
                      <w:szCs w:val="24"/>
                    </w:rPr>
                  </w:pPr>
                </w:p>
              </w:tc>
              <w:tc>
                <w:tcPr>
                  <w:tcW w:w="635"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臭气浓度</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20</w:t>
                  </w:r>
                  <w:r>
                    <w:rPr>
                      <w:rFonts w:asciiTheme="minorEastAsia" w:eastAsiaTheme="minorEastAsia" w:hAnsiTheme="minorEastAsia" w:cstheme="minorEastAsia" w:hint="eastAsia"/>
                      <w:color w:val="000000" w:themeColor="text1"/>
                      <w:sz w:val="24"/>
                      <w:szCs w:val="24"/>
                    </w:rPr>
                    <w:t>（无量纲）</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w:t>
                  </w:r>
                </w:p>
              </w:tc>
              <w:tc>
                <w:tcPr>
                  <w:tcW w:w="2082" w:type="pct"/>
                  <w:shd w:val="clear" w:color="auto" w:fill="auto"/>
                  <w:vAlign w:val="center"/>
                </w:tcPr>
                <w:p w:rsidR="00FA6AED" w:rsidRDefault="00A95C0D">
                  <w:pPr>
                    <w:pStyle w:val="affc"/>
                    <w:rPr>
                      <w:rFonts w:asciiTheme="minorEastAsia" w:eastAsiaTheme="minorEastAsia" w:hAnsiTheme="minorEastAsia" w:cstheme="minorEastAsia"/>
                      <w:bCs/>
                      <w:color w:val="000000" w:themeColor="text1"/>
                      <w:sz w:val="24"/>
                      <w:szCs w:val="24"/>
                    </w:rPr>
                  </w:pPr>
                  <w:r>
                    <w:rPr>
                      <w:rFonts w:asciiTheme="minorEastAsia" w:eastAsiaTheme="minorEastAsia" w:hAnsiTheme="minorEastAsia" w:cstheme="minorEastAsia" w:hint="eastAsia"/>
                      <w:color w:val="000000" w:themeColor="text1"/>
                      <w:sz w:val="24"/>
                      <w:szCs w:val="24"/>
                    </w:rPr>
                    <w:t>《恶臭污染物排放标准》</w:t>
                  </w:r>
                  <w:r>
                    <w:rPr>
                      <w:rFonts w:asciiTheme="minorEastAsia" w:eastAsiaTheme="minorEastAsia" w:hAnsiTheme="minorEastAsia" w:cstheme="minorEastAsia" w:hint="eastAsia"/>
                      <w:color w:val="000000" w:themeColor="text1"/>
                      <w:sz w:val="24"/>
                      <w:szCs w:val="24"/>
                    </w:rPr>
                    <w:t xml:space="preserve"> (GB14554</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93)</w:t>
                  </w:r>
                  <w:r>
                    <w:rPr>
                      <w:rFonts w:asciiTheme="minorEastAsia" w:eastAsiaTheme="minorEastAsia" w:hAnsiTheme="minorEastAsia" w:cstheme="minorEastAsia" w:hint="eastAsia"/>
                      <w:color w:val="000000" w:themeColor="text1"/>
                      <w:sz w:val="24"/>
                      <w:szCs w:val="24"/>
                    </w:rPr>
                    <w:t>表</w:t>
                  </w:r>
                  <w:r>
                    <w:rPr>
                      <w:rFonts w:asciiTheme="minorEastAsia" w:eastAsiaTheme="minorEastAsia" w:hAnsiTheme="minorEastAsia" w:cstheme="minorEastAsia" w:hint="eastAsia"/>
                      <w:color w:val="000000" w:themeColor="text1"/>
                      <w:sz w:val="24"/>
                      <w:szCs w:val="24"/>
                    </w:rPr>
                    <w:t xml:space="preserve"> 1 </w:t>
                  </w:r>
                  <w:r>
                    <w:rPr>
                      <w:rFonts w:asciiTheme="minorEastAsia" w:eastAsiaTheme="minorEastAsia" w:hAnsiTheme="minorEastAsia" w:cstheme="minorEastAsia" w:hint="eastAsia"/>
                      <w:color w:val="000000" w:themeColor="text1"/>
                      <w:sz w:val="24"/>
                      <w:szCs w:val="24"/>
                    </w:rPr>
                    <w:t>恶臭污染物厂界标准</w:t>
                  </w:r>
                </w:p>
              </w:tc>
            </w:tr>
            <w:tr w:rsidR="00FA6AED">
              <w:trPr>
                <w:trHeight w:val="270"/>
              </w:trPr>
              <w:tc>
                <w:tcPr>
                  <w:tcW w:w="841" w:type="pct"/>
                  <w:vMerge w:val="restar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厂内无组织排放</w:t>
                  </w:r>
                </w:p>
              </w:tc>
              <w:tc>
                <w:tcPr>
                  <w:tcW w:w="635" w:type="pct"/>
                  <w:vMerge w:val="restar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非甲烷总烃</w:t>
                  </w: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20</w:t>
                  </w:r>
                  <w:r>
                    <w:rPr>
                      <w:rFonts w:asciiTheme="minorEastAsia" w:eastAsiaTheme="minorEastAsia" w:hAnsiTheme="minorEastAsia" w:cstheme="minorEastAsia" w:hint="eastAsia"/>
                      <w:color w:val="000000" w:themeColor="text1"/>
                      <w:sz w:val="24"/>
                      <w:szCs w:val="24"/>
                    </w:rPr>
                    <w:t>（监控点处任意一次浓度值）</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w:t>
                  </w:r>
                </w:p>
              </w:tc>
              <w:tc>
                <w:tcPr>
                  <w:tcW w:w="2082" w:type="pct"/>
                  <w:vMerge w:val="restar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《挥发性有机物无组织排</w:t>
                  </w:r>
                  <w:r>
                    <w:rPr>
                      <w:rFonts w:asciiTheme="minorEastAsia" w:eastAsiaTheme="minorEastAsia" w:hAnsiTheme="minorEastAsia" w:cstheme="minorEastAsia" w:hint="eastAsia"/>
                      <w:color w:val="000000" w:themeColor="text1"/>
                      <w:sz w:val="24"/>
                      <w:szCs w:val="24"/>
                    </w:rPr>
                    <w:t xml:space="preserve"> </w:t>
                  </w:r>
                  <w:r>
                    <w:rPr>
                      <w:rFonts w:asciiTheme="minorEastAsia" w:eastAsiaTheme="minorEastAsia" w:hAnsiTheme="minorEastAsia" w:cstheme="minorEastAsia" w:hint="eastAsia"/>
                      <w:color w:val="000000" w:themeColor="text1"/>
                      <w:sz w:val="24"/>
                      <w:szCs w:val="24"/>
                    </w:rPr>
                    <w:t>放控制标准》（</w:t>
                  </w:r>
                  <w:r>
                    <w:rPr>
                      <w:rFonts w:asciiTheme="minorEastAsia" w:eastAsiaTheme="minorEastAsia" w:hAnsiTheme="minorEastAsia" w:cstheme="minorEastAsia" w:hint="eastAsia"/>
                      <w:color w:val="000000" w:themeColor="text1"/>
                      <w:sz w:val="24"/>
                      <w:szCs w:val="24"/>
                    </w:rPr>
                    <w:t>GB 37822</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2019</w:t>
                  </w:r>
                  <w:r>
                    <w:rPr>
                      <w:rFonts w:asciiTheme="minorEastAsia" w:eastAsiaTheme="minorEastAsia" w:hAnsiTheme="minorEastAsia" w:cstheme="minorEastAsia" w:hint="eastAsia"/>
                      <w:color w:val="000000" w:themeColor="text1"/>
                      <w:sz w:val="24"/>
                      <w:szCs w:val="24"/>
                    </w:rPr>
                    <w:t>）厂区内</w:t>
                  </w:r>
                  <w:r>
                    <w:rPr>
                      <w:rFonts w:asciiTheme="minorEastAsia" w:eastAsiaTheme="minorEastAsia" w:hAnsiTheme="minorEastAsia" w:cstheme="minorEastAsia" w:hint="eastAsia"/>
                      <w:color w:val="000000" w:themeColor="text1"/>
                      <w:sz w:val="24"/>
                      <w:szCs w:val="24"/>
                    </w:rPr>
                    <w:t xml:space="preserve"> VOCs </w:t>
                  </w:r>
                  <w:r>
                    <w:rPr>
                      <w:rFonts w:asciiTheme="minorEastAsia" w:eastAsiaTheme="minorEastAsia" w:hAnsiTheme="minorEastAsia" w:cstheme="minorEastAsia" w:hint="eastAsia"/>
                      <w:color w:val="000000" w:themeColor="text1"/>
                      <w:sz w:val="24"/>
                      <w:szCs w:val="24"/>
                    </w:rPr>
                    <w:t>无组织排放监控要</w:t>
                  </w:r>
                  <w:r>
                    <w:rPr>
                      <w:rFonts w:asciiTheme="minorEastAsia" w:eastAsiaTheme="minorEastAsia" w:hAnsiTheme="minorEastAsia" w:cstheme="minorEastAsia" w:hint="eastAsia"/>
                      <w:color w:val="000000" w:themeColor="text1"/>
                      <w:sz w:val="24"/>
                      <w:szCs w:val="24"/>
                    </w:rPr>
                    <w:t xml:space="preserve"> </w:t>
                  </w:r>
                  <w:r>
                    <w:rPr>
                      <w:rFonts w:asciiTheme="minorEastAsia" w:eastAsiaTheme="minorEastAsia" w:hAnsiTheme="minorEastAsia" w:cstheme="minorEastAsia" w:hint="eastAsia"/>
                      <w:color w:val="000000" w:themeColor="text1"/>
                      <w:sz w:val="24"/>
                      <w:szCs w:val="24"/>
                    </w:rPr>
                    <w:t>求</w:t>
                  </w:r>
                  <w:r>
                    <w:rPr>
                      <w:rFonts w:asciiTheme="minorEastAsia" w:eastAsiaTheme="minorEastAsia" w:hAnsiTheme="minorEastAsia" w:cstheme="minorEastAsia" w:hint="eastAsia"/>
                      <w:color w:val="000000" w:themeColor="text1"/>
                      <w:sz w:val="24"/>
                      <w:szCs w:val="24"/>
                    </w:rPr>
                    <w:t xml:space="preserve"> </w:t>
                  </w:r>
                  <w:r>
                    <w:rPr>
                      <w:rFonts w:asciiTheme="minorEastAsia" w:eastAsiaTheme="minorEastAsia" w:hAnsiTheme="minorEastAsia" w:cstheme="minorEastAsia" w:hint="eastAsia"/>
                      <w:color w:val="000000" w:themeColor="text1"/>
                      <w:sz w:val="24"/>
                      <w:szCs w:val="24"/>
                    </w:rPr>
                    <w:t>特别排放限值</w:t>
                  </w:r>
                </w:p>
              </w:tc>
            </w:tr>
            <w:tr w:rsidR="00FA6AED">
              <w:trPr>
                <w:trHeight w:val="270"/>
              </w:trPr>
              <w:tc>
                <w:tcPr>
                  <w:tcW w:w="841" w:type="pct"/>
                  <w:vMerge/>
                </w:tcPr>
                <w:p w:rsidR="00FA6AED" w:rsidRDefault="00FA6AED">
                  <w:pPr>
                    <w:pStyle w:val="affc"/>
                    <w:rPr>
                      <w:rFonts w:asciiTheme="minorEastAsia" w:eastAsiaTheme="minorEastAsia" w:hAnsiTheme="minorEastAsia" w:cstheme="minorEastAsia"/>
                      <w:color w:val="000000" w:themeColor="text1"/>
                      <w:sz w:val="24"/>
                      <w:szCs w:val="24"/>
                    </w:rPr>
                  </w:pPr>
                </w:p>
              </w:tc>
              <w:tc>
                <w:tcPr>
                  <w:tcW w:w="635" w:type="pct"/>
                  <w:vMerge/>
                  <w:shd w:val="clear" w:color="auto" w:fill="auto"/>
                  <w:vAlign w:val="center"/>
                </w:tcPr>
                <w:p w:rsidR="00FA6AED" w:rsidRDefault="00FA6AED">
                  <w:pPr>
                    <w:pStyle w:val="affc"/>
                    <w:rPr>
                      <w:rFonts w:asciiTheme="minorEastAsia" w:eastAsiaTheme="minorEastAsia" w:hAnsiTheme="minorEastAsia" w:cstheme="minorEastAsia"/>
                      <w:color w:val="000000" w:themeColor="text1"/>
                      <w:sz w:val="24"/>
                      <w:szCs w:val="24"/>
                    </w:rPr>
                  </w:pPr>
                </w:p>
              </w:tc>
              <w:tc>
                <w:tcPr>
                  <w:tcW w:w="721" w:type="pct"/>
                  <w:shd w:val="clear" w:color="auto" w:fill="auto"/>
                  <w:vAlign w:val="center"/>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6</w:t>
                  </w:r>
                  <w:r>
                    <w:rPr>
                      <w:rFonts w:asciiTheme="minorEastAsia" w:eastAsiaTheme="minorEastAsia" w:hAnsiTheme="minorEastAsia" w:cstheme="minorEastAsia" w:hint="eastAsia"/>
                      <w:color w:val="000000" w:themeColor="text1"/>
                      <w:sz w:val="24"/>
                      <w:szCs w:val="24"/>
                    </w:rPr>
                    <w:t>（监控点处</w:t>
                  </w:r>
                  <w:r>
                    <w:rPr>
                      <w:rFonts w:asciiTheme="minorEastAsia" w:eastAsiaTheme="minorEastAsia" w:hAnsiTheme="minorEastAsia" w:cstheme="minorEastAsia" w:hint="eastAsia"/>
                      <w:color w:val="000000" w:themeColor="text1"/>
                      <w:sz w:val="24"/>
                      <w:szCs w:val="24"/>
                    </w:rPr>
                    <w:t>1h</w:t>
                  </w:r>
                  <w:r>
                    <w:rPr>
                      <w:rFonts w:asciiTheme="minorEastAsia" w:eastAsiaTheme="minorEastAsia" w:hAnsiTheme="minorEastAsia" w:cstheme="minorEastAsia" w:hint="eastAsia"/>
                      <w:color w:val="000000" w:themeColor="text1"/>
                      <w:sz w:val="24"/>
                      <w:szCs w:val="24"/>
                    </w:rPr>
                    <w:t>平均浓度值）</w:t>
                  </w:r>
                </w:p>
              </w:tc>
              <w:tc>
                <w:tcPr>
                  <w:tcW w:w="719" w:type="pct"/>
                </w:tcPr>
                <w:p w:rsidR="00FA6AED" w:rsidRDefault="00A95C0D">
                  <w:pPr>
                    <w:pStyle w:val="affc"/>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w:t>
                  </w:r>
                </w:p>
              </w:tc>
              <w:tc>
                <w:tcPr>
                  <w:tcW w:w="2082" w:type="pct"/>
                  <w:vMerge/>
                  <w:shd w:val="clear" w:color="auto" w:fill="auto"/>
                  <w:vAlign w:val="center"/>
                </w:tcPr>
                <w:p w:rsidR="00FA6AED" w:rsidRDefault="00FA6AED">
                  <w:pPr>
                    <w:pStyle w:val="affc"/>
                    <w:rPr>
                      <w:rFonts w:asciiTheme="minorEastAsia" w:eastAsiaTheme="minorEastAsia" w:hAnsiTheme="minorEastAsia" w:cstheme="minorEastAsia"/>
                      <w:color w:val="000000" w:themeColor="text1"/>
                      <w:sz w:val="24"/>
                      <w:szCs w:val="24"/>
                    </w:rPr>
                  </w:pPr>
                </w:p>
              </w:tc>
            </w:tr>
          </w:tbl>
          <w:p w:rsidR="00FA6AED" w:rsidRDefault="00A95C0D">
            <w:pPr>
              <w:pStyle w:val="afff9"/>
              <w:numPr>
                <w:ilvl w:val="0"/>
                <w:numId w:val="10"/>
              </w:numPr>
              <w:ind w:firstLineChars="0"/>
              <w:rPr>
                <w:b/>
                <w:color w:val="000000" w:themeColor="text1"/>
              </w:rPr>
            </w:pPr>
            <w:r>
              <w:rPr>
                <w:rFonts w:hint="eastAsia"/>
                <w:b/>
                <w:color w:val="000000" w:themeColor="text1"/>
              </w:rPr>
              <w:t>水污染物排放标准</w:t>
            </w:r>
          </w:p>
          <w:p w:rsidR="00FA6AED" w:rsidRDefault="00A95C0D">
            <w:pPr>
              <w:pStyle w:val="afff2"/>
              <w:numPr>
                <w:ilvl w:val="0"/>
                <w:numId w:val="0"/>
              </w:numPr>
              <w:rPr>
                <w:color w:val="000000" w:themeColor="text1"/>
              </w:rPr>
            </w:pPr>
            <w:r>
              <w:rPr>
                <w:rFonts w:hint="eastAsia"/>
                <w:color w:val="000000" w:themeColor="text1"/>
              </w:rPr>
              <w:t>表</w:t>
            </w:r>
            <w:r>
              <w:rPr>
                <w:rFonts w:hint="eastAsia"/>
                <w:color w:val="000000" w:themeColor="text1"/>
              </w:rPr>
              <w:t>11</w:t>
            </w:r>
            <w:r>
              <w:rPr>
                <w:rFonts w:hint="eastAsia"/>
                <w:color w:val="000000" w:themeColor="text1"/>
              </w:rPr>
              <w:t>项目水污染物排放标准</w:t>
            </w:r>
            <w:r>
              <w:rPr>
                <w:rFonts w:hint="eastAsia"/>
                <w:color w:val="000000" w:themeColor="text1"/>
              </w:rPr>
              <w:t xml:space="preserve">  </w:t>
            </w:r>
            <w:r>
              <w:rPr>
                <w:rFonts w:hint="eastAsia"/>
                <w:color w:val="000000" w:themeColor="text1"/>
              </w:rPr>
              <w:t>单位：</w:t>
            </w:r>
            <w:r>
              <w:rPr>
                <w:rFonts w:hint="eastAsia"/>
                <w:color w:val="000000" w:themeColor="text1"/>
              </w:rPr>
              <w:t>mg/L</w:t>
            </w:r>
            <w:r>
              <w:rPr>
                <w:rFonts w:hint="eastAsia"/>
                <w:color w:val="000000" w:themeColor="text1"/>
              </w:rPr>
              <w:t>，</w:t>
            </w:r>
            <w:r>
              <w:rPr>
                <w:rFonts w:hint="eastAsia"/>
                <w:color w:val="000000" w:themeColor="text1"/>
              </w:rPr>
              <w:t>pH</w:t>
            </w:r>
            <w:r>
              <w:rPr>
                <w:rFonts w:hint="eastAsia"/>
                <w:color w:val="000000" w:themeColor="text1"/>
              </w:rPr>
              <w:t>无量纲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147"/>
              <w:gridCol w:w="2299"/>
              <w:gridCol w:w="2375"/>
            </w:tblGrid>
            <w:tr w:rsidR="00FA6AED">
              <w:trPr>
                <w:trHeight w:val="397"/>
              </w:trPr>
              <w:tc>
                <w:tcPr>
                  <w:tcW w:w="933"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废水类型</w:t>
                  </w:r>
                </w:p>
              </w:tc>
              <w:tc>
                <w:tcPr>
                  <w:tcW w:w="1280"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污染因子</w:t>
                  </w:r>
                </w:p>
              </w:tc>
              <w:tc>
                <w:tcPr>
                  <w:tcW w:w="1371"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排放限值</w:t>
                  </w:r>
                </w:p>
              </w:tc>
              <w:tc>
                <w:tcPr>
                  <w:tcW w:w="1416" w:type="pct"/>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排放标准</w:t>
                  </w:r>
                </w:p>
              </w:tc>
            </w:tr>
            <w:tr w:rsidR="00FA6AED">
              <w:trPr>
                <w:trHeight w:val="397"/>
              </w:trPr>
              <w:tc>
                <w:tcPr>
                  <w:tcW w:w="933" w:type="pct"/>
                  <w:vMerge w:val="restar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生活污水</w:t>
                  </w:r>
                </w:p>
              </w:tc>
              <w:tc>
                <w:tcPr>
                  <w:tcW w:w="1280" w:type="pct"/>
                  <w:vAlign w:val="center"/>
                </w:tcPr>
                <w:p w:rsidR="00FA6AED" w:rsidRDefault="00A95C0D">
                  <w:pPr>
                    <w:autoSpaceDE w:val="0"/>
                    <w:autoSpaceDN w:val="0"/>
                    <w:adjustRightInd w:val="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CODcr</w:t>
                  </w:r>
                </w:p>
                <w:p w:rsidR="00FA6AED" w:rsidRDefault="00FA6AED">
                  <w:pPr>
                    <w:adjustRightInd w:val="0"/>
                    <w:snapToGrid w:val="0"/>
                    <w:spacing w:line="360" w:lineRule="auto"/>
                    <w:rPr>
                      <w:rFonts w:asciiTheme="minorEastAsia" w:eastAsiaTheme="minorEastAsia" w:hAnsiTheme="minorEastAsia"/>
                      <w:color w:val="000000" w:themeColor="text1"/>
                      <w:sz w:val="24"/>
                    </w:rPr>
                  </w:pPr>
                </w:p>
              </w:tc>
              <w:tc>
                <w:tcPr>
                  <w:tcW w:w="1371"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hint="eastAsia"/>
                      <w:color w:val="000000" w:themeColor="text1"/>
                      <w:sz w:val="24"/>
                      <w:szCs w:val="24"/>
                    </w:rPr>
                    <w:t>500</w:t>
                  </w:r>
                </w:p>
              </w:tc>
              <w:tc>
                <w:tcPr>
                  <w:tcW w:w="1416" w:type="pct"/>
                  <w:vMerge w:val="restart"/>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广东省《水污染物排放限值》</w:t>
                  </w:r>
                  <w:r>
                    <w:rPr>
                      <w:rFonts w:asciiTheme="minorEastAsia" w:eastAsiaTheme="minorEastAsia" w:hAnsiTheme="minorEastAsia" w:hint="eastAsia"/>
                      <w:color w:val="000000" w:themeColor="text1"/>
                      <w:sz w:val="24"/>
                      <w:szCs w:val="24"/>
                    </w:rPr>
                    <w:t>(DB44/26-2001)</w:t>
                  </w:r>
                  <w:r>
                    <w:rPr>
                      <w:rFonts w:asciiTheme="minorEastAsia" w:eastAsiaTheme="minorEastAsia" w:hAnsiTheme="minorEastAsia" w:hint="eastAsia"/>
                      <w:color w:val="000000" w:themeColor="text1"/>
                      <w:sz w:val="24"/>
                      <w:szCs w:val="24"/>
                    </w:rPr>
                    <w:t>第二时段三级标准</w:t>
                  </w:r>
                </w:p>
              </w:tc>
            </w:tr>
            <w:tr w:rsidR="00FA6AED">
              <w:trPr>
                <w:trHeight w:val="397"/>
              </w:trPr>
              <w:tc>
                <w:tcPr>
                  <w:tcW w:w="933" w:type="pct"/>
                  <w:vMerge/>
                  <w:vAlign w:val="center"/>
                </w:tcPr>
                <w:p w:rsidR="00FA6AED" w:rsidRDefault="00FA6AED">
                  <w:pPr>
                    <w:pStyle w:val="affc"/>
                    <w:rPr>
                      <w:rFonts w:asciiTheme="minorEastAsia" w:eastAsiaTheme="minorEastAsia" w:hAnsiTheme="minorEastAsia"/>
                      <w:color w:val="000000" w:themeColor="text1"/>
                      <w:sz w:val="24"/>
                      <w:szCs w:val="24"/>
                    </w:rPr>
                  </w:pPr>
                </w:p>
              </w:tc>
              <w:tc>
                <w:tcPr>
                  <w:tcW w:w="1280" w:type="pct"/>
                  <w:vAlign w:val="center"/>
                </w:tcPr>
                <w:p w:rsidR="00FA6AED" w:rsidRDefault="00A95C0D">
                  <w:pPr>
                    <w:autoSpaceDE w:val="0"/>
                    <w:autoSpaceDN w:val="0"/>
                    <w:adjustRightInd w:val="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PH</w:t>
                  </w:r>
                </w:p>
              </w:tc>
              <w:tc>
                <w:tcPr>
                  <w:tcW w:w="1371"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6-9</w:t>
                  </w:r>
                </w:p>
              </w:tc>
              <w:tc>
                <w:tcPr>
                  <w:tcW w:w="1416" w:type="pct"/>
                  <w:vMerge/>
                </w:tcPr>
                <w:p w:rsidR="00FA6AED" w:rsidRDefault="00FA6AED">
                  <w:pPr>
                    <w:pStyle w:val="affc"/>
                    <w:rPr>
                      <w:rFonts w:asciiTheme="minorEastAsia" w:eastAsiaTheme="minorEastAsia" w:hAnsiTheme="minorEastAsia"/>
                      <w:color w:val="000000" w:themeColor="text1"/>
                      <w:sz w:val="24"/>
                      <w:szCs w:val="24"/>
                    </w:rPr>
                  </w:pPr>
                </w:p>
              </w:tc>
            </w:tr>
            <w:tr w:rsidR="00FA6AED">
              <w:trPr>
                <w:trHeight w:val="397"/>
              </w:trPr>
              <w:tc>
                <w:tcPr>
                  <w:tcW w:w="933" w:type="pct"/>
                  <w:vMerge/>
                  <w:vAlign w:val="center"/>
                </w:tcPr>
                <w:p w:rsidR="00FA6AED" w:rsidRDefault="00FA6AED">
                  <w:pPr>
                    <w:pStyle w:val="affc"/>
                    <w:rPr>
                      <w:rFonts w:asciiTheme="minorEastAsia" w:eastAsiaTheme="minorEastAsia" w:hAnsiTheme="minorEastAsia"/>
                      <w:color w:val="000000" w:themeColor="text1"/>
                      <w:sz w:val="24"/>
                      <w:szCs w:val="24"/>
                    </w:rPr>
                  </w:pPr>
                </w:p>
              </w:tc>
              <w:tc>
                <w:tcPr>
                  <w:tcW w:w="1280" w:type="pct"/>
                  <w:vAlign w:val="center"/>
                </w:tcPr>
                <w:p w:rsidR="00FA6AED" w:rsidRDefault="00A95C0D">
                  <w:pPr>
                    <w:adjustRightInd w:val="0"/>
                    <w:snapToGrid w:val="0"/>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NH3-N</w:t>
                  </w:r>
                </w:p>
                <w:p w:rsidR="00FA6AED" w:rsidRDefault="00FA6AED">
                  <w:pPr>
                    <w:pStyle w:val="affc"/>
                    <w:rPr>
                      <w:rFonts w:asciiTheme="minorEastAsia" w:eastAsiaTheme="minorEastAsia" w:hAnsiTheme="minorEastAsia"/>
                      <w:color w:val="000000" w:themeColor="text1"/>
                      <w:sz w:val="24"/>
                      <w:szCs w:val="24"/>
                    </w:rPr>
                  </w:pPr>
                </w:p>
              </w:tc>
              <w:tc>
                <w:tcPr>
                  <w:tcW w:w="1371"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p>
              </w:tc>
              <w:tc>
                <w:tcPr>
                  <w:tcW w:w="1416" w:type="pct"/>
                  <w:vMerge/>
                </w:tcPr>
                <w:p w:rsidR="00FA6AED" w:rsidRDefault="00FA6AED">
                  <w:pPr>
                    <w:pStyle w:val="affc"/>
                    <w:rPr>
                      <w:rFonts w:asciiTheme="minorEastAsia" w:eastAsiaTheme="minorEastAsia" w:hAnsiTheme="minorEastAsia"/>
                      <w:color w:val="000000" w:themeColor="text1"/>
                      <w:sz w:val="24"/>
                      <w:szCs w:val="24"/>
                    </w:rPr>
                  </w:pPr>
                </w:p>
              </w:tc>
            </w:tr>
            <w:tr w:rsidR="00FA6AED">
              <w:trPr>
                <w:trHeight w:val="397"/>
              </w:trPr>
              <w:tc>
                <w:tcPr>
                  <w:tcW w:w="933" w:type="pct"/>
                  <w:vMerge/>
                  <w:vAlign w:val="center"/>
                </w:tcPr>
                <w:p w:rsidR="00FA6AED" w:rsidRDefault="00FA6AED">
                  <w:pPr>
                    <w:pStyle w:val="affc"/>
                    <w:rPr>
                      <w:rFonts w:asciiTheme="minorEastAsia" w:eastAsiaTheme="minorEastAsia" w:hAnsiTheme="minorEastAsia"/>
                      <w:color w:val="000000" w:themeColor="text1"/>
                      <w:sz w:val="24"/>
                      <w:szCs w:val="24"/>
                    </w:rPr>
                  </w:pPr>
                </w:p>
              </w:tc>
              <w:tc>
                <w:tcPr>
                  <w:tcW w:w="1280" w:type="pct"/>
                  <w:vAlign w:val="center"/>
                </w:tcPr>
                <w:p w:rsidR="00FA6AED" w:rsidRDefault="00A95C0D">
                  <w:pPr>
                    <w:adjustRightInd w:val="0"/>
                    <w:snapToGrid w:val="0"/>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BOD</w:t>
                  </w:r>
                  <w:r>
                    <w:rPr>
                      <w:rFonts w:asciiTheme="minorEastAsia" w:eastAsiaTheme="minorEastAsia" w:hAnsiTheme="minorEastAsia" w:hint="eastAsia"/>
                      <w:color w:val="000000" w:themeColor="text1"/>
                      <w:sz w:val="24"/>
                      <w:vertAlign w:val="subscript"/>
                    </w:rPr>
                    <w:t>5</w:t>
                  </w:r>
                </w:p>
                <w:p w:rsidR="00FA6AED" w:rsidRDefault="00FA6AED">
                  <w:pPr>
                    <w:pStyle w:val="affc"/>
                    <w:rPr>
                      <w:rFonts w:asciiTheme="minorEastAsia" w:eastAsiaTheme="minorEastAsia" w:hAnsiTheme="minorEastAsia"/>
                      <w:color w:val="000000" w:themeColor="text1"/>
                      <w:sz w:val="24"/>
                      <w:szCs w:val="24"/>
                    </w:rPr>
                  </w:pPr>
                </w:p>
              </w:tc>
              <w:tc>
                <w:tcPr>
                  <w:tcW w:w="1371"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hint="eastAsia"/>
                      <w:color w:val="000000" w:themeColor="text1"/>
                      <w:sz w:val="24"/>
                      <w:szCs w:val="24"/>
                    </w:rPr>
                    <w:t>300</w:t>
                  </w:r>
                </w:p>
              </w:tc>
              <w:tc>
                <w:tcPr>
                  <w:tcW w:w="1416" w:type="pct"/>
                  <w:vMerge/>
                </w:tcPr>
                <w:p w:rsidR="00FA6AED" w:rsidRDefault="00FA6AED">
                  <w:pPr>
                    <w:pStyle w:val="affc"/>
                    <w:rPr>
                      <w:rFonts w:asciiTheme="minorEastAsia" w:eastAsiaTheme="minorEastAsia" w:hAnsiTheme="minorEastAsia"/>
                      <w:color w:val="000000" w:themeColor="text1"/>
                      <w:sz w:val="24"/>
                      <w:szCs w:val="24"/>
                    </w:rPr>
                  </w:pPr>
                </w:p>
              </w:tc>
            </w:tr>
            <w:tr w:rsidR="00FA6AED">
              <w:trPr>
                <w:trHeight w:val="397"/>
              </w:trPr>
              <w:tc>
                <w:tcPr>
                  <w:tcW w:w="933" w:type="pct"/>
                  <w:vMerge/>
                  <w:vAlign w:val="center"/>
                </w:tcPr>
                <w:p w:rsidR="00FA6AED" w:rsidRDefault="00FA6AED">
                  <w:pPr>
                    <w:pStyle w:val="affc"/>
                    <w:rPr>
                      <w:rFonts w:asciiTheme="minorEastAsia" w:eastAsiaTheme="minorEastAsia" w:hAnsiTheme="minorEastAsia"/>
                      <w:color w:val="000000" w:themeColor="text1"/>
                      <w:sz w:val="24"/>
                      <w:szCs w:val="24"/>
                    </w:rPr>
                  </w:pPr>
                </w:p>
              </w:tc>
              <w:tc>
                <w:tcPr>
                  <w:tcW w:w="1280" w:type="pct"/>
                  <w:vAlign w:val="center"/>
                </w:tcPr>
                <w:p w:rsidR="00FA6AED" w:rsidRDefault="00A95C0D">
                  <w:pPr>
                    <w:pStyle w:val="affc"/>
                    <w:jc w:val="both"/>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SS</w:t>
                  </w:r>
                </w:p>
              </w:tc>
              <w:tc>
                <w:tcPr>
                  <w:tcW w:w="1371" w:type="pct"/>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w:t>
                  </w:r>
                  <w:r>
                    <w:rPr>
                      <w:rFonts w:asciiTheme="minorEastAsia" w:eastAsiaTheme="minorEastAsia" w:hAnsiTheme="minorEastAsia" w:hint="eastAsia"/>
                      <w:color w:val="000000" w:themeColor="text1"/>
                      <w:sz w:val="24"/>
                      <w:szCs w:val="24"/>
                    </w:rPr>
                    <w:t>400</w:t>
                  </w:r>
                </w:p>
              </w:tc>
              <w:tc>
                <w:tcPr>
                  <w:tcW w:w="1416" w:type="pct"/>
                  <w:vMerge/>
                </w:tcPr>
                <w:p w:rsidR="00FA6AED" w:rsidRDefault="00FA6AED">
                  <w:pPr>
                    <w:pStyle w:val="affc"/>
                    <w:rPr>
                      <w:rFonts w:asciiTheme="minorEastAsia" w:eastAsiaTheme="minorEastAsia" w:hAnsiTheme="minorEastAsia"/>
                      <w:color w:val="000000" w:themeColor="text1"/>
                      <w:sz w:val="24"/>
                      <w:szCs w:val="24"/>
                    </w:rPr>
                  </w:pPr>
                </w:p>
              </w:tc>
            </w:tr>
          </w:tbl>
          <w:p w:rsidR="00FA6AED" w:rsidRDefault="00FA6AED">
            <w:pPr>
              <w:pStyle w:val="afff9"/>
              <w:ind w:firstLineChars="0" w:firstLine="0"/>
              <w:rPr>
                <w:b/>
                <w:color w:val="000000" w:themeColor="text1"/>
              </w:rPr>
            </w:pPr>
          </w:p>
          <w:p w:rsidR="00FA6AED" w:rsidRDefault="00A95C0D">
            <w:pPr>
              <w:pStyle w:val="afff9"/>
              <w:ind w:firstLineChars="0" w:firstLine="0"/>
              <w:rPr>
                <w:b/>
                <w:color w:val="000000" w:themeColor="text1"/>
              </w:rPr>
            </w:pPr>
            <w:r>
              <w:rPr>
                <w:rFonts w:hint="eastAsia"/>
                <w:b/>
                <w:color w:val="000000" w:themeColor="text1"/>
              </w:rPr>
              <w:t>3</w:t>
            </w:r>
            <w:r>
              <w:rPr>
                <w:rFonts w:hint="eastAsia"/>
                <w:b/>
                <w:color w:val="000000" w:themeColor="text1"/>
              </w:rPr>
              <w:t>、噪声排放标准</w:t>
            </w:r>
          </w:p>
          <w:p w:rsidR="00FA6AED" w:rsidRDefault="00A95C0D">
            <w:pPr>
              <w:pStyle w:val="afff9"/>
              <w:ind w:firstLine="480"/>
              <w:rPr>
                <w:color w:val="000000" w:themeColor="text1"/>
              </w:rPr>
            </w:pPr>
            <w:r>
              <w:rPr>
                <w:rFonts w:hint="eastAsia"/>
                <w:color w:val="000000" w:themeColor="text1"/>
              </w:rPr>
              <w:t>项目运营期厂界噪声执行《工业企业厂界环境噪声排放标准》（</w:t>
            </w:r>
            <w:r>
              <w:rPr>
                <w:rFonts w:hint="eastAsia"/>
                <w:color w:val="000000" w:themeColor="text1"/>
              </w:rPr>
              <w:t>GB 12348-2008</w:t>
            </w:r>
            <w:r>
              <w:rPr>
                <w:rFonts w:hint="eastAsia"/>
                <w:color w:val="000000" w:themeColor="text1"/>
              </w:rPr>
              <w:t>）</w:t>
            </w:r>
            <w:r>
              <w:rPr>
                <w:rFonts w:hint="eastAsia"/>
                <w:color w:val="000000" w:themeColor="text1"/>
              </w:rPr>
              <w:t>3</w:t>
            </w:r>
            <w:r>
              <w:rPr>
                <w:rFonts w:hint="eastAsia"/>
                <w:color w:val="000000" w:themeColor="text1"/>
              </w:rPr>
              <w:t>类标准。</w:t>
            </w:r>
          </w:p>
          <w:p w:rsidR="00FA6AED" w:rsidRDefault="00A95C0D">
            <w:pPr>
              <w:pStyle w:val="afff2"/>
              <w:numPr>
                <w:ilvl w:val="0"/>
                <w:numId w:val="0"/>
              </w:numPr>
              <w:rPr>
                <w:color w:val="000000" w:themeColor="text1"/>
              </w:rPr>
            </w:pPr>
            <w:r>
              <w:rPr>
                <w:rFonts w:hint="eastAsia"/>
                <w:color w:val="000000" w:themeColor="text1"/>
              </w:rPr>
              <w:t>表</w:t>
            </w:r>
            <w:r>
              <w:rPr>
                <w:rFonts w:hint="eastAsia"/>
                <w:color w:val="000000" w:themeColor="text1"/>
              </w:rPr>
              <w:t>12</w:t>
            </w:r>
            <w:r>
              <w:rPr>
                <w:rFonts w:hint="eastAsia"/>
                <w:color w:val="000000" w:themeColor="text1"/>
              </w:rPr>
              <w:t>工业企业厂界环境噪声排放限值</w:t>
            </w:r>
            <w:r>
              <w:rPr>
                <w:rFonts w:hint="eastAsia"/>
                <w:color w:val="000000" w:themeColor="text1"/>
              </w:rPr>
              <w:t xml:space="preserve">  </w:t>
            </w:r>
          </w:p>
          <w:p w:rsidR="00FA6AED" w:rsidRDefault="00A95C0D">
            <w:pPr>
              <w:pStyle w:val="affc"/>
              <w:rPr>
                <w:color w:val="000000" w:themeColor="text1"/>
              </w:rPr>
            </w:pPr>
            <w:r>
              <w:rPr>
                <w:rFonts w:hint="eastAsia"/>
                <w:color w:val="000000" w:themeColor="text1"/>
              </w:rPr>
              <w:t xml:space="preserve">                                                          </w:t>
            </w:r>
            <w:r>
              <w:rPr>
                <w:rFonts w:hint="eastAsia"/>
                <w:color w:val="000000" w:themeColor="text1"/>
              </w:rPr>
              <w:t>单位：</w:t>
            </w:r>
            <w:r>
              <w:rPr>
                <w:rFonts w:hint="eastAsia"/>
                <w:color w:val="000000" w:themeColor="text1"/>
              </w:rPr>
              <w:t>dB</w:t>
            </w:r>
            <w:r>
              <w:rPr>
                <w:rFonts w:hint="eastAsia"/>
                <w:color w:val="000000" w:themeColor="text1"/>
              </w:rPr>
              <w:t>（</w:t>
            </w:r>
            <w:r>
              <w:rPr>
                <w:rFonts w:hint="eastAsia"/>
                <w:color w:val="000000" w:themeColor="text1"/>
              </w:rPr>
              <w:t>A</w:t>
            </w:r>
            <w:r>
              <w:rPr>
                <w:rFonts w:hint="eastAsia"/>
                <w:color w:val="000000" w:themeColor="text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2605"/>
              <w:gridCol w:w="2682"/>
            </w:tblGrid>
            <w:tr w:rsidR="00FA6AED">
              <w:trPr>
                <w:trHeight w:val="241"/>
                <w:jc w:val="center"/>
              </w:trPr>
              <w:tc>
                <w:tcPr>
                  <w:tcW w:w="1848" w:type="pct"/>
                </w:tcPr>
                <w:p w:rsidR="00FA6AED" w:rsidRDefault="00A95C0D">
                  <w:pPr>
                    <w:pStyle w:val="affc"/>
                    <w:rPr>
                      <w:color w:val="000000" w:themeColor="text1"/>
                    </w:rPr>
                  </w:pPr>
                  <w:r>
                    <w:rPr>
                      <w:rFonts w:hint="eastAsia"/>
                      <w:color w:val="000000" w:themeColor="text1"/>
                    </w:rPr>
                    <w:t>厂界外声环境功能区类别</w:t>
                  </w:r>
                </w:p>
              </w:tc>
              <w:tc>
                <w:tcPr>
                  <w:tcW w:w="1553" w:type="pct"/>
                </w:tcPr>
                <w:p w:rsidR="00FA6AED" w:rsidRDefault="00A95C0D">
                  <w:pPr>
                    <w:pStyle w:val="affc"/>
                    <w:rPr>
                      <w:color w:val="000000" w:themeColor="text1"/>
                    </w:rPr>
                  </w:pPr>
                  <w:r>
                    <w:rPr>
                      <w:rFonts w:hint="eastAsia"/>
                      <w:color w:val="000000" w:themeColor="text1"/>
                    </w:rPr>
                    <w:t>昼间</w:t>
                  </w:r>
                </w:p>
              </w:tc>
              <w:tc>
                <w:tcPr>
                  <w:tcW w:w="1599" w:type="pct"/>
                </w:tcPr>
                <w:p w:rsidR="00FA6AED" w:rsidRDefault="00A95C0D">
                  <w:pPr>
                    <w:pStyle w:val="affc"/>
                    <w:rPr>
                      <w:color w:val="000000" w:themeColor="text1"/>
                    </w:rPr>
                  </w:pPr>
                  <w:r>
                    <w:rPr>
                      <w:rFonts w:hint="eastAsia"/>
                      <w:color w:val="000000" w:themeColor="text1"/>
                    </w:rPr>
                    <w:t>夜间</w:t>
                  </w:r>
                </w:p>
              </w:tc>
            </w:tr>
            <w:tr w:rsidR="00FA6AED">
              <w:trPr>
                <w:trHeight w:val="241"/>
                <w:jc w:val="center"/>
              </w:trPr>
              <w:tc>
                <w:tcPr>
                  <w:tcW w:w="1848" w:type="pct"/>
                </w:tcPr>
                <w:p w:rsidR="00FA6AED" w:rsidRDefault="00A95C0D">
                  <w:pPr>
                    <w:pStyle w:val="affc"/>
                    <w:rPr>
                      <w:color w:val="000000" w:themeColor="text1"/>
                    </w:rPr>
                  </w:pPr>
                  <w:r>
                    <w:rPr>
                      <w:rFonts w:hint="eastAsia"/>
                      <w:color w:val="000000" w:themeColor="text1"/>
                    </w:rPr>
                    <w:t>0</w:t>
                  </w:r>
                  <w:r>
                    <w:rPr>
                      <w:rFonts w:hint="eastAsia"/>
                      <w:color w:val="000000" w:themeColor="text1"/>
                    </w:rPr>
                    <w:t>类</w:t>
                  </w:r>
                </w:p>
              </w:tc>
              <w:tc>
                <w:tcPr>
                  <w:tcW w:w="1553" w:type="pct"/>
                </w:tcPr>
                <w:p w:rsidR="00FA6AED" w:rsidRDefault="00A95C0D">
                  <w:pPr>
                    <w:pStyle w:val="affc"/>
                    <w:rPr>
                      <w:color w:val="000000" w:themeColor="text1"/>
                    </w:rPr>
                  </w:pPr>
                  <w:r>
                    <w:rPr>
                      <w:rFonts w:hint="eastAsia"/>
                      <w:color w:val="000000" w:themeColor="text1"/>
                    </w:rPr>
                    <w:t>50</w:t>
                  </w:r>
                </w:p>
              </w:tc>
              <w:tc>
                <w:tcPr>
                  <w:tcW w:w="1599" w:type="pct"/>
                </w:tcPr>
                <w:p w:rsidR="00FA6AED" w:rsidRDefault="00A95C0D">
                  <w:pPr>
                    <w:pStyle w:val="affc"/>
                    <w:rPr>
                      <w:color w:val="000000" w:themeColor="text1"/>
                    </w:rPr>
                  </w:pPr>
                  <w:r>
                    <w:rPr>
                      <w:rFonts w:hint="eastAsia"/>
                      <w:color w:val="000000" w:themeColor="text1"/>
                    </w:rPr>
                    <w:t>40</w:t>
                  </w:r>
                </w:p>
              </w:tc>
            </w:tr>
            <w:tr w:rsidR="00FA6AED">
              <w:trPr>
                <w:trHeight w:val="241"/>
                <w:jc w:val="center"/>
              </w:trPr>
              <w:tc>
                <w:tcPr>
                  <w:tcW w:w="1848" w:type="pct"/>
                </w:tcPr>
                <w:p w:rsidR="00FA6AED" w:rsidRDefault="00A95C0D">
                  <w:pPr>
                    <w:pStyle w:val="affc"/>
                    <w:rPr>
                      <w:color w:val="000000" w:themeColor="text1"/>
                    </w:rPr>
                  </w:pPr>
                  <w:r>
                    <w:rPr>
                      <w:rFonts w:hint="eastAsia"/>
                      <w:color w:val="000000" w:themeColor="text1"/>
                    </w:rPr>
                    <w:t>1</w:t>
                  </w:r>
                  <w:r>
                    <w:rPr>
                      <w:rFonts w:hint="eastAsia"/>
                      <w:color w:val="000000" w:themeColor="text1"/>
                    </w:rPr>
                    <w:t>类</w:t>
                  </w:r>
                </w:p>
              </w:tc>
              <w:tc>
                <w:tcPr>
                  <w:tcW w:w="1553" w:type="pct"/>
                </w:tcPr>
                <w:p w:rsidR="00FA6AED" w:rsidRDefault="00A95C0D">
                  <w:pPr>
                    <w:pStyle w:val="affc"/>
                    <w:rPr>
                      <w:color w:val="000000" w:themeColor="text1"/>
                    </w:rPr>
                  </w:pPr>
                  <w:r>
                    <w:rPr>
                      <w:rFonts w:hint="eastAsia"/>
                      <w:color w:val="000000" w:themeColor="text1"/>
                    </w:rPr>
                    <w:t>55</w:t>
                  </w:r>
                </w:p>
              </w:tc>
              <w:tc>
                <w:tcPr>
                  <w:tcW w:w="1599" w:type="pct"/>
                </w:tcPr>
                <w:p w:rsidR="00FA6AED" w:rsidRDefault="00A95C0D">
                  <w:pPr>
                    <w:pStyle w:val="affc"/>
                    <w:rPr>
                      <w:color w:val="000000" w:themeColor="text1"/>
                    </w:rPr>
                  </w:pPr>
                  <w:r>
                    <w:rPr>
                      <w:rFonts w:hint="eastAsia"/>
                      <w:color w:val="000000" w:themeColor="text1"/>
                    </w:rPr>
                    <w:t>45</w:t>
                  </w:r>
                </w:p>
              </w:tc>
            </w:tr>
            <w:tr w:rsidR="00FA6AED">
              <w:trPr>
                <w:trHeight w:val="241"/>
                <w:jc w:val="center"/>
              </w:trPr>
              <w:tc>
                <w:tcPr>
                  <w:tcW w:w="1848" w:type="pct"/>
                </w:tcPr>
                <w:p w:rsidR="00FA6AED" w:rsidRDefault="00A95C0D">
                  <w:pPr>
                    <w:pStyle w:val="affc"/>
                    <w:rPr>
                      <w:color w:val="000000" w:themeColor="text1"/>
                    </w:rPr>
                  </w:pPr>
                  <w:r>
                    <w:rPr>
                      <w:rFonts w:hint="eastAsia"/>
                      <w:color w:val="000000" w:themeColor="text1"/>
                    </w:rPr>
                    <w:t>2</w:t>
                  </w:r>
                  <w:r>
                    <w:rPr>
                      <w:rFonts w:hint="eastAsia"/>
                      <w:color w:val="000000" w:themeColor="text1"/>
                    </w:rPr>
                    <w:t>类</w:t>
                  </w:r>
                </w:p>
              </w:tc>
              <w:tc>
                <w:tcPr>
                  <w:tcW w:w="1553" w:type="pct"/>
                </w:tcPr>
                <w:p w:rsidR="00FA6AED" w:rsidRDefault="00A95C0D">
                  <w:pPr>
                    <w:pStyle w:val="affc"/>
                    <w:rPr>
                      <w:color w:val="000000" w:themeColor="text1"/>
                    </w:rPr>
                  </w:pPr>
                  <w:r>
                    <w:rPr>
                      <w:rFonts w:hint="eastAsia"/>
                      <w:color w:val="000000" w:themeColor="text1"/>
                    </w:rPr>
                    <w:t>60</w:t>
                  </w:r>
                </w:p>
              </w:tc>
              <w:tc>
                <w:tcPr>
                  <w:tcW w:w="1599" w:type="pct"/>
                </w:tcPr>
                <w:p w:rsidR="00FA6AED" w:rsidRDefault="00A95C0D">
                  <w:pPr>
                    <w:pStyle w:val="affc"/>
                    <w:rPr>
                      <w:color w:val="000000" w:themeColor="text1"/>
                    </w:rPr>
                  </w:pPr>
                  <w:r>
                    <w:rPr>
                      <w:rFonts w:hint="eastAsia"/>
                      <w:color w:val="000000" w:themeColor="text1"/>
                    </w:rPr>
                    <w:t>50</w:t>
                  </w:r>
                </w:p>
              </w:tc>
            </w:tr>
            <w:tr w:rsidR="00FA6AED">
              <w:trPr>
                <w:trHeight w:val="241"/>
                <w:jc w:val="center"/>
              </w:trPr>
              <w:tc>
                <w:tcPr>
                  <w:tcW w:w="1848" w:type="pct"/>
                  <w:shd w:val="clear" w:color="auto" w:fill="D0CECE" w:themeFill="background2" w:themeFillShade="E6"/>
                  <w:vAlign w:val="center"/>
                </w:tcPr>
                <w:p w:rsidR="00FA6AED" w:rsidRDefault="00A95C0D">
                  <w:pPr>
                    <w:pStyle w:val="affc"/>
                    <w:rPr>
                      <w:color w:val="000000" w:themeColor="text1"/>
                    </w:rPr>
                  </w:pPr>
                  <w:r>
                    <w:rPr>
                      <w:rFonts w:hint="eastAsia"/>
                      <w:color w:val="000000" w:themeColor="text1"/>
                    </w:rPr>
                    <w:t>3</w:t>
                  </w:r>
                  <w:r>
                    <w:rPr>
                      <w:rFonts w:hint="eastAsia"/>
                      <w:color w:val="000000" w:themeColor="text1"/>
                    </w:rPr>
                    <w:t>类</w:t>
                  </w:r>
                </w:p>
              </w:tc>
              <w:tc>
                <w:tcPr>
                  <w:tcW w:w="1553" w:type="pct"/>
                  <w:shd w:val="clear" w:color="auto" w:fill="D0CECE" w:themeFill="background2" w:themeFillShade="E6"/>
                  <w:vAlign w:val="center"/>
                </w:tcPr>
                <w:p w:rsidR="00FA6AED" w:rsidRDefault="00A95C0D">
                  <w:pPr>
                    <w:pStyle w:val="affc"/>
                    <w:rPr>
                      <w:color w:val="000000" w:themeColor="text1"/>
                    </w:rPr>
                  </w:pPr>
                  <w:r>
                    <w:rPr>
                      <w:rFonts w:hint="eastAsia"/>
                      <w:color w:val="000000" w:themeColor="text1"/>
                    </w:rPr>
                    <w:t>65</w:t>
                  </w:r>
                </w:p>
              </w:tc>
              <w:tc>
                <w:tcPr>
                  <w:tcW w:w="1599" w:type="pct"/>
                  <w:shd w:val="clear" w:color="auto" w:fill="D0CECE" w:themeFill="background2" w:themeFillShade="E6"/>
                  <w:vAlign w:val="center"/>
                </w:tcPr>
                <w:p w:rsidR="00FA6AED" w:rsidRDefault="00A95C0D">
                  <w:pPr>
                    <w:pStyle w:val="affc"/>
                    <w:rPr>
                      <w:color w:val="000000" w:themeColor="text1"/>
                    </w:rPr>
                  </w:pPr>
                  <w:r>
                    <w:rPr>
                      <w:rFonts w:hint="eastAsia"/>
                      <w:color w:val="000000" w:themeColor="text1"/>
                    </w:rPr>
                    <w:t>55</w:t>
                  </w:r>
                </w:p>
              </w:tc>
            </w:tr>
          </w:tbl>
          <w:p w:rsidR="00FA6AED" w:rsidRDefault="00FA6AED">
            <w:pPr>
              <w:pStyle w:val="afff9"/>
              <w:ind w:firstLineChars="0" w:firstLine="0"/>
              <w:rPr>
                <w:b/>
                <w:color w:val="000000" w:themeColor="text1"/>
                <w:lang w:val="en-US"/>
              </w:rPr>
            </w:pPr>
          </w:p>
          <w:p w:rsidR="00FA6AED" w:rsidRDefault="00A95C0D">
            <w:pPr>
              <w:pStyle w:val="afff9"/>
              <w:ind w:firstLineChars="0" w:firstLine="0"/>
              <w:rPr>
                <w:b/>
                <w:color w:val="000000" w:themeColor="text1"/>
              </w:rPr>
            </w:pPr>
            <w:r>
              <w:rPr>
                <w:rFonts w:hint="eastAsia"/>
                <w:b/>
                <w:color w:val="000000" w:themeColor="text1"/>
              </w:rPr>
              <w:t>4</w:t>
            </w:r>
            <w:r>
              <w:rPr>
                <w:rFonts w:hint="eastAsia"/>
                <w:b/>
                <w:color w:val="000000" w:themeColor="text1"/>
              </w:rPr>
              <w:t>、固体废物控制标准</w:t>
            </w:r>
          </w:p>
          <w:p w:rsidR="00FA6AED" w:rsidRDefault="00A95C0D">
            <w:pPr>
              <w:pStyle w:val="afff9"/>
              <w:ind w:firstLine="480"/>
              <w:rPr>
                <w:color w:val="000000" w:themeColor="text1"/>
              </w:rPr>
            </w:pPr>
            <w:r>
              <w:rPr>
                <w:rFonts w:hint="eastAsia"/>
                <w:color w:val="000000" w:themeColor="text1"/>
              </w:rPr>
              <w:t>一般固体废物在厂内贮存须符合《一般工业固体废物贮存和填埋污染控制标准》（</w:t>
            </w:r>
            <w:r>
              <w:rPr>
                <w:rFonts w:hint="eastAsia"/>
                <w:color w:val="000000" w:themeColor="text1"/>
              </w:rPr>
              <w:t>GB 18599-2020</w:t>
            </w:r>
            <w:r>
              <w:rPr>
                <w:rFonts w:hint="eastAsia"/>
                <w:color w:val="000000" w:themeColor="text1"/>
              </w:rPr>
              <w:t>）相关要求；</w:t>
            </w:r>
          </w:p>
          <w:p w:rsidR="00FA6AED" w:rsidRDefault="00A95C0D">
            <w:pPr>
              <w:pStyle w:val="afff9"/>
              <w:ind w:firstLine="480"/>
              <w:rPr>
                <w:color w:val="000000" w:themeColor="text1"/>
              </w:rPr>
            </w:pPr>
            <w:r>
              <w:rPr>
                <w:rFonts w:hint="eastAsia"/>
                <w:color w:val="000000" w:themeColor="text1"/>
              </w:rPr>
              <w:t>危险废物在厂内贮存须符合《危险废物贮存污染控制标准》（</w:t>
            </w:r>
            <w:r>
              <w:rPr>
                <w:rFonts w:hint="eastAsia"/>
                <w:color w:val="000000" w:themeColor="text1"/>
              </w:rPr>
              <w:t>GB18597-2001</w:t>
            </w:r>
            <w:r>
              <w:rPr>
                <w:rFonts w:hint="eastAsia"/>
                <w:color w:val="000000" w:themeColor="text1"/>
              </w:rPr>
              <w:t>）及修改单相关要求。</w:t>
            </w:r>
          </w:p>
        </w:tc>
      </w:tr>
      <w:tr w:rsidR="00FA6AED">
        <w:trPr>
          <w:trHeight w:val="3525"/>
          <w:jc w:val="center"/>
        </w:trPr>
        <w:tc>
          <w:tcPr>
            <w:tcW w:w="841" w:type="dxa"/>
            <w:vAlign w:val="center"/>
          </w:tcPr>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lastRenderedPageBreak/>
              <w:t>总量</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控制</w:t>
            </w:r>
          </w:p>
          <w:p w:rsidR="00FA6AED" w:rsidRDefault="00A95C0D">
            <w:pPr>
              <w:adjustRightInd w:val="0"/>
              <w:snapToGrid w:val="0"/>
              <w:jc w:val="center"/>
              <w:rPr>
                <w:rFonts w:ascii="宋体" w:hAnsi="宋体" w:cs="宋体"/>
                <w:color w:val="000000" w:themeColor="text1"/>
                <w:kern w:val="0"/>
                <w:sz w:val="24"/>
              </w:rPr>
            </w:pPr>
            <w:r>
              <w:rPr>
                <w:rFonts w:ascii="宋体" w:hAnsi="宋体" w:cs="宋体" w:hint="eastAsia"/>
                <w:color w:val="000000" w:themeColor="text1"/>
                <w:kern w:val="0"/>
                <w:sz w:val="24"/>
              </w:rPr>
              <w:t>指标</w:t>
            </w:r>
          </w:p>
        </w:tc>
        <w:tc>
          <w:tcPr>
            <w:tcW w:w="7984" w:type="dxa"/>
            <w:vAlign w:val="center"/>
          </w:tcPr>
          <w:p w:rsidR="00FA6AED" w:rsidRDefault="00A95C0D">
            <w:pPr>
              <w:spacing w:line="360" w:lineRule="auto"/>
              <w:ind w:firstLineChars="200" w:firstLine="480"/>
              <w:rPr>
                <w:color w:val="000000" w:themeColor="text1"/>
                <w:sz w:val="24"/>
              </w:rPr>
            </w:pPr>
            <w:r>
              <w:rPr>
                <w:rFonts w:hint="eastAsia"/>
                <w:color w:val="000000" w:themeColor="text1"/>
                <w:kern w:val="0"/>
                <w:sz w:val="24"/>
              </w:rPr>
              <w:t>本项目所在地纳入板芙镇污水处理厂的处理范围，所以不需要另外申请总量控制指标。</w:t>
            </w:r>
          </w:p>
          <w:p w:rsidR="00FA6AED" w:rsidRDefault="00A95C0D">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总</w:t>
            </w:r>
            <w:r>
              <w:rPr>
                <w:rFonts w:ascii="宋体" w:hAnsi="宋体" w:hint="eastAsia"/>
                <w:color w:val="000000" w:themeColor="text1"/>
                <w:sz w:val="24"/>
              </w:rPr>
              <w:t>VOC</w:t>
            </w:r>
            <w:r>
              <w:rPr>
                <w:rFonts w:ascii="宋体" w:hAnsi="宋体" w:hint="eastAsia"/>
                <w:color w:val="000000" w:themeColor="text1"/>
                <w:sz w:val="24"/>
                <w:vertAlign w:val="subscript"/>
              </w:rPr>
              <w:t>S</w:t>
            </w:r>
            <w:r>
              <w:rPr>
                <w:rFonts w:ascii="宋体" w:hAnsi="宋体" w:hint="eastAsia"/>
                <w:color w:val="000000" w:themeColor="text1"/>
                <w:sz w:val="24"/>
              </w:rPr>
              <w:t>（</w:t>
            </w:r>
            <w:r>
              <w:rPr>
                <w:rFonts w:ascii="宋体" w:hAnsi="宋体" w:hint="eastAsia"/>
                <w:color w:val="000000" w:themeColor="text1"/>
                <w:sz w:val="24"/>
              </w:rPr>
              <w:t>NMHC</w:t>
            </w:r>
            <w:r>
              <w:rPr>
                <w:rFonts w:ascii="宋体" w:hAnsi="宋体" w:hint="eastAsia"/>
                <w:color w:val="000000" w:themeColor="text1"/>
                <w:sz w:val="24"/>
              </w:rPr>
              <w:t>）≤</w:t>
            </w:r>
            <w:r>
              <w:rPr>
                <w:rFonts w:ascii="宋体" w:hAnsi="宋体" w:hint="eastAsia"/>
                <w:color w:val="000000" w:themeColor="text1"/>
                <w:sz w:val="24"/>
              </w:rPr>
              <w:t>0.</w:t>
            </w:r>
            <w:r>
              <w:rPr>
                <w:rFonts w:ascii="宋体" w:hAnsi="宋体" w:hint="eastAsia"/>
                <w:color w:val="000000" w:themeColor="text1"/>
                <w:sz w:val="24"/>
              </w:rPr>
              <w:t>304</w:t>
            </w:r>
            <w:r>
              <w:rPr>
                <w:rFonts w:ascii="宋体" w:hAnsi="宋体" w:hint="eastAsia"/>
                <w:color w:val="000000" w:themeColor="text1"/>
                <w:sz w:val="24"/>
              </w:rPr>
              <w:t>t/a</w:t>
            </w:r>
            <w:r>
              <w:rPr>
                <w:rFonts w:ascii="宋体" w:hAnsi="宋体" w:hint="eastAsia"/>
                <w:color w:val="000000" w:themeColor="text1"/>
                <w:sz w:val="24"/>
              </w:rPr>
              <w:t>。</w:t>
            </w:r>
          </w:p>
          <w:p w:rsidR="00FA6AED" w:rsidRDefault="00FA6AED">
            <w:pPr>
              <w:pStyle w:val="afffe"/>
              <w:rPr>
                <w:color w:val="000000" w:themeColor="text1"/>
              </w:rPr>
            </w:pPr>
          </w:p>
        </w:tc>
      </w:tr>
    </w:tbl>
    <w:p w:rsidR="00FA6AED" w:rsidRDefault="00A95C0D">
      <w:pPr>
        <w:pStyle w:val="afe"/>
        <w:rPr>
          <w:color w:val="000000" w:themeColor="text1"/>
        </w:rPr>
      </w:pPr>
      <w:r>
        <w:rPr>
          <w:snapToGrid w:val="0"/>
          <w:color w:val="000000" w:themeColor="text1"/>
          <w:sz w:val="36"/>
          <w:szCs w:val="36"/>
        </w:rPr>
        <w:br w:type="page"/>
      </w:r>
      <w:r>
        <w:rPr>
          <w:rFonts w:hint="eastAsia"/>
          <w:color w:val="000000" w:themeColor="text1"/>
        </w:rPr>
        <w:lastRenderedPageBreak/>
        <w:t>四、主要环境影响和保护措施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FA6AED">
        <w:trPr>
          <w:trHeight w:val="4749"/>
          <w:jc w:val="center"/>
        </w:trPr>
        <w:tc>
          <w:tcPr>
            <w:tcW w:w="746" w:type="dxa"/>
            <w:tcMar>
              <w:left w:w="28" w:type="dxa"/>
              <w:right w:w="28" w:type="dxa"/>
            </w:tcMar>
            <w:vAlign w:val="center"/>
          </w:tcPr>
          <w:p w:rsidR="00FA6AED" w:rsidRDefault="00A95C0D">
            <w:pPr>
              <w:pStyle w:val="afc"/>
              <w:adjustRightInd w:val="0"/>
              <w:snapToGrid w:val="0"/>
              <w:spacing w:before="0" w:beforeAutospacing="0" w:after="0" w:afterAutospacing="0"/>
              <w:jc w:val="center"/>
              <w:rPr>
                <w:rFonts w:cs="宋体"/>
                <w:color w:val="000000" w:themeColor="text1"/>
                <w:kern w:val="2"/>
              </w:rPr>
            </w:pPr>
            <w:r>
              <w:rPr>
                <w:rFonts w:cs="宋体" w:hint="eastAsia"/>
                <w:color w:val="000000" w:themeColor="text1"/>
                <w:kern w:val="2"/>
              </w:rPr>
              <w:t>施工</w:t>
            </w:r>
          </w:p>
          <w:p w:rsidR="00FA6AED" w:rsidRDefault="00A95C0D">
            <w:pPr>
              <w:pStyle w:val="afc"/>
              <w:adjustRightInd w:val="0"/>
              <w:snapToGrid w:val="0"/>
              <w:spacing w:before="0" w:beforeAutospacing="0" w:after="0" w:afterAutospacing="0"/>
              <w:jc w:val="center"/>
              <w:rPr>
                <w:rFonts w:cs="宋体"/>
                <w:color w:val="000000" w:themeColor="text1"/>
                <w:kern w:val="2"/>
              </w:rPr>
            </w:pPr>
            <w:r>
              <w:rPr>
                <w:rFonts w:cs="宋体" w:hint="eastAsia"/>
                <w:color w:val="000000" w:themeColor="text1"/>
                <w:kern w:val="2"/>
              </w:rPr>
              <w:t>期环</w:t>
            </w:r>
          </w:p>
          <w:p w:rsidR="00FA6AED" w:rsidRDefault="00A95C0D">
            <w:pPr>
              <w:pStyle w:val="afc"/>
              <w:adjustRightInd w:val="0"/>
              <w:snapToGrid w:val="0"/>
              <w:spacing w:before="0" w:beforeAutospacing="0" w:after="0" w:afterAutospacing="0"/>
              <w:jc w:val="center"/>
              <w:rPr>
                <w:rFonts w:cs="宋体"/>
                <w:color w:val="000000" w:themeColor="text1"/>
                <w:kern w:val="2"/>
              </w:rPr>
            </w:pPr>
            <w:r>
              <w:rPr>
                <w:rFonts w:cs="宋体" w:hint="eastAsia"/>
                <w:color w:val="000000" w:themeColor="text1"/>
                <w:kern w:val="2"/>
              </w:rPr>
              <w:t>境保</w:t>
            </w:r>
          </w:p>
          <w:p w:rsidR="00FA6AED" w:rsidRDefault="00A95C0D">
            <w:pPr>
              <w:pStyle w:val="afc"/>
              <w:adjustRightInd w:val="0"/>
              <w:snapToGrid w:val="0"/>
              <w:spacing w:before="0" w:beforeAutospacing="0" w:after="0" w:afterAutospacing="0"/>
              <w:jc w:val="center"/>
              <w:rPr>
                <w:rFonts w:cs="宋体"/>
                <w:color w:val="000000" w:themeColor="text1"/>
                <w:kern w:val="2"/>
              </w:rPr>
            </w:pPr>
            <w:r>
              <w:rPr>
                <w:rFonts w:cs="宋体" w:hint="eastAsia"/>
                <w:color w:val="000000" w:themeColor="text1"/>
                <w:kern w:val="2"/>
              </w:rPr>
              <w:t>护措</w:t>
            </w:r>
          </w:p>
          <w:p w:rsidR="00FA6AED" w:rsidRDefault="00A95C0D">
            <w:pPr>
              <w:pStyle w:val="afc"/>
              <w:adjustRightInd w:val="0"/>
              <w:snapToGrid w:val="0"/>
              <w:spacing w:before="0" w:beforeAutospacing="0" w:after="0" w:afterAutospacing="0"/>
              <w:jc w:val="center"/>
              <w:rPr>
                <w:rFonts w:cs="宋体"/>
                <w:bCs/>
                <w:color w:val="000000" w:themeColor="text1"/>
                <w:kern w:val="2"/>
              </w:rPr>
            </w:pPr>
            <w:r>
              <w:rPr>
                <w:rFonts w:cs="宋体" w:hint="eastAsia"/>
                <w:color w:val="000000" w:themeColor="text1"/>
                <w:kern w:val="2"/>
              </w:rPr>
              <w:t>施</w:t>
            </w:r>
          </w:p>
        </w:tc>
        <w:tc>
          <w:tcPr>
            <w:tcW w:w="8162" w:type="dxa"/>
            <w:vAlign w:val="center"/>
          </w:tcPr>
          <w:p w:rsidR="00FA6AED" w:rsidRDefault="00A95C0D">
            <w:pPr>
              <w:pStyle w:val="afffe"/>
              <w:ind w:firstLineChars="250" w:firstLine="600"/>
              <w:rPr>
                <w:rFonts w:ascii="宋体" w:hAnsi="宋体" w:cs="宋体"/>
                <w:b w:val="0"/>
                <w:bCs/>
                <w:color w:val="000000" w:themeColor="text1"/>
                <w:spacing w:val="-10"/>
                <w:szCs w:val="21"/>
              </w:rPr>
            </w:pPr>
            <w:r>
              <w:rPr>
                <w:rFonts w:hint="eastAsia"/>
                <w:b w:val="0"/>
                <w:color w:val="000000" w:themeColor="text1"/>
              </w:rPr>
              <w:t>本项目的主体建筑已建成，不存在施工期对周围环境的影响问题。</w:t>
            </w: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tc>
      </w:tr>
      <w:tr w:rsidR="00FA6AED">
        <w:trPr>
          <w:trHeight w:val="6810"/>
          <w:jc w:val="center"/>
        </w:trPr>
        <w:tc>
          <w:tcPr>
            <w:tcW w:w="746" w:type="dxa"/>
            <w:tcMar>
              <w:left w:w="28" w:type="dxa"/>
              <w:right w:w="28" w:type="dxa"/>
            </w:tcMar>
            <w:vAlign w:val="center"/>
          </w:tcPr>
          <w:p w:rsidR="00FA6AED" w:rsidRDefault="00A95C0D">
            <w:pPr>
              <w:adjustRightInd w:val="0"/>
              <w:snapToGrid w:val="0"/>
              <w:jc w:val="center"/>
              <w:rPr>
                <w:rFonts w:ascii="宋体" w:hAnsi="宋体" w:cs="宋体"/>
                <w:bCs/>
                <w:color w:val="000000" w:themeColor="text1"/>
                <w:sz w:val="24"/>
              </w:rPr>
            </w:pPr>
            <w:r>
              <w:rPr>
                <w:rFonts w:ascii="宋体" w:hAnsi="宋体" w:cs="宋体" w:hint="eastAsia"/>
                <w:bCs/>
                <w:color w:val="000000" w:themeColor="text1"/>
                <w:sz w:val="24"/>
              </w:rPr>
              <w:t>运营</w:t>
            </w:r>
          </w:p>
          <w:p w:rsidR="00FA6AED" w:rsidRDefault="00A95C0D">
            <w:pPr>
              <w:adjustRightInd w:val="0"/>
              <w:snapToGrid w:val="0"/>
              <w:jc w:val="center"/>
              <w:rPr>
                <w:rFonts w:ascii="宋体" w:hAnsi="宋体" w:cs="宋体"/>
                <w:bCs/>
                <w:color w:val="000000" w:themeColor="text1"/>
                <w:sz w:val="24"/>
              </w:rPr>
            </w:pPr>
            <w:r>
              <w:rPr>
                <w:rFonts w:ascii="宋体" w:hAnsi="宋体" w:cs="宋体" w:hint="eastAsia"/>
                <w:bCs/>
                <w:color w:val="000000" w:themeColor="text1"/>
                <w:sz w:val="24"/>
              </w:rPr>
              <w:t>期环</w:t>
            </w:r>
          </w:p>
          <w:p w:rsidR="00FA6AED" w:rsidRDefault="00A95C0D">
            <w:pPr>
              <w:adjustRightInd w:val="0"/>
              <w:snapToGrid w:val="0"/>
              <w:jc w:val="center"/>
              <w:rPr>
                <w:rFonts w:ascii="宋体" w:hAnsi="宋体" w:cs="宋体"/>
                <w:bCs/>
                <w:color w:val="000000" w:themeColor="text1"/>
                <w:sz w:val="24"/>
              </w:rPr>
            </w:pPr>
            <w:r>
              <w:rPr>
                <w:rFonts w:ascii="宋体" w:hAnsi="宋体" w:cs="宋体" w:hint="eastAsia"/>
                <w:bCs/>
                <w:color w:val="000000" w:themeColor="text1"/>
                <w:sz w:val="24"/>
              </w:rPr>
              <w:t>境影</w:t>
            </w:r>
          </w:p>
          <w:p w:rsidR="00FA6AED" w:rsidRDefault="00A95C0D">
            <w:pPr>
              <w:adjustRightInd w:val="0"/>
              <w:snapToGrid w:val="0"/>
              <w:jc w:val="center"/>
              <w:rPr>
                <w:rFonts w:ascii="宋体" w:hAnsi="宋体" w:cs="宋体"/>
                <w:bCs/>
                <w:color w:val="000000" w:themeColor="text1"/>
                <w:sz w:val="24"/>
              </w:rPr>
            </w:pPr>
            <w:r>
              <w:rPr>
                <w:rFonts w:ascii="宋体" w:hAnsi="宋体" w:cs="宋体" w:hint="eastAsia"/>
                <w:bCs/>
                <w:color w:val="000000" w:themeColor="text1"/>
                <w:sz w:val="24"/>
              </w:rPr>
              <w:t>响和</w:t>
            </w:r>
          </w:p>
          <w:p w:rsidR="00FA6AED" w:rsidRDefault="00A95C0D">
            <w:pPr>
              <w:adjustRightInd w:val="0"/>
              <w:snapToGrid w:val="0"/>
              <w:jc w:val="center"/>
              <w:rPr>
                <w:rFonts w:ascii="宋体" w:hAnsi="宋体" w:cs="宋体"/>
                <w:bCs/>
                <w:color w:val="000000" w:themeColor="text1"/>
                <w:sz w:val="24"/>
              </w:rPr>
            </w:pPr>
            <w:r>
              <w:rPr>
                <w:rFonts w:ascii="宋体" w:hAnsi="宋体" w:cs="宋体" w:hint="eastAsia"/>
                <w:bCs/>
                <w:color w:val="000000" w:themeColor="text1"/>
                <w:sz w:val="24"/>
              </w:rPr>
              <w:t>保护</w:t>
            </w:r>
          </w:p>
          <w:p w:rsidR="00FA6AED" w:rsidRDefault="00A95C0D">
            <w:pPr>
              <w:adjustRightInd w:val="0"/>
              <w:snapToGrid w:val="0"/>
              <w:jc w:val="center"/>
              <w:rPr>
                <w:rFonts w:ascii="宋体" w:hAnsi="宋体" w:cs="宋体"/>
                <w:bCs/>
                <w:color w:val="000000" w:themeColor="text1"/>
                <w:sz w:val="24"/>
              </w:rPr>
            </w:pPr>
            <w:r>
              <w:rPr>
                <w:rFonts w:ascii="宋体" w:hAnsi="宋体" w:cs="宋体" w:hint="eastAsia"/>
                <w:bCs/>
                <w:color w:val="000000" w:themeColor="text1"/>
                <w:sz w:val="24"/>
              </w:rPr>
              <w:t>措施</w:t>
            </w:r>
          </w:p>
        </w:tc>
        <w:tc>
          <w:tcPr>
            <w:tcW w:w="8162" w:type="dxa"/>
          </w:tcPr>
          <w:p w:rsidR="00FA6AED" w:rsidRDefault="00A95C0D">
            <w:pPr>
              <w:pStyle w:val="Afff0"/>
              <w:ind w:firstLineChars="0" w:firstLine="0"/>
              <w:rPr>
                <w:b/>
                <w:color w:val="000000" w:themeColor="text1"/>
              </w:rPr>
            </w:pPr>
            <w:r>
              <w:rPr>
                <w:rFonts w:hint="eastAsia"/>
                <w:b/>
                <w:color w:val="000000" w:themeColor="text1"/>
              </w:rPr>
              <w:t>一、废气</w:t>
            </w:r>
          </w:p>
          <w:p w:rsidR="00FA6AED" w:rsidRDefault="00A95C0D">
            <w:pPr>
              <w:pStyle w:val="Afff0"/>
              <w:ind w:firstLine="482"/>
              <w:rPr>
                <w:rStyle w:val="aff6"/>
                <w:color w:val="000000" w:themeColor="text1"/>
              </w:rPr>
            </w:pPr>
            <w:r>
              <w:rPr>
                <w:rFonts w:hint="eastAsia"/>
                <w:b/>
                <w:color w:val="000000" w:themeColor="text1"/>
              </w:rPr>
              <w:t>1</w:t>
            </w:r>
            <w:r>
              <w:rPr>
                <w:rFonts w:hint="eastAsia"/>
                <w:b/>
                <w:color w:val="000000" w:themeColor="text1"/>
              </w:rPr>
              <w:t>、废气产排情况</w:t>
            </w:r>
          </w:p>
          <w:p w:rsidR="00FA6AED" w:rsidRDefault="00A95C0D">
            <w:pPr>
              <w:spacing w:line="360" w:lineRule="auto"/>
              <w:ind w:firstLineChars="250" w:firstLine="602"/>
              <w:jc w:val="left"/>
              <w:rPr>
                <w:rFonts w:ascii="宋体" w:hAnsi="宋体"/>
                <w:b/>
                <w:bCs/>
                <w:color w:val="000000" w:themeColor="text1"/>
                <w:sz w:val="24"/>
              </w:rPr>
            </w:pPr>
            <w:r>
              <w:rPr>
                <w:rFonts w:ascii="宋体" w:hAnsi="宋体" w:hint="eastAsia"/>
                <w:b/>
                <w:bCs/>
                <w:color w:val="000000" w:themeColor="text1"/>
                <w:sz w:val="24"/>
              </w:rPr>
              <w:t>（</w:t>
            </w:r>
            <w:r>
              <w:rPr>
                <w:rFonts w:ascii="宋体" w:hAnsi="宋体" w:hint="eastAsia"/>
                <w:b/>
                <w:bCs/>
                <w:color w:val="000000" w:themeColor="text1"/>
                <w:sz w:val="24"/>
              </w:rPr>
              <w:t>一</w:t>
            </w:r>
            <w:r>
              <w:rPr>
                <w:rFonts w:ascii="宋体" w:hAnsi="宋体" w:hint="eastAsia"/>
                <w:b/>
                <w:bCs/>
                <w:color w:val="000000" w:themeColor="text1"/>
                <w:sz w:val="24"/>
              </w:rPr>
              <w:t>）</w:t>
            </w:r>
            <w:r>
              <w:rPr>
                <w:rFonts w:ascii="宋体" w:hAnsi="宋体" w:hint="eastAsia"/>
                <w:b/>
                <w:bCs/>
                <w:color w:val="000000" w:themeColor="text1"/>
                <w:sz w:val="24"/>
              </w:rPr>
              <w:t>氟胶、非氟胶</w:t>
            </w:r>
            <w:r>
              <w:rPr>
                <w:rFonts w:ascii="宋体" w:hAnsi="宋体" w:hint="eastAsia"/>
                <w:b/>
                <w:bCs/>
                <w:color w:val="000000" w:themeColor="text1"/>
                <w:sz w:val="24"/>
              </w:rPr>
              <w:t>在</w:t>
            </w:r>
            <w:r>
              <w:rPr>
                <w:rFonts w:ascii="宋体" w:hAnsi="宋体" w:hint="eastAsia"/>
                <w:b/>
                <w:bCs/>
                <w:color w:val="000000" w:themeColor="text1"/>
                <w:sz w:val="24"/>
              </w:rPr>
              <w:t>配料、混料、投料</w:t>
            </w:r>
            <w:r>
              <w:rPr>
                <w:rFonts w:ascii="宋体" w:hAnsi="宋体" w:hint="eastAsia"/>
                <w:b/>
                <w:bCs/>
                <w:color w:val="000000" w:themeColor="text1"/>
                <w:sz w:val="24"/>
              </w:rPr>
              <w:t>过程产生</w:t>
            </w:r>
            <w:r>
              <w:rPr>
                <w:rFonts w:ascii="宋体" w:hAnsi="宋体" w:hint="eastAsia"/>
                <w:b/>
                <w:bCs/>
                <w:color w:val="000000" w:themeColor="text1"/>
                <w:sz w:val="24"/>
              </w:rPr>
              <w:t>粉尘（主要为</w:t>
            </w:r>
            <w:r>
              <w:rPr>
                <w:rFonts w:hAnsi="宋体" w:hint="eastAsia"/>
                <w:b/>
                <w:color w:val="000000" w:themeColor="text1"/>
                <w:sz w:val="24"/>
              </w:rPr>
              <w:t>颗粒物），在密练、开练、实验室过程产生非甲烷总烃、臭气浓度、</w:t>
            </w:r>
            <w:r>
              <w:rPr>
                <w:rFonts w:ascii="宋体" w:hAnsi="宋体" w:hint="eastAsia"/>
                <w:b/>
                <w:bCs/>
                <w:color w:val="000000" w:themeColor="text1"/>
                <w:sz w:val="24"/>
              </w:rPr>
              <w:t>粉尘（主要为</w:t>
            </w:r>
            <w:r>
              <w:rPr>
                <w:rFonts w:hAnsi="宋体" w:hint="eastAsia"/>
                <w:b/>
                <w:color w:val="000000" w:themeColor="text1"/>
                <w:sz w:val="24"/>
              </w:rPr>
              <w:t>颗粒物）</w:t>
            </w:r>
            <w:r>
              <w:rPr>
                <w:rFonts w:ascii="宋体" w:hAnsi="宋体" w:hint="eastAsia"/>
                <w:b/>
                <w:bCs/>
                <w:color w:val="000000" w:themeColor="text1"/>
                <w:sz w:val="24"/>
              </w:rPr>
              <w:t>。</w:t>
            </w:r>
          </w:p>
          <w:p w:rsidR="00FA6AED" w:rsidRDefault="00A95C0D">
            <w:pPr>
              <w:pStyle w:val="affa"/>
            </w:pPr>
            <w:r>
              <w:t>①</w:t>
            </w:r>
            <w:r>
              <w:rPr>
                <w:rFonts w:hint="eastAsia"/>
                <w:lang w:val="en-US"/>
              </w:rPr>
              <w:t>配料、混料、投料</w:t>
            </w:r>
            <w:r>
              <w:rPr>
                <w:rFonts w:hint="eastAsia"/>
              </w:rPr>
              <w:t>过程</w:t>
            </w:r>
            <w:r>
              <w:rPr>
                <w:rFonts w:hint="eastAsia"/>
              </w:rPr>
              <w:t>：</w:t>
            </w:r>
          </w:p>
          <w:p w:rsidR="00FA6AED" w:rsidRDefault="00A95C0D">
            <w:pPr>
              <w:pStyle w:val="affa"/>
            </w:pPr>
            <w:r>
              <w:rPr>
                <w:rFonts w:hint="eastAsia"/>
              </w:rPr>
              <w:t>本</w:t>
            </w:r>
            <w:r>
              <w:rPr>
                <w:rFonts w:hint="eastAsia"/>
                <w:lang w:val="en-US"/>
              </w:rPr>
              <w:t>工序</w:t>
            </w:r>
            <w:r>
              <w:rPr>
                <w:rFonts w:hint="eastAsia"/>
              </w:rPr>
              <w:t>配料及投料过程的粉尘产生量</w:t>
            </w:r>
            <w:r>
              <w:rPr>
                <w:rFonts w:hint="eastAsia"/>
                <w:lang w:val="en-US"/>
              </w:rPr>
              <w:t>参考</w:t>
            </w:r>
            <w:r>
              <w:rPr>
                <w:rFonts w:hint="eastAsia"/>
              </w:rPr>
              <w:t>《</w:t>
            </w:r>
            <w:hyperlink r:id="rId92" w:history="1">
              <w:r>
                <w:rPr>
                  <w:rFonts w:hint="eastAsia"/>
                </w:rPr>
                <w:t>排放源统计调查产排污核算方法和系数手册</w:t>
              </w:r>
            </w:hyperlink>
            <w:r>
              <w:rPr>
                <w:rFonts w:hint="eastAsia"/>
              </w:rPr>
              <w:t>》中</w:t>
            </w:r>
            <w:r>
              <w:rPr>
                <w:rFonts w:ascii="宋体" w:hAnsi="宋体" w:cs="宋体" w:hint="eastAsia"/>
                <w:szCs w:val="24"/>
              </w:rPr>
              <w:t>《</w:t>
            </w:r>
            <w:r>
              <w:rPr>
                <w:rFonts w:ascii="宋体" w:hAnsi="宋体" w:cs="宋体" w:hint="eastAsia"/>
                <w:szCs w:val="24"/>
              </w:rPr>
              <w:t>38-40</w:t>
            </w:r>
            <w:r>
              <w:rPr>
                <w:rFonts w:ascii="宋体" w:hAnsi="宋体" w:cs="宋体" w:hint="eastAsia"/>
                <w:szCs w:val="24"/>
              </w:rPr>
              <w:t>电子电气行业系数手册》</w:t>
            </w:r>
            <w:r>
              <w:rPr>
                <w:rFonts w:ascii="宋体" w:hAnsi="宋体" w:cs="宋体" w:hint="eastAsia"/>
                <w:szCs w:val="24"/>
              </w:rPr>
              <w:t>，</w:t>
            </w:r>
            <w:r>
              <w:rPr>
                <w:rFonts w:ascii="宋体" w:hAnsi="宋体" w:cs="宋体" w:hint="eastAsia"/>
                <w:szCs w:val="24"/>
              </w:rPr>
              <w:t>配料（混合）工段颗粒物的产污系数</w:t>
            </w:r>
            <w:r>
              <w:rPr>
                <w:rFonts w:ascii="宋体" w:hAnsi="宋体" w:cs="宋体" w:hint="eastAsia"/>
                <w:szCs w:val="24"/>
              </w:rPr>
              <w:t>6.118</w:t>
            </w:r>
            <w:r>
              <w:rPr>
                <w:rFonts w:ascii="宋体" w:hAnsi="宋体" w:cs="宋体" w:hint="eastAsia"/>
                <w:szCs w:val="24"/>
              </w:rPr>
              <w:t>×</w:t>
            </w:r>
            <w:r>
              <w:rPr>
                <w:rFonts w:ascii="宋体" w:hAnsi="宋体" w:cs="宋体" w:hint="eastAsia"/>
                <w:szCs w:val="24"/>
              </w:rPr>
              <w:t>10</w:t>
            </w:r>
            <w:r>
              <w:rPr>
                <w:rFonts w:ascii="宋体" w:hAnsi="宋体" w:cs="宋体" w:hint="eastAsia"/>
                <w:szCs w:val="24"/>
                <w:vertAlign w:val="superscript"/>
              </w:rPr>
              <w:t>0</w:t>
            </w:r>
            <w:r>
              <w:rPr>
                <w:rFonts w:ascii="宋体" w:hAnsi="宋体" w:cs="宋体" w:hint="eastAsia"/>
                <w:szCs w:val="24"/>
              </w:rPr>
              <w:t>克</w:t>
            </w:r>
            <w:r>
              <w:rPr>
                <w:rFonts w:ascii="宋体" w:hAnsi="宋体" w:cs="宋体" w:hint="eastAsia"/>
                <w:szCs w:val="24"/>
              </w:rPr>
              <w:t>/</w:t>
            </w:r>
            <w:r>
              <w:rPr>
                <w:rFonts w:ascii="宋体" w:hAnsi="宋体" w:cs="宋体" w:hint="eastAsia"/>
                <w:szCs w:val="24"/>
              </w:rPr>
              <w:t>千克</w:t>
            </w:r>
            <w:r>
              <w:rPr>
                <w:rFonts w:ascii="宋体" w:hAnsi="宋体" w:cs="宋体" w:hint="eastAsia"/>
                <w:szCs w:val="24"/>
              </w:rPr>
              <w:t>-</w:t>
            </w:r>
            <w:r>
              <w:rPr>
                <w:rFonts w:ascii="宋体" w:hAnsi="宋体" w:cs="宋体" w:hint="eastAsia"/>
                <w:szCs w:val="24"/>
              </w:rPr>
              <w:t>原料</w:t>
            </w:r>
            <w:r>
              <w:rPr>
                <w:rFonts w:ascii="宋体" w:hAnsi="宋体" w:cs="宋体" w:hint="eastAsia"/>
                <w:szCs w:val="24"/>
              </w:rPr>
              <w:t>（</w:t>
            </w:r>
            <w:r>
              <w:rPr>
                <w:rFonts w:ascii="宋体" w:hAnsi="宋体" w:cs="宋体" w:hint="eastAsia"/>
                <w:szCs w:val="24"/>
                <w:lang w:val="en-US"/>
              </w:rPr>
              <w:t>部分粉末原材料同样适用于电子行业，因此具有可参考性</w:t>
            </w:r>
            <w:r>
              <w:rPr>
                <w:rFonts w:ascii="宋体" w:hAnsi="宋体" w:cs="宋体" w:hint="eastAsia"/>
                <w:szCs w:val="24"/>
              </w:rPr>
              <w:t>）</w:t>
            </w:r>
            <w:r>
              <w:rPr>
                <w:rFonts w:hint="eastAsia"/>
              </w:rPr>
              <w:t>。本</w:t>
            </w:r>
            <w:r>
              <w:rPr>
                <w:rFonts w:hint="eastAsia"/>
                <w:lang w:val="en-US"/>
              </w:rPr>
              <w:t>工序粉末状</w:t>
            </w:r>
            <w:r>
              <w:rPr>
                <w:rFonts w:hint="eastAsia"/>
              </w:rPr>
              <w:t>原料年消耗量为</w:t>
            </w:r>
            <w:r>
              <w:rPr>
                <w:rFonts w:hint="eastAsia"/>
                <w:lang w:val="en-US"/>
              </w:rPr>
              <w:t>77</w:t>
            </w:r>
            <w:r>
              <w:rPr>
                <w:rFonts w:hint="eastAsia"/>
              </w:rPr>
              <w:t>吨，由此算得配料</w:t>
            </w:r>
            <w:r>
              <w:rPr>
                <w:rFonts w:hint="eastAsia"/>
              </w:rPr>
              <w:t>、</w:t>
            </w:r>
            <w:r>
              <w:rPr>
                <w:rFonts w:hint="eastAsia"/>
                <w:lang w:val="en-US"/>
              </w:rPr>
              <w:t>混料</w:t>
            </w:r>
            <w:r>
              <w:rPr>
                <w:rFonts w:hint="eastAsia"/>
              </w:rPr>
              <w:t>及投料过程中粉尘产生量</w:t>
            </w:r>
            <w:r>
              <w:rPr>
                <w:rFonts w:hint="eastAsia"/>
              </w:rPr>
              <w:t>0.</w:t>
            </w:r>
            <w:r>
              <w:rPr>
                <w:rFonts w:hint="eastAsia"/>
                <w:lang w:val="en-US"/>
              </w:rPr>
              <w:t>47</w:t>
            </w:r>
            <w:r>
              <w:rPr>
                <w:rFonts w:hint="eastAsia"/>
              </w:rPr>
              <w:t>t/a</w:t>
            </w:r>
            <w:r>
              <w:rPr>
                <w:rFonts w:hint="eastAsia"/>
              </w:rPr>
              <w:t>。</w:t>
            </w:r>
          </w:p>
          <w:p w:rsidR="00FA6AED" w:rsidRDefault="00A95C0D">
            <w:pPr>
              <w:pStyle w:val="affa"/>
              <w:rPr>
                <w:rFonts w:ascii="Calibri" w:hAnsi="Calibri" w:cs="Calibri"/>
                <w:color w:val="000000" w:themeColor="text1"/>
                <w:lang w:val="en-US"/>
              </w:rPr>
            </w:pPr>
            <w:r>
              <w:rPr>
                <w:rFonts w:ascii="Calibri" w:hAnsi="Calibri" w:cs="Calibri"/>
                <w:color w:val="000000" w:themeColor="text1"/>
              </w:rPr>
              <w:t>②</w:t>
            </w:r>
            <w:r>
              <w:rPr>
                <w:rFonts w:ascii="Calibri" w:hAnsi="Calibri" w:cs="Calibri" w:hint="eastAsia"/>
                <w:color w:val="000000" w:themeColor="text1"/>
                <w:lang w:val="en-US"/>
              </w:rPr>
              <w:t>密练、开练过程：</w:t>
            </w:r>
          </w:p>
          <w:p w:rsidR="00FA6AED" w:rsidRDefault="00A95C0D">
            <w:pPr>
              <w:pStyle w:val="affa"/>
              <w:rPr>
                <w:rFonts w:asciiTheme="minorEastAsia" w:hAnsiTheme="minorEastAsia"/>
                <w:snapToGrid w:val="0"/>
                <w:kern w:val="0"/>
                <w:szCs w:val="24"/>
                <w:lang w:val="en-US"/>
              </w:rPr>
            </w:pPr>
            <w:r>
              <w:rPr>
                <w:rFonts w:hAnsi="宋体" w:hint="eastAsia"/>
                <w:lang w:val="en-US"/>
              </w:rPr>
              <w:t>非甲烷总烃产生系数</w:t>
            </w:r>
            <w:r>
              <w:rPr>
                <w:rFonts w:hAnsi="宋体" w:hint="eastAsia"/>
              </w:rPr>
              <w:t>参考</w:t>
            </w:r>
            <w:r>
              <w:rPr>
                <w:rFonts w:hint="eastAsia"/>
              </w:rPr>
              <w:t>《浙江省重点行业</w:t>
            </w:r>
            <w:r>
              <w:rPr>
                <w:rFonts w:hint="eastAsia"/>
              </w:rPr>
              <w:t>VOC</w:t>
            </w:r>
            <w:r>
              <w:rPr>
                <w:rFonts w:hint="eastAsia"/>
                <w:vertAlign w:val="subscript"/>
              </w:rPr>
              <w:t>S</w:t>
            </w:r>
            <w:r>
              <w:rPr>
                <w:rFonts w:hint="eastAsia"/>
              </w:rPr>
              <w:t>污染排放量计算方法》</w:t>
            </w:r>
            <w:r>
              <w:rPr>
                <w:rFonts w:asciiTheme="minorEastAsia" w:hAnsiTheme="minorEastAsia" w:hint="eastAsia"/>
                <w:szCs w:val="24"/>
              </w:rPr>
              <w:t>，</w:t>
            </w:r>
            <w:r>
              <w:rPr>
                <w:rFonts w:asciiTheme="minorEastAsia" w:hAnsiTheme="minorEastAsia" w:hint="eastAsia"/>
                <w:szCs w:val="24"/>
                <w:lang w:val="en-US"/>
              </w:rPr>
              <w:t>密练工序排放系数如下表所示，开练工序排放系数按照所列密练工序</w:t>
            </w:r>
            <w:r>
              <w:rPr>
                <w:rFonts w:asciiTheme="minorEastAsia" w:hAnsiTheme="minorEastAsia" w:hint="eastAsia"/>
                <w:szCs w:val="24"/>
                <w:lang w:val="en-US"/>
              </w:rPr>
              <w:t>3</w:t>
            </w:r>
            <w:r>
              <w:rPr>
                <w:rFonts w:asciiTheme="minorEastAsia" w:hAnsiTheme="minorEastAsia" w:hint="eastAsia"/>
                <w:szCs w:val="24"/>
                <w:lang w:val="en-US"/>
              </w:rPr>
              <w:t>倍取值：</w:t>
            </w:r>
          </w:p>
          <w:tbl>
            <w:tblPr>
              <w:tblStyle w:val="aff1"/>
              <w:tblW w:w="0" w:type="auto"/>
              <w:tblLayout w:type="fixed"/>
              <w:tblLook w:val="04A0" w:firstRow="1" w:lastRow="0" w:firstColumn="1" w:lastColumn="0" w:noHBand="0" w:noVBand="1"/>
            </w:tblPr>
            <w:tblGrid>
              <w:gridCol w:w="1666"/>
              <w:gridCol w:w="1705"/>
              <w:gridCol w:w="1841"/>
              <w:gridCol w:w="1322"/>
              <w:gridCol w:w="1402"/>
            </w:tblGrid>
            <w:tr w:rsidR="00FA6AED">
              <w:tc>
                <w:tcPr>
                  <w:tcW w:w="1666" w:type="dxa"/>
                </w:tcPr>
                <w:p w:rsidR="00FA6AED" w:rsidRDefault="00A95C0D">
                  <w:pPr>
                    <w:spacing w:afterLines="50" w:after="120" w:line="360" w:lineRule="auto"/>
                    <w:rPr>
                      <w:rFonts w:asciiTheme="minorEastAsia" w:hAnsiTheme="minorEastAsia"/>
                    </w:rPr>
                  </w:pPr>
                  <w:r>
                    <w:rPr>
                      <w:rFonts w:asciiTheme="minorEastAsia" w:hAnsiTheme="minorEastAsia" w:hint="eastAsia"/>
                    </w:rPr>
                    <w:lastRenderedPageBreak/>
                    <w:t>名称</w:t>
                  </w:r>
                </w:p>
              </w:tc>
              <w:tc>
                <w:tcPr>
                  <w:tcW w:w="1705" w:type="dxa"/>
                </w:tcPr>
                <w:p w:rsidR="00FA6AED" w:rsidRDefault="00A95C0D">
                  <w:pPr>
                    <w:spacing w:afterLines="50" w:after="120" w:line="360" w:lineRule="auto"/>
                    <w:rPr>
                      <w:rFonts w:asciiTheme="minorEastAsia" w:hAnsiTheme="minorEastAsia"/>
                    </w:rPr>
                  </w:pPr>
                  <w:r>
                    <w:rPr>
                      <w:rFonts w:asciiTheme="minorEastAsia" w:hAnsiTheme="minorEastAsia" w:hint="eastAsia"/>
                    </w:rPr>
                    <w:t>密练产生系数</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开练产生系数</w:t>
                  </w:r>
                </w:p>
              </w:tc>
              <w:tc>
                <w:tcPr>
                  <w:tcW w:w="1322" w:type="dxa"/>
                </w:tcPr>
                <w:p w:rsidR="00FA6AED" w:rsidRDefault="00A95C0D">
                  <w:pPr>
                    <w:spacing w:afterLines="50" w:after="120" w:line="360" w:lineRule="auto"/>
                    <w:rPr>
                      <w:rFonts w:asciiTheme="minorEastAsia" w:hAnsiTheme="minorEastAsia"/>
                    </w:rPr>
                  </w:pPr>
                  <w:r>
                    <w:rPr>
                      <w:rFonts w:asciiTheme="minorEastAsia" w:hAnsiTheme="minorEastAsia" w:hint="eastAsia"/>
                    </w:rPr>
                    <w:t>原材料用量</w:t>
                  </w:r>
                </w:p>
              </w:tc>
              <w:tc>
                <w:tcPr>
                  <w:tcW w:w="1402" w:type="dxa"/>
                </w:tcPr>
                <w:p w:rsidR="00FA6AED" w:rsidRDefault="00A95C0D">
                  <w:pPr>
                    <w:spacing w:afterLines="50" w:after="120" w:line="360" w:lineRule="auto"/>
                    <w:rPr>
                      <w:rFonts w:asciiTheme="minorEastAsia" w:hAnsiTheme="minorEastAsia"/>
                    </w:rPr>
                  </w:pPr>
                  <w:r>
                    <w:rPr>
                      <w:rFonts w:asciiTheme="minorEastAsia" w:hAnsiTheme="minorEastAsia" w:hint="eastAsia"/>
                    </w:rPr>
                    <w:t>NMHC</w:t>
                  </w:r>
                  <w:r>
                    <w:rPr>
                      <w:rFonts w:asciiTheme="minorEastAsia" w:hAnsiTheme="minorEastAsia" w:hint="eastAsia"/>
                    </w:rPr>
                    <w:t>产生量</w:t>
                  </w:r>
                </w:p>
              </w:tc>
            </w:tr>
            <w:tr w:rsidR="00FA6AED">
              <w:tc>
                <w:tcPr>
                  <w:tcW w:w="1666" w:type="dxa"/>
                </w:tcPr>
                <w:p w:rsidR="00FA6AED" w:rsidRDefault="00A95C0D">
                  <w:pPr>
                    <w:spacing w:afterLines="50" w:after="120" w:line="360" w:lineRule="auto"/>
                    <w:rPr>
                      <w:rFonts w:asciiTheme="minorEastAsia" w:hAnsiTheme="minorEastAsia"/>
                    </w:rPr>
                  </w:pPr>
                  <w:r>
                    <w:rPr>
                      <w:rFonts w:asciiTheme="minorEastAsia" w:hAnsiTheme="minorEastAsia" w:hint="eastAsia"/>
                    </w:rPr>
                    <w:t>EPDM</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1.47</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4.41</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kern w:val="0"/>
                    </w:rPr>
                    <w:t>10</w:t>
                  </w:r>
                  <w:r>
                    <w:rPr>
                      <w:rFonts w:asciiTheme="minorEastAsia" w:hAnsiTheme="minorEastAsia" w:hint="eastAsia"/>
                      <w:kern w:val="0"/>
                    </w:rPr>
                    <w:t>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58.8</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丁腈橡胶</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2.3</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 xml:space="preserve"> kg/ kg</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6.9</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 xml:space="preserve"> kg/ kg</w:t>
                  </w: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14</w:t>
                  </w:r>
                  <w:r>
                    <w:rPr>
                      <w:rFonts w:asciiTheme="minorEastAsia" w:hAnsiTheme="minorEastAsia" w:hint="eastAsia"/>
                      <w:kern w:val="0"/>
                    </w:rPr>
                    <w:t>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128.8</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氟橡胶</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8.16</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-5</w:t>
                  </w:r>
                  <w:r>
                    <w:rPr>
                      <w:rFonts w:asciiTheme="minorEastAsia" w:hAnsiTheme="minorEastAsia" w:hint="eastAsia"/>
                    </w:rPr>
                    <w:t>kg/kg</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2.448</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w:t>
                  </w:r>
                  <w:r>
                    <w:rPr>
                      <w:rFonts w:asciiTheme="minorEastAsia" w:hAnsiTheme="minorEastAsia" w:hint="eastAsia"/>
                      <w:vertAlign w:val="superscript"/>
                    </w:rPr>
                    <w:t>4</w:t>
                  </w:r>
                  <w:r>
                    <w:rPr>
                      <w:rFonts w:asciiTheme="minorEastAsia" w:hAnsiTheme="minorEastAsia" w:hint="eastAsia"/>
                    </w:rPr>
                    <w:t>kg/kg</w:t>
                  </w: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290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94.66</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丙烯酸脂橡胶</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7.52</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-6</w:t>
                  </w:r>
                  <w:r>
                    <w:rPr>
                      <w:rFonts w:asciiTheme="minorEastAsia" w:hAnsiTheme="minorEastAsia" w:hint="eastAsia"/>
                    </w:rPr>
                    <w:t>kg/kg</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2.256</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w:t>
                  </w:r>
                  <w:r>
                    <w:rPr>
                      <w:rFonts w:asciiTheme="minorEastAsia" w:hAnsiTheme="minorEastAsia" w:hint="eastAsia"/>
                      <w:vertAlign w:val="superscript"/>
                    </w:rPr>
                    <w:t>5</w:t>
                  </w:r>
                  <w:r>
                    <w:rPr>
                      <w:rFonts w:asciiTheme="minorEastAsia" w:hAnsiTheme="minorEastAsia" w:hint="eastAsia"/>
                    </w:rPr>
                    <w:t>kg/kg</w:t>
                  </w: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40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1.2</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丁苯橡胶</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1.23</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3.69</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20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9.84</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color w:val="000000" w:themeColor="text1"/>
                    </w:rPr>
                    <w:t>氯丁橡胶</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color w:val="000000" w:themeColor="text1"/>
                    </w:rPr>
                    <w:t>3.28</w:t>
                  </w:r>
                  <w:r>
                    <w:rPr>
                      <w:rFonts w:asciiTheme="minorEastAsia" w:hAnsiTheme="minorEastAsia"/>
                      <w:color w:val="000000" w:themeColor="text1"/>
                    </w:rPr>
                    <w:t>×</w:t>
                  </w:r>
                  <w:r>
                    <w:rPr>
                      <w:rFonts w:asciiTheme="minorEastAsia" w:hAnsiTheme="minorEastAsia" w:hint="eastAsia"/>
                      <w:color w:val="000000" w:themeColor="text1"/>
                    </w:rPr>
                    <w:t>10</w:t>
                  </w:r>
                  <w:r>
                    <w:rPr>
                      <w:rFonts w:asciiTheme="minorEastAsia" w:hAnsiTheme="minorEastAsia" w:hint="eastAsia"/>
                      <w:color w:val="000000" w:themeColor="text1"/>
                      <w:vertAlign w:val="superscript"/>
                    </w:rPr>
                    <w:t>-5</w:t>
                  </w:r>
                  <w:r>
                    <w:rPr>
                      <w:rFonts w:asciiTheme="minorEastAsia" w:hAnsiTheme="minorEastAsia" w:hint="eastAsia"/>
                      <w:color w:val="000000" w:themeColor="text1"/>
                    </w:rPr>
                    <w:t>kg/kg</w:t>
                  </w:r>
                </w:p>
              </w:tc>
              <w:tc>
                <w:tcPr>
                  <w:tcW w:w="1841" w:type="dxa"/>
                </w:tcPr>
                <w:p w:rsidR="00FA6AED" w:rsidRDefault="00A95C0D">
                  <w:pPr>
                    <w:spacing w:afterLines="50" w:after="120" w:line="360" w:lineRule="auto"/>
                    <w:rPr>
                      <w:rFonts w:asciiTheme="minorEastAsia" w:hAnsiTheme="minorEastAsia"/>
                      <w:color w:val="000000" w:themeColor="text1"/>
                    </w:rPr>
                  </w:pPr>
                  <w:r>
                    <w:rPr>
                      <w:rFonts w:asciiTheme="minorEastAsia" w:hAnsiTheme="minorEastAsia" w:hint="eastAsia"/>
                      <w:color w:val="000000" w:themeColor="text1"/>
                    </w:rPr>
                    <w:t>9.84</w:t>
                  </w:r>
                  <w:r>
                    <w:rPr>
                      <w:rFonts w:asciiTheme="minorEastAsia" w:hAnsiTheme="minorEastAsia"/>
                      <w:color w:val="000000" w:themeColor="text1"/>
                    </w:rPr>
                    <w:t>×</w:t>
                  </w:r>
                  <w:r>
                    <w:rPr>
                      <w:rFonts w:asciiTheme="minorEastAsia" w:hAnsiTheme="minorEastAsia" w:hint="eastAsia"/>
                      <w:color w:val="000000" w:themeColor="text1"/>
                    </w:rPr>
                    <w:t>10</w:t>
                  </w:r>
                  <w:r>
                    <w:rPr>
                      <w:rFonts w:asciiTheme="minorEastAsia" w:hAnsiTheme="minorEastAsia" w:hint="eastAsia"/>
                      <w:color w:val="000000" w:themeColor="text1"/>
                      <w:vertAlign w:val="superscript"/>
                    </w:rPr>
                    <w:t xml:space="preserve">-5 </w:t>
                  </w:r>
                  <w:r>
                    <w:rPr>
                      <w:rFonts w:asciiTheme="minorEastAsia" w:hAnsiTheme="minorEastAsia" w:hint="eastAsia"/>
                      <w:color w:val="000000" w:themeColor="text1"/>
                    </w:rPr>
                    <w:t>kg/kg</w:t>
                  </w:r>
                </w:p>
              </w:tc>
              <w:tc>
                <w:tcPr>
                  <w:tcW w:w="1322" w:type="dxa"/>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92</w:t>
                  </w:r>
                  <w:r>
                    <w:rPr>
                      <w:rFonts w:asciiTheme="minorEastAsia" w:hAnsiTheme="minorEastAsia" w:hint="eastAsia"/>
                      <w:color w:val="000000" w:themeColor="text1"/>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color w:val="000000" w:themeColor="text1"/>
                      <w:kern w:val="0"/>
                    </w:rPr>
                    <w:t>12.07</w:t>
                  </w:r>
                  <w:r>
                    <w:rPr>
                      <w:rFonts w:asciiTheme="minorEastAsia" w:hAnsiTheme="minorEastAsia" w:hint="eastAsia"/>
                      <w:snapToGrid w:val="0"/>
                      <w:color w:val="000000" w:themeColor="text1"/>
                      <w:kern w:val="0"/>
                    </w:rPr>
                    <w:t>kg/a</w:t>
                  </w:r>
                </w:p>
              </w:tc>
            </w:tr>
            <w:tr w:rsidR="00FA6AED">
              <w:tc>
                <w:tcPr>
                  <w:tcW w:w="1666" w:type="dxa"/>
                </w:tcPr>
                <w:p w:rsidR="00FA6AED" w:rsidRDefault="00A95C0D">
                  <w:pPr>
                    <w:spacing w:afterLines="50" w:after="120" w:line="360" w:lineRule="auto"/>
                    <w:rPr>
                      <w:rFonts w:asciiTheme="minorEastAsia" w:hAnsiTheme="minorEastAsia"/>
                      <w:color w:val="000000" w:themeColor="text1"/>
                    </w:rPr>
                  </w:pPr>
                  <w:r>
                    <w:rPr>
                      <w:rFonts w:asciiTheme="minorEastAsia" w:hAnsiTheme="minorEastAsia" w:hint="eastAsia"/>
                      <w:color w:val="000000" w:themeColor="text1"/>
                    </w:rPr>
                    <w:t>其他</w:t>
                  </w:r>
                  <w:r>
                    <w:rPr>
                      <w:rFonts w:asciiTheme="minorEastAsia" w:hAnsiTheme="minorEastAsia" w:hint="eastAsia"/>
                    </w:rPr>
                    <w:t>橡胶</w:t>
                  </w:r>
                  <w:r>
                    <w:rPr>
                      <w:rFonts w:asciiTheme="minorEastAsia" w:hAnsiTheme="minorEastAsia" w:hint="eastAsia"/>
                      <w:kern w:val="0"/>
                    </w:rPr>
                    <w:t>（聚氨酯橡胶、丁基橡胶、天然橡胶）</w:t>
                  </w:r>
                </w:p>
              </w:tc>
              <w:tc>
                <w:tcPr>
                  <w:tcW w:w="1705" w:type="dxa"/>
                </w:tcPr>
                <w:p w:rsidR="00FA6AED" w:rsidRDefault="00A95C0D">
                  <w:pPr>
                    <w:spacing w:afterLines="50" w:after="120" w:line="360" w:lineRule="auto"/>
                    <w:rPr>
                      <w:rFonts w:asciiTheme="minorEastAsia" w:hAnsiTheme="minorEastAsia"/>
                      <w:color w:val="000000" w:themeColor="text1"/>
                    </w:rPr>
                  </w:pPr>
                  <w:r>
                    <w:rPr>
                      <w:rFonts w:asciiTheme="minorEastAsia" w:hAnsiTheme="minorEastAsia" w:hint="eastAsia"/>
                    </w:rPr>
                    <w:t>4.44</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1.332</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w:t>
                  </w:r>
                  <w:r>
                    <w:rPr>
                      <w:rFonts w:asciiTheme="minorEastAsia" w:hAnsiTheme="minorEastAsia" w:hint="eastAsia"/>
                      <w:vertAlign w:val="superscript"/>
                    </w:rPr>
                    <w:t>3</w:t>
                  </w:r>
                  <w:r>
                    <w:rPr>
                      <w:rFonts w:asciiTheme="minorEastAsia" w:hAnsiTheme="minorEastAsia" w:hint="eastAsia"/>
                    </w:rPr>
                    <w:t>kg/kg</w:t>
                  </w:r>
                </w:p>
              </w:tc>
              <w:tc>
                <w:tcPr>
                  <w:tcW w:w="1322" w:type="dxa"/>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28</w:t>
                  </w:r>
                  <w:r>
                    <w:rPr>
                      <w:rFonts w:asciiTheme="minorEastAsia" w:hAnsiTheme="minorEastAsia" w:hint="eastAsia"/>
                      <w:color w:val="000000" w:themeColor="text1"/>
                      <w:kern w:val="0"/>
                    </w:rPr>
                    <w:t>吨</w:t>
                  </w:r>
                </w:p>
                <w:p w:rsidR="00FA6AED" w:rsidRDefault="00FA6AED">
                  <w:pPr>
                    <w:spacing w:afterLines="50" w:after="120" w:line="360" w:lineRule="auto"/>
                    <w:rPr>
                      <w:rFonts w:asciiTheme="minorEastAsia" w:hAnsiTheme="minorEastAsia"/>
                      <w:color w:val="000000" w:themeColor="text1"/>
                      <w:kern w:val="0"/>
                    </w:rPr>
                  </w:pP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49.73</w:t>
                  </w:r>
                  <w:r>
                    <w:rPr>
                      <w:rFonts w:asciiTheme="minorEastAsia" w:hAnsiTheme="minorEastAsia" w:hint="eastAsia"/>
                      <w:snapToGrid w:val="0"/>
                      <w:kern w:val="0"/>
                    </w:rPr>
                    <w:t>kg/a</w:t>
                  </w:r>
                </w:p>
              </w:tc>
            </w:tr>
            <w:tr w:rsidR="00FA6AED">
              <w:tc>
                <w:tcPr>
                  <w:tcW w:w="5212" w:type="dxa"/>
                  <w:gridSpan w:val="3"/>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合计</w:t>
                  </w:r>
                </w:p>
              </w:tc>
              <w:tc>
                <w:tcPr>
                  <w:tcW w:w="1322" w:type="dxa"/>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710</w:t>
                  </w:r>
                  <w:r>
                    <w:rPr>
                      <w:rFonts w:asciiTheme="minorEastAsia" w:hAnsiTheme="minorEastAsia" w:hint="eastAsia"/>
                      <w:color w:val="000000" w:themeColor="text1"/>
                      <w:kern w:val="0"/>
                    </w:rPr>
                    <w:t>吨</w:t>
                  </w:r>
                </w:p>
              </w:tc>
              <w:tc>
                <w:tcPr>
                  <w:tcW w:w="1402" w:type="dxa"/>
                </w:tcPr>
                <w:p w:rsidR="00FA6AED" w:rsidRDefault="00A95C0D">
                  <w:pPr>
                    <w:spacing w:afterLines="50" w:after="120" w:line="360" w:lineRule="auto"/>
                    <w:rPr>
                      <w:rFonts w:asciiTheme="minorEastAsia" w:hAnsiTheme="minorEastAsia"/>
                      <w:snapToGrid w:val="0"/>
                      <w:kern w:val="0"/>
                    </w:rPr>
                  </w:pPr>
                  <w:r>
                    <w:rPr>
                      <w:rFonts w:asciiTheme="minorEastAsia" w:hAnsiTheme="minorEastAsia" w:hint="eastAsia"/>
                      <w:snapToGrid w:val="0"/>
                      <w:kern w:val="0"/>
                    </w:rPr>
                    <w:t>355.1</w:t>
                  </w:r>
                  <w:r>
                    <w:rPr>
                      <w:rFonts w:asciiTheme="minorEastAsia" w:hAnsiTheme="minorEastAsia" w:hint="eastAsia"/>
                      <w:snapToGrid w:val="0"/>
                      <w:kern w:val="0"/>
                    </w:rPr>
                    <w:t>kg/a</w:t>
                  </w:r>
                </w:p>
              </w:tc>
            </w:tr>
          </w:tbl>
          <w:p w:rsidR="00FA6AED" w:rsidRDefault="00A95C0D">
            <w:pPr>
              <w:spacing w:afterLines="50" w:after="120" w:line="360" w:lineRule="auto"/>
              <w:ind w:firstLineChars="250" w:firstLine="600"/>
              <w:rPr>
                <w:color w:val="000000" w:themeColor="text1"/>
                <w:sz w:val="24"/>
                <w:szCs w:val="22"/>
              </w:rPr>
            </w:pPr>
            <w:r>
              <w:rPr>
                <w:rFonts w:hint="eastAsia"/>
                <w:color w:val="000000" w:themeColor="text1"/>
                <w:sz w:val="24"/>
                <w:szCs w:val="22"/>
              </w:rPr>
              <w:t>密练、开练工序</w:t>
            </w:r>
            <w:r>
              <w:rPr>
                <w:rFonts w:hint="eastAsia"/>
                <w:color w:val="000000" w:themeColor="text1"/>
                <w:sz w:val="24"/>
                <w:szCs w:val="22"/>
              </w:rPr>
              <w:t>非甲烷总烃的产生量为</w:t>
            </w:r>
            <w:r>
              <w:rPr>
                <w:rFonts w:hint="eastAsia"/>
                <w:color w:val="000000" w:themeColor="text1"/>
                <w:sz w:val="24"/>
                <w:szCs w:val="22"/>
              </w:rPr>
              <w:t>0.</w:t>
            </w:r>
            <w:r>
              <w:rPr>
                <w:rFonts w:hint="eastAsia"/>
                <w:color w:val="000000" w:themeColor="text1"/>
                <w:sz w:val="24"/>
                <w:szCs w:val="22"/>
              </w:rPr>
              <w:t>36</w:t>
            </w:r>
            <w:r>
              <w:rPr>
                <w:rFonts w:hint="eastAsia"/>
                <w:color w:val="000000" w:themeColor="text1"/>
                <w:sz w:val="24"/>
                <w:szCs w:val="22"/>
              </w:rPr>
              <w:t>t/a</w:t>
            </w:r>
            <w:r>
              <w:rPr>
                <w:rFonts w:hint="eastAsia"/>
                <w:color w:val="000000" w:themeColor="text1"/>
                <w:sz w:val="24"/>
                <w:szCs w:val="22"/>
              </w:rPr>
              <w:t>。</w:t>
            </w:r>
          </w:p>
          <w:p w:rsidR="00FA6AED" w:rsidRDefault="00A95C0D">
            <w:pPr>
              <w:spacing w:afterLines="50" w:after="120" w:line="360" w:lineRule="auto"/>
              <w:ind w:firstLineChars="250" w:firstLine="600"/>
              <w:rPr>
                <w:color w:val="000000" w:themeColor="text1"/>
                <w:sz w:val="24"/>
                <w:szCs w:val="22"/>
              </w:rPr>
            </w:pPr>
            <w:r>
              <w:rPr>
                <w:rFonts w:hint="eastAsia"/>
                <w:color w:val="000000" w:themeColor="text1"/>
                <w:sz w:val="24"/>
                <w:szCs w:val="22"/>
              </w:rPr>
              <w:t>颗粒物产生系数参考</w:t>
            </w:r>
            <w:r>
              <w:rPr>
                <w:rFonts w:hint="eastAsia"/>
                <w:color w:val="000000" w:themeColor="text1"/>
                <w:sz w:val="24"/>
                <w:szCs w:val="22"/>
              </w:rPr>
              <w:t>《橡胶制品生产过程中有机废气的排放系数》（橡胶工业</w:t>
            </w:r>
            <w:r>
              <w:rPr>
                <w:rFonts w:hint="eastAsia"/>
                <w:color w:val="000000" w:themeColor="text1"/>
                <w:sz w:val="24"/>
                <w:szCs w:val="22"/>
              </w:rPr>
              <w:t>2006</w:t>
            </w:r>
            <w:r>
              <w:rPr>
                <w:rFonts w:hint="eastAsia"/>
                <w:color w:val="000000" w:themeColor="text1"/>
                <w:sz w:val="24"/>
                <w:szCs w:val="22"/>
              </w:rPr>
              <w:t>年第</w:t>
            </w:r>
            <w:r>
              <w:rPr>
                <w:rFonts w:hint="eastAsia"/>
                <w:color w:val="000000" w:themeColor="text1"/>
                <w:sz w:val="24"/>
                <w:szCs w:val="22"/>
              </w:rPr>
              <w:t>53</w:t>
            </w:r>
            <w:r>
              <w:rPr>
                <w:rFonts w:hint="eastAsia"/>
                <w:color w:val="000000" w:themeColor="text1"/>
                <w:sz w:val="24"/>
                <w:szCs w:val="22"/>
              </w:rPr>
              <w:t>卷）</w:t>
            </w:r>
            <w:r>
              <w:rPr>
                <w:rFonts w:hint="eastAsia"/>
                <w:color w:val="000000" w:themeColor="text1"/>
                <w:sz w:val="24"/>
                <w:szCs w:val="22"/>
              </w:rPr>
              <w:t>，</w:t>
            </w:r>
            <w:r>
              <w:rPr>
                <w:rFonts w:hint="eastAsia"/>
                <w:color w:val="000000" w:themeColor="text1"/>
                <w:sz w:val="24"/>
                <w:szCs w:val="22"/>
              </w:rPr>
              <w:t>表</w:t>
            </w:r>
            <w:r>
              <w:rPr>
                <w:rFonts w:hint="eastAsia"/>
                <w:color w:val="000000" w:themeColor="text1"/>
                <w:sz w:val="24"/>
                <w:szCs w:val="22"/>
              </w:rPr>
              <w:t>2</w:t>
            </w:r>
            <w:r>
              <w:rPr>
                <w:rFonts w:hint="eastAsia"/>
                <w:color w:val="000000" w:themeColor="text1"/>
                <w:sz w:val="24"/>
                <w:szCs w:val="22"/>
              </w:rPr>
              <w:t>，</w:t>
            </w:r>
            <w:r>
              <w:rPr>
                <w:rFonts w:hint="eastAsia"/>
                <w:color w:val="000000" w:themeColor="text1"/>
                <w:sz w:val="24"/>
                <w:szCs w:val="22"/>
              </w:rPr>
              <w:t>23</w:t>
            </w:r>
            <w:r>
              <w:rPr>
                <w:rFonts w:hint="eastAsia"/>
                <w:color w:val="000000" w:themeColor="text1"/>
                <w:sz w:val="24"/>
                <w:szCs w:val="22"/>
              </w:rPr>
              <w:t>类橡胶制品中污染物的最大排放系数，颗粒物产生系数</w:t>
            </w:r>
            <w:r>
              <w:rPr>
                <w:rFonts w:hint="eastAsia"/>
                <w:color w:val="000000" w:themeColor="text1"/>
                <w:sz w:val="24"/>
                <w:szCs w:val="22"/>
              </w:rPr>
              <w:t>925mg/kg</w:t>
            </w:r>
            <w:r>
              <w:rPr>
                <w:rFonts w:hint="eastAsia"/>
                <w:color w:val="000000" w:themeColor="text1"/>
                <w:sz w:val="24"/>
                <w:szCs w:val="22"/>
              </w:rPr>
              <w:t>橡胶原料。本工序橡胶原料共用</w:t>
            </w:r>
            <w:r>
              <w:rPr>
                <w:rFonts w:hint="eastAsia"/>
                <w:color w:val="000000" w:themeColor="text1"/>
                <w:sz w:val="24"/>
                <w:szCs w:val="22"/>
              </w:rPr>
              <w:t>710</w:t>
            </w:r>
            <w:r>
              <w:rPr>
                <w:rFonts w:hint="eastAsia"/>
                <w:color w:val="000000" w:themeColor="text1"/>
                <w:sz w:val="24"/>
                <w:szCs w:val="22"/>
              </w:rPr>
              <w:t>吨，则粉尘产生量为</w:t>
            </w:r>
            <w:r>
              <w:rPr>
                <w:rFonts w:hint="eastAsia"/>
                <w:color w:val="000000" w:themeColor="text1"/>
                <w:sz w:val="24"/>
                <w:szCs w:val="22"/>
              </w:rPr>
              <w:t>0.66t/a</w:t>
            </w:r>
            <w:r>
              <w:rPr>
                <w:rFonts w:hint="eastAsia"/>
                <w:color w:val="000000" w:themeColor="text1"/>
                <w:sz w:val="24"/>
                <w:szCs w:val="22"/>
              </w:rPr>
              <w:t>。</w:t>
            </w:r>
          </w:p>
          <w:p w:rsidR="00FA6AED" w:rsidRDefault="00A95C0D">
            <w:pPr>
              <w:spacing w:afterLines="50" w:after="120" w:line="360" w:lineRule="auto"/>
              <w:ind w:firstLineChars="250" w:firstLine="600"/>
              <w:rPr>
                <w:rFonts w:ascii="Calibri" w:hAnsi="Calibri" w:cs="Calibri"/>
                <w:color w:val="000000" w:themeColor="text1"/>
                <w:sz w:val="24"/>
                <w:szCs w:val="22"/>
              </w:rPr>
            </w:pPr>
            <w:r>
              <w:rPr>
                <w:rFonts w:ascii="Calibri" w:hAnsi="Calibri" w:cs="Calibri"/>
                <w:color w:val="000000" w:themeColor="text1"/>
                <w:sz w:val="24"/>
                <w:szCs w:val="22"/>
              </w:rPr>
              <w:t>③</w:t>
            </w:r>
            <w:r>
              <w:rPr>
                <w:rFonts w:ascii="Calibri" w:hAnsi="Calibri" w:cs="Calibri" w:hint="eastAsia"/>
                <w:color w:val="000000" w:themeColor="text1"/>
                <w:sz w:val="24"/>
                <w:szCs w:val="22"/>
              </w:rPr>
              <w:t>实验室由于生产时间短，废气产生量较少，此处定性分析。密炼机、开炼机、平板硫化机废气均由集气罩收集，烘箱废气自带管道收集。收集后共同进入治理措施。</w:t>
            </w:r>
          </w:p>
          <w:p w:rsidR="00FA6AED" w:rsidRDefault="00A95C0D">
            <w:pPr>
              <w:spacing w:afterLines="50" w:after="120" w:line="360" w:lineRule="auto"/>
              <w:ind w:firstLineChars="250" w:firstLine="600"/>
              <w:rPr>
                <w:color w:val="000000" w:themeColor="text1"/>
                <w:sz w:val="24"/>
                <w:szCs w:val="22"/>
              </w:rPr>
            </w:pPr>
            <w:r>
              <w:rPr>
                <w:rFonts w:ascii="宋体" w:hAnsi="宋体" w:cs="宋体" w:hint="eastAsia"/>
                <w:color w:val="000000" w:themeColor="text1"/>
                <w:sz w:val="24"/>
                <w:szCs w:val="22"/>
              </w:rPr>
              <w:t>④</w:t>
            </w:r>
            <w:r>
              <w:rPr>
                <w:rFonts w:hint="eastAsia"/>
                <w:color w:val="000000" w:themeColor="text1"/>
                <w:sz w:val="24"/>
                <w:szCs w:val="22"/>
              </w:rPr>
              <w:t>综上，配料、混料、投料工序和密练、开练工序，颗粒物产生量</w:t>
            </w:r>
            <w:r>
              <w:rPr>
                <w:rFonts w:hint="eastAsia"/>
                <w:color w:val="000000" w:themeColor="text1"/>
                <w:sz w:val="24"/>
                <w:szCs w:val="22"/>
              </w:rPr>
              <w:t>1.13t/a</w:t>
            </w:r>
            <w:r>
              <w:rPr>
                <w:rFonts w:hint="eastAsia"/>
                <w:color w:val="000000" w:themeColor="text1"/>
                <w:sz w:val="24"/>
                <w:szCs w:val="22"/>
              </w:rPr>
              <w:t>，非甲烷总烃产生量</w:t>
            </w:r>
            <w:r>
              <w:rPr>
                <w:rFonts w:hint="eastAsia"/>
                <w:color w:val="000000" w:themeColor="text1"/>
                <w:sz w:val="24"/>
                <w:szCs w:val="22"/>
              </w:rPr>
              <w:t>0.36t/a</w:t>
            </w:r>
            <w:r>
              <w:rPr>
                <w:rFonts w:hint="eastAsia"/>
                <w:color w:val="000000" w:themeColor="text1"/>
                <w:sz w:val="24"/>
                <w:szCs w:val="22"/>
              </w:rPr>
              <w:t>。配料、混料、投料、密练、开练工序设置集气罩收集废气（密炼机投料口与出料口设置集气罩，中间密练口自带管道收集粉尘进入自带除尘器，在除尘器出口接管道引入治理措施），各自收集后汇总引入楼顶脉冲布袋除尘器除尘，经喷淋塔喷淋，除雾箱和活性炭吸附箱治理后，由</w:t>
            </w:r>
            <w:r>
              <w:rPr>
                <w:rFonts w:hint="eastAsia"/>
                <w:color w:val="000000" w:themeColor="text1"/>
                <w:sz w:val="24"/>
                <w:szCs w:val="22"/>
              </w:rPr>
              <w:t>18</w:t>
            </w:r>
            <w:r>
              <w:rPr>
                <w:rFonts w:hint="eastAsia"/>
                <w:color w:val="000000" w:themeColor="text1"/>
                <w:sz w:val="24"/>
                <w:szCs w:val="22"/>
              </w:rPr>
              <w:t>米高排气筒排出。收集效率</w:t>
            </w:r>
            <w:r>
              <w:rPr>
                <w:rFonts w:hint="eastAsia"/>
                <w:color w:val="000000" w:themeColor="text1"/>
                <w:sz w:val="24"/>
                <w:szCs w:val="22"/>
              </w:rPr>
              <w:t>50%</w:t>
            </w:r>
            <w:r>
              <w:rPr>
                <w:rFonts w:hint="eastAsia"/>
                <w:color w:val="000000" w:themeColor="text1"/>
                <w:sz w:val="24"/>
                <w:szCs w:val="22"/>
              </w:rPr>
              <w:t>，有机废气治理效率</w:t>
            </w:r>
            <w:r>
              <w:rPr>
                <w:rFonts w:hint="eastAsia"/>
                <w:color w:val="000000" w:themeColor="text1"/>
                <w:sz w:val="24"/>
                <w:szCs w:val="22"/>
              </w:rPr>
              <w:t>65%</w:t>
            </w:r>
            <w:r>
              <w:rPr>
                <w:rFonts w:hint="eastAsia"/>
                <w:color w:val="000000" w:themeColor="text1"/>
                <w:sz w:val="24"/>
                <w:szCs w:val="22"/>
              </w:rPr>
              <w:t>，颗粒物治理效率</w:t>
            </w:r>
            <w:r>
              <w:rPr>
                <w:rFonts w:hint="eastAsia"/>
                <w:color w:val="000000" w:themeColor="text1"/>
                <w:sz w:val="24"/>
                <w:szCs w:val="22"/>
              </w:rPr>
              <w:t>99%</w:t>
            </w:r>
            <w:r>
              <w:rPr>
                <w:rFonts w:hint="eastAsia"/>
                <w:color w:val="000000" w:themeColor="text1"/>
                <w:sz w:val="24"/>
                <w:szCs w:val="22"/>
              </w:rPr>
              <w:t>，风量</w:t>
            </w:r>
            <w:r>
              <w:rPr>
                <w:rFonts w:hint="eastAsia"/>
                <w:color w:val="000000" w:themeColor="text1"/>
                <w:sz w:val="24"/>
                <w:szCs w:val="22"/>
              </w:rPr>
              <w:t>28000m</w:t>
            </w:r>
            <w:r>
              <w:rPr>
                <w:rFonts w:hint="eastAsia"/>
                <w:color w:val="000000" w:themeColor="text1"/>
                <w:sz w:val="24"/>
                <w:szCs w:val="22"/>
                <w:vertAlign w:val="superscript"/>
              </w:rPr>
              <w:t>3</w:t>
            </w:r>
            <w:r>
              <w:rPr>
                <w:rFonts w:hint="eastAsia"/>
                <w:color w:val="000000" w:themeColor="text1"/>
                <w:sz w:val="24"/>
                <w:szCs w:val="22"/>
              </w:rPr>
              <w:t>/h</w:t>
            </w:r>
            <w:r>
              <w:rPr>
                <w:rFonts w:hint="eastAsia"/>
                <w:color w:val="000000" w:themeColor="text1"/>
                <w:sz w:val="24"/>
                <w:szCs w:val="22"/>
              </w:rPr>
              <w:t>。</w:t>
            </w:r>
          </w:p>
          <w:p w:rsidR="00FA6AED" w:rsidRDefault="00A95C0D">
            <w:pPr>
              <w:spacing w:afterLines="50" w:after="120" w:line="360" w:lineRule="auto"/>
              <w:ind w:firstLineChars="200" w:firstLine="480"/>
              <w:rPr>
                <w:rFonts w:asciiTheme="minorEastAsia" w:eastAsiaTheme="minorEastAsia" w:hAnsiTheme="minorEastAsia" w:cstheme="minorEastAsia"/>
                <w:color w:val="000000" w:themeColor="text1"/>
                <w:kern w:val="0"/>
                <w:sz w:val="24"/>
              </w:rPr>
            </w:pPr>
            <w:r>
              <w:rPr>
                <w:rFonts w:asciiTheme="minorEastAsia" w:eastAsiaTheme="minorEastAsia" w:hAnsiTheme="minorEastAsia" w:cstheme="minorEastAsia" w:hint="eastAsia"/>
                <w:color w:val="000000" w:themeColor="text1"/>
                <w:kern w:val="0"/>
                <w:sz w:val="24"/>
              </w:rPr>
              <w:lastRenderedPageBreak/>
              <w:t>非甲烷总烃有组织排放量：</w:t>
            </w:r>
            <w:r>
              <w:rPr>
                <w:rFonts w:asciiTheme="minorEastAsia" w:eastAsiaTheme="minorEastAsia" w:hAnsiTheme="minorEastAsia" w:cstheme="minorEastAsia" w:hint="eastAsia"/>
                <w:bCs/>
                <w:color w:val="000000" w:themeColor="text1"/>
                <w:sz w:val="24"/>
              </w:rPr>
              <w:t>0.0</w:t>
            </w:r>
            <w:r>
              <w:rPr>
                <w:rFonts w:asciiTheme="minorEastAsia" w:eastAsiaTheme="minorEastAsia" w:hAnsiTheme="minorEastAsia" w:cstheme="minorEastAsia" w:hint="eastAsia"/>
                <w:bCs/>
                <w:color w:val="000000" w:themeColor="text1"/>
                <w:sz w:val="24"/>
              </w:rPr>
              <w:t>63</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0.</w:t>
            </w:r>
            <w:r>
              <w:rPr>
                <w:rFonts w:asciiTheme="minorEastAsia" w:eastAsiaTheme="minorEastAsia" w:hAnsiTheme="minorEastAsia" w:cstheme="minorEastAsia" w:hint="eastAsia"/>
                <w:bCs/>
                <w:color w:val="000000" w:themeColor="text1"/>
                <w:sz w:val="24"/>
              </w:rPr>
              <w:t>7</w:t>
            </w:r>
            <w:r>
              <w:rPr>
                <w:rFonts w:asciiTheme="minorEastAsia" w:eastAsiaTheme="minorEastAsia" w:hAnsiTheme="minorEastAsia" w:cstheme="minorEastAsia" w:hint="eastAsia"/>
                <w:bCs/>
                <w:color w:val="000000" w:themeColor="text1"/>
                <w:sz w:val="24"/>
              </w:rPr>
              <w:t>mg/</w:t>
            </w:r>
            <w:r>
              <w:rPr>
                <w:rFonts w:asciiTheme="minorEastAsia" w:eastAsiaTheme="minorEastAsia" w:hAnsiTheme="minorEastAsia" w:cstheme="minorEastAsia" w:hint="eastAsia"/>
                <w:bCs/>
                <w:color w:val="000000" w:themeColor="text1"/>
                <w:sz w:val="24"/>
              </w:rPr>
              <w:t xml:space="preserve"> 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 xml:space="preserve"> </w:t>
            </w:r>
            <w:r>
              <w:rPr>
                <w:rFonts w:asciiTheme="minorEastAsia" w:eastAsiaTheme="minorEastAsia" w:hAnsiTheme="minorEastAsia" w:cstheme="minorEastAsia" w:hint="eastAsia"/>
                <w:bCs/>
                <w:color w:val="000000" w:themeColor="text1"/>
                <w:sz w:val="24"/>
              </w:rPr>
              <w:t>臭气浓度≤</w:t>
            </w:r>
            <w:r>
              <w:rPr>
                <w:rFonts w:asciiTheme="minorEastAsia" w:eastAsiaTheme="minorEastAsia" w:hAnsiTheme="minorEastAsia" w:cstheme="minorEastAsia" w:hint="eastAsia"/>
                <w:bCs/>
                <w:color w:val="000000" w:themeColor="text1"/>
                <w:sz w:val="24"/>
              </w:rPr>
              <w:t>2000</w:t>
            </w:r>
            <w:r>
              <w:rPr>
                <w:rFonts w:asciiTheme="minorEastAsia" w:eastAsiaTheme="minorEastAsia" w:hAnsiTheme="minorEastAsia" w:cstheme="minorEastAsia" w:hint="eastAsia"/>
                <w:bCs/>
                <w:color w:val="000000" w:themeColor="text1"/>
                <w:sz w:val="24"/>
              </w:rPr>
              <w:t>（无量纲）。</w:t>
            </w:r>
            <w:r>
              <w:rPr>
                <w:rFonts w:asciiTheme="minorEastAsia" w:eastAsiaTheme="minorEastAsia" w:hAnsiTheme="minorEastAsia" w:cstheme="minorEastAsia" w:hint="eastAsia"/>
                <w:color w:val="000000" w:themeColor="text1"/>
                <w:kern w:val="0"/>
                <w:sz w:val="24"/>
              </w:rPr>
              <w:t>颗粒物</w:t>
            </w:r>
            <w:r>
              <w:rPr>
                <w:rFonts w:asciiTheme="minorEastAsia" w:eastAsiaTheme="minorEastAsia" w:hAnsiTheme="minorEastAsia" w:cstheme="minorEastAsia" w:hint="eastAsia"/>
                <w:color w:val="000000" w:themeColor="text1"/>
                <w:kern w:val="0"/>
                <w:sz w:val="24"/>
              </w:rPr>
              <w:t>有组织排放量：</w:t>
            </w:r>
            <w:r>
              <w:rPr>
                <w:rFonts w:asciiTheme="minorEastAsia" w:eastAsiaTheme="minorEastAsia" w:hAnsiTheme="minorEastAsia" w:cstheme="minorEastAsia" w:hint="eastAsia"/>
                <w:bCs/>
                <w:color w:val="000000" w:themeColor="text1"/>
                <w:sz w:val="24"/>
              </w:rPr>
              <w:t>0.</w:t>
            </w:r>
            <w:r>
              <w:rPr>
                <w:rFonts w:asciiTheme="minorEastAsia" w:eastAsiaTheme="minorEastAsia" w:hAnsiTheme="minorEastAsia" w:cstheme="minorEastAsia" w:hint="eastAsia"/>
                <w:bCs/>
                <w:color w:val="000000" w:themeColor="text1"/>
                <w:sz w:val="24"/>
              </w:rPr>
              <w:t>006</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0.07</w:t>
            </w:r>
            <w:r>
              <w:rPr>
                <w:rFonts w:asciiTheme="minorEastAsia" w:eastAsiaTheme="minorEastAsia" w:hAnsiTheme="minorEastAsia" w:cstheme="minorEastAsia" w:hint="eastAsia"/>
                <w:bCs/>
                <w:color w:val="000000" w:themeColor="text1"/>
                <w:sz w:val="24"/>
              </w:rPr>
              <w:t>mg/ 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rPr>
              <w:t>和颗粒物有组织排放</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表</w:t>
            </w:r>
            <w:r>
              <w:rPr>
                <w:rFonts w:asciiTheme="minorEastAsia" w:eastAsiaTheme="minorEastAsia" w:hAnsiTheme="minorEastAsia" w:cstheme="minorEastAsia" w:hint="eastAsia"/>
                <w:bCs/>
                <w:color w:val="000000" w:themeColor="text1"/>
                <w:sz w:val="24"/>
                <w:lang w:bidi="ar"/>
              </w:rPr>
              <w:t>5</w:t>
            </w:r>
            <w:r>
              <w:rPr>
                <w:rFonts w:asciiTheme="minorEastAsia" w:eastAsiaTheme="minorEastAsia" w:hAnsiTheme="minorEastAsia" w:cstheme="minorEastAsia" w:hint="eastAsia"/>
                <w:bCs/>
                <w:color w:val="000000" w:themeColor="text1"/>
                <w:sz w:val="24"/>
                <w:lang w:bidi="ar"/>
              </w:rPr>
              <w:t>新建企业大气污染物排放限值</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10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1</w:t>
            </w:r>
            <w:r>
              <w:rPr>
                <w:rFonts w:asciiTheme="minorEastAsia" w:eastAsiaTheme="minorEastAsia" w:hAnsiTheme="minorEastAsia" w:cstheme="minorEastAsia" w:hint="eastAsia"/>
                <w:color w:val="000000" w:themeColor="text1"/>
                <w:sz w:val="24"/>
              </w:rPr>
              <w:t>2</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。臭气浓度达到《</w:t>
            </w:r>
            <w:r>
              <w:rPr>
                <w:rFonts w:asciiTheme="minorEastAsia" w:eastAsiaTheme="minorEastAsia" w:hAnsiTheme="minorEastAsia" w:cstheme="minorEastAsia" w:hint="eastAsia"/>
                <w:color w:val="000000" w:themeColor="text1"/>
                <w:sz w:val="24"/>
              </w:rPr>
              <w:t>恶臭污染物排放标准</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GB14554-93</w:t>
            </w:r>
            <w:r>
              <w:rPr>
                <w:rFonts w:asciiTheme="minorEastAsia" w:eastAsiaTheme="minorEastAsia" w:hAnsiTheme="minorEastAsia" w:cstheme="minorEastAsia" w:hint="eastAsia"/>
                <w:bCs/>
                <w:color w:val="000000" w:themeColor="text1"/>
                <w:sz w:val="24"/>
              </w:rPr>
              <w:t>）表</w:t>
            </w:r>
            <w:r>
              <w:rPr>
                <w:rFonts w:asciiTheme="minorEastAsia" w:eastAsiaTheme="minorEastAsia" w:hAnsiTheme="minorEastAsia" w:cstheme="minorEastAsia" w:hint="eastAsia"/>
                <w:bCs/>
                <w:color w:val="000000" w:themeColor="text1"/>
                <w:sz w:val="24"/>
              </w:rPr>
              <w:t xml:space="preserve">2 </w:t>
            </w:r>
            <w:r>
              <w:rPr>
                <w:rFonts w:asciiTheme="minorEastAsia" w:eastAsiaTheme="minorEastAsia" w:hAnsiTheme="minorEastAsia" w:cstheme="minorEastAsia" w:hint="eastAsia"/>
                <w:bCs/>
                <w:color w:val="000000" w:themeColor="text1"/>
                <w:sz w:val="24"/>
              </w:rPr>
              <w:t>恶臭污染物排放标准值，</w:t>
            </w:r>
            <w:r>
              <w:rPr>
                <w:rFonts w:asciiTheme="minorEastAsia" w:eastAsiaTheme="minorEastAsia" w:hAnsiTheme="minorEastAsia" w:cstheme="minorEastAsia" w:hint="eastAsia"/>
                <w:color w:val="000000" w:themeColor="text1"/>
                <w:sz w:val="24"/>
              </w:rPr>
              <w:t>臭气浓度≤</w:t>
            </w:r>
            <w:r>
              <w:rPr>
                <w:rFonts w:asciiTheme="minorEastAsia" w:eastAsiaTheme="minorEastAsia" w:hAnsiTheme="minorEastAsia" w:cstheme="minorEastAsia" w:hint="eastAsia"/>
                <w:color w:val="000000" w:themeColor="text1"/>
                <w:kern w:val="0"/>
                <w:sz w:val="24"/>
              </w:rPr>
              <w:t>2000</w:t>
            </w:r>
            <w:r>
              <w:rPr>
                <w:rFonts w:asciiTheme="minorEastAsia" w:eastAsiaTheme="minorEastAsia" w:hAnsiTheme="minorEastAsia" w:cstheme="minorEastAsia" w:hint="eastAsia"/>
                <w:color w:val="000000" w:themeColor="text1"/>
                <w:kern w:val="0"/>
                <w:sz w:val="24"/>
              </w:rPr>
              <w:t>（无量纲）</w:t>
            </w:r>
            <w:r>
              <w:rPr>
                <w:rFonts w:asciiTheme="minorEastAsia" w:eastAsiaTheme="minorEastAsia" w:hAnsiTheme="minorEastAsia" w:cstheme="minorEastAsia" w:hint="eastAsia"/>
                <w:color w:val="000000" w:themeColor="text1"/>
                <w:kern w:val="0"/>
                <w:sz w:val="24"/>
              </w:rPr>
              <w:t>。</w:t>
            </w:r>
          </w:p>
          <w:p w:rsidR="00FA6AED" w:rsidRDefault="00A95C0D">
            <w:pPr>
              <w:spacing w:line="360" w:lineRule="auto"/>
              <w:ind w:firstLineChars="200" w:firstLine="480"/>
              <w:jc w:val="left"/>
              <w:rPr>
                <w:rFonts w:asciiTheme="minorEastAsia" w:eastAsiaTheme="minorEastAsia" w:hAnsiTheme="minorEastAsia" w:cstheme="minorEastAsia"/>
                <w:color w:val="000000" w:themeColor="text1"/>
                <w:kern w:val="0"/>
                <w:sz w:val="24"/>
              </w:rPr>
            </w:pPr>
            <w:r>
              <w:rPr>
                <w:rFonts w:asciiTheme="minorEastAsia" w:eastAsiaTheme="minorEastAsia" w:hAnsiTheme="minorEastAsia" w:cstheme="minorEastAsia" w:hint="eastAsia"/>
                <w:color w:val="000000" w:themeColor="text1"/>
                <w:kern w:val="0"/>
                <w:sz w:val="24"/>
              </w:rPr>
              <w:t>颗粒物</w:t>
            </w:r>
            <w:r>
              <w:rPr>
                <w:rFonts w:asciiTheme="minorEastAsia" w:eastAsiaTheme="minorEastAsia" w:hAnsiTheme="minorEastAsia" w:cstheme="minorEastAsia" w:hint="eastAsia"/>
                <w:color w:val="000000" w:themeColor="text1"/>
                <w:kern w:val="0"/>
                <w:sz w:val="24"/>
              </w:rPr>
              <w:t>无组织排放量：</w:t>
            </w:r>
            <w:r>
              <w:rPr>
                <w:rFonts w:asciiTheme="minorEastAsia" w:eastAsiaTheme="minorEastAsia" w:hAnsiTheme="minorEastAsia" w:cstheme="minorEastAsia" w:hint="eastAsia"/>
                <w:color w:val="000000" w:themeColor="text1"/>
                <w:kern w:val="0"/>
                <w:sz w:val="24"/>
              </w:rPr>
              <w:t>0.</w:t>
            </w:r>
            <w:r>
              <w:rPr>
                <w:rFonts w:asciiTheme="minorEastAsia" w:eastAsiaTheme="minorEastAsia" w:hAnsiTheme="minorEastAsia" w:cstheme="minorEastAsia" w:hint="eastAsia"/>
                <w:color w:val="000000" w:themeColor="text1"/>
                <w:kern w:val="0"/>
                <w:sz w:val="24"/>
              </w:rPr>
              <w:t>565</w:t>
            </w:r>
            <w:r>
              <w:rPr>
                <w:rFonts w:asciiTheme="minorEastAsia" w:eastAsiaTheme="minorEastAsia" w:hAnsiTheme="minorEastAsia" w:cstheme="minorEastAsia" w:hint="eastAsia"/>
                <w:color w:val="000000" w:themeColor="text1"/>
                <w:kern w:val="0"/>
                <w:sz w:val="24"/>
              </w:rPr>
              <w:t>t/a</w:t>
            </w:r>
            <w:r>
              <w:rPr>
                <w:rFonts w:asciiTheme="minorEastAsia" w:eastAsiaTheme="minorEastAsia" w:hAnsiTheme="minorEastAsia" w:cstheme="minorEastAsia" w:hint="eastAsia"/>
                <w:color w:val="000000" w:themeColor="text1"/>
                <w:kern w:val="0"/>
                <w:sz w:val="24"/>
              </w:rPr>
              <w:t>。</w:t>
            </w:r>
            <w:r>
              <w:rPr>
                <w:rFonts w:asciiTheme="minorEastAsia" w:eastAsiaTheme="minorEastAsia" w:hAnsiTheme="minorEastAsia" w:cstheme="minorEastAsia" w:hint="eastAsia"/>
                <w:color w:val="000000" w:themeColor="text1"/>
                <w:kern w:val="0"/>
                <w:sz w:val="24"/>
              </w:rPr>
              <w:t>未收集的粉尘一方面因为粉尘质量较大，沉降较快；另一方面，有一少部分</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较细小的颗粒物随着机械的运动而可能会在空气中停留暂短时间后沉降于地面。</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本项目所在地为混凝土结构车间，密闭性较好，颗粒物散落范围很小，多在</w:t>
            </w:r>
            <w:r>
              <w:rPr>
                <w:rFonts w:asciiTheme="minorEastAsia" w:eastAsiaTheme="minorEastAsia" w:hAnsiTheme="minorEastAsia" w:cstheme="minorEastAsia" w:hint="eastAsia"/>
                <w:color w:val="000000" w:themeColor="text1"/>
                <w:kern w:val="0"/>
                <w:sz w:val="24"/>
              </w:rPr>
              <w:t>5m</w:t>
            </w:r>
            <w:r>
              <w:rPr>
                <w:rFonts w:asciiTheme="minorEastAsia" w:eastAsiaTheme="minorEastAsia" w:hAnsiTheme="minorEastAsia" w:cstheme="minorEastAsia" w:hint="eastAsia"/>
                <w:color w:val="000000" w:themeColor="text1"/>
                <w:kern w:val="0"/>
                <w:sz w:val="24"/>
              </w:rPr>
              <w:t>以内，</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飘逸至车间外环境的颗粒物极少，未能收集的大部分无组织排放粉尘约有</w:t>
            </w:r>
            <w:r>
              <w:rPr>
                <w:rFonts w:asciiTheme="minorEastAsia" w:eastAsiaTheme="minorEastAsia" w:hAnsiTheme="minorEastAsia" w:cstheme="minorEastAsia" w:hint="eastAsia"/>
                <w:color w:val="000000" w:themeColor="text1"/>
                <w:kern w:val="0"/>
                <w:sz w:val="24"/>
              </w:rPr>
              <w:t>85%</w:t>
            </w:r>
            <w:r>
              <w:rPr>
                <w:rFonts w:asciiTheme="minorEastAsia" w:eastAsiaTheme="minorEastAsia" w:hAnsiTheme="minorEastAsia" w:cstheme="minorEastAsia" w:hint="eastAsia"/>
                <w:color w:val="000000" w:themeColor="text1"/>
                <w:kern w:val="0"/>
                <w:sz w:val="24"/>
              </w:rPr>
              <w:t>可</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在生产车间操作区域附近自然沉降，只有少部分逸散至生产车间外，粉尘沉降效率为</w:t>
            </w:r>
            <w:r>
              <w:rPr>
                <w:rFonts w:asciiTheme="minorEastAsia" w:eastAsiaTheme="minorEastAsia" w:hAnsiTheme="minorEastAsia" w:cstheme="minorEastAsia" w:hint="eastAsia"/>
                <w:color w:val="000000" w:themeColor="text1"/>
                <w:kern w:val="0"/>
                <w:sz w:val="24"/>
              </w:rPr>
              <w:t>85%</w:t>
            </w:r>
            <w:r>
              <w:rPr>
                <w:rFonts w:asciiTheme="minorEastAsia" w:eastAsiaTheme="minorEastAsia" w:hAnsiTheme="minorEastAsia" w:cstheme="minorEastAsia" w:hint="eastAsia"/>
                <w:color w:val="000000" w:themeColor="text1"/>
                <w:kern w:val="0"/>
                <w:sz w:val="24"/>
              </w:rPr>
              <w:t>。即配料、混料、投料工序颗粒物无组织排放量合计约</w:t>
            </w:r>
            <w:r>
              <w:rPr>
                <w:rFonts w:asciiTheme="minorEastAsia" w:eastAsiaTheme="minorEastAsia" w:hAnsiTheme="minorEastAsia" w:cstheme="minorEastAsia" w:hint="eastAsia"/>
                <w:color w:val="000000" w:themeColor="text1"/>
                <w:kern w:val="0"/>
                <w:sz w:val="24"/>
              </w:rPr>
              <w:t>0.08t/a</w:t>
            </w:r>
            <w:r>
              <w:rPr>
                <w:rFonts w:asciiTheme="minorEastAsia" w:eastAsiaTheme="minorEastAsia" w:hAnsiTheme="minorEastAsia" w:cstheme="minorEastAsia" w:hint="eastAsia"/>
                <w:color w:val="000000" w:themeColor="text1"/>
                <w:kern w:val="0"/>
                <w:sz w:val="24"/>
              </w:rPr>
              <w:t>。</w:t>
            </w:r>
          </w:p>
          <w:p w:rsidR="00FA6AED" w:rsidRDefault="00A95C0D">
            <w:pPr>
              <w:spacing w:line="360" w:lineRule="auto"/>
              <w:ind w:firstLineChars="200" w:firstLine="480"/>
              <w:jc w:val="left"/>
              <w:rPr>
                <w:rFonts w:asciiTheme="minorEastAsia" w:eastAsiaTheme="minorEastAsia" w:hAnsiTheme="minorEastAsia" w:cstheme="minorEastAsia"/>
                <w:color w:val="000000" w:themeColor="text1"/>
                <w:kern w:val="0"/>
                <w:sz w:val="24"/>
              </w:rPr>
            </w:pPr>
            <w:r>
              <w:rPr>
                <w:rFonts w:asciiTheme="minorEastAsia" w:eastAsiaTheme="minorEastAsia" w:hAnsiTheme="minorEastAsia" w:cstheme="minorEastAsia" w:hint="eastAsia"/>
                <w:color w:val="000000" w:themeColor="text1"/>
                <w:kern w:val="0"/>
                <w:sz w:val="24"/>
              </w:rPr>
              <w:t>非甲烷总烃</w:t>
            </w:r>
            <w:r>
              <w:rPr>
                <w:rFonts w:asciiTheme="minorEastAsia" w:eastAsiaTheme="minorEastAsia" w:hAnsiTheme="minorEastAsia" w:cstheme="minorEastAsia" w:hint="eastAsia"/>
                <w:bCs/>
                <w:color w:val="000000" w:themeColor="text1"/>
                <w:sz w:val="24"/>
              </w:rPr>
              <w:t>无组织排放量：</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color w:val="000000" w:themeColor="text1"/>
                <w:sz w:val="24"/>
              </w:rPr>
              <w:t>18</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kern w:val="0"/>
                <w:sz w:val="24"/>
              </w:rPr>
              <w:t>臭气浓度≤</w:t>
            </w:r>
            <w:r>
              <w:rPr>
                <w:rFonts w:asciiTheme="minorEastAsia" w:eastAsiaTheme="minorEastAsia" w:hAnsiTheme="minorEastAsia" w:cstheme="minorEastAsia" w:hint="eastAsia"/>
                <w:color w:val="000000" w:themeColor="text1"/>
                <w:kern w:val="0"/>
                <w:sz w:val="24"/>
              </w:rPr>
              <w:t>20</w:t>
            </w:r>
            <w:r>
              <w:rPr>
                <w:rFonts w:asciiTheme="minorEastAsia" w:eastAsiaTheme="minorEastAsia" w:hAnsiTheme="minorEastAsia" w:cstheme="minorEastAsia" w:hint="eastAsia"/>
                <w:color w:val="000000" w:themeColor="text1"/>
                <w:kern w:val="0"/>
                <w:sz w:val="24"/>
              </w:rPr>
              <w:t>（无量纲）</w:t>
            </w:r>
            <w:r>
              <w:rPr>
                <w:rFonts w:asciiTheme="minorEastAsia" w:eastAsiaTheme="minorEastAsia" w:hAnsiTheme="minorEastAsia" w:cstheme="minorEastAsia" w:hint="eastAsia"/>
                <w:color w:val="000000" w:themeColor="text1"/>
                <w:kern w:val="0"/>
                <w:sz w:val="24"/>
              </w:rPr>
              <w:t>，</w:t>
            </w:r>
            <w:r>
              <w:rPr>
                <w:rFonts w:asciiTheme="minorEastAsia" w:eastAsiaTheme="minorEastAsia" w:hAnsiTheme="minorEastAsia" w:cstheme="minorEastAsia" w:hint="eastAsia"/>
                <w:color w:val="000000" w:themeColor="text1"/>
                <w:kern w:val="0"/>
                <w:sz w:val="24"/>
              </w:rPr>
              <w:t>颗粒物无组织排放量合计约</w:t>
            </w:r>
            <w:r>
              <w:rPr>
                <w:rFonts w:asciiTheme="minorEastAsia" w:eastAsiaTheme="minorEastAsia" w:hAnsiTheme="minorEastAsia" w:cstheme="minorEastAsia" w:hint="eastAsia"/>
                <w:color w:val="000000" w:themeColor="text1"/>
                <w:kern w:val="0"/>
                <w:sz w:val="24"/>
              </w:rPr>
              <w:t>0.08t/a</w:t>
            </w:r>
            <w:r>
              <w:rPr>
                <w:rFonts w:asciiTheme="minorEastAsia" w:eastAsiaTheme="minorEastAsia" w:hAnsiTheme="minorEastAsia" w:cstheme="minorEastAsia" w:hint="eastAsia"/>
                <w:color w:val="000000" w:themeColor="text1"/>
                <w:kern w:val="0"/>
                <w:sz w:val="24"/>
              </w:rPr>
              <w:t>。</w:t>
            </w:r>
          </w:p>
          <w:p w:rsidR="00FA6AED" w:rsidRDefault="00A95C0D">
            <w:pPr>
              <w:spacing w:line="360" w:lineRule="auto"/>
              <w:ind w:firstLineChars="200" w:firstLine="480"/>
              <w:jc w:val="left"/>
              <w:rPr>
                <w:rFonts w:asciiTheme="minorEastAsia" w:eastAsiaTheme="minorEastAsia" w:hAnsiTheme="minorEastAsia" w:cstheme="minorEastAsia"/>
                <w:bCs/>
                <w:color w:val="000000" w:themeColor="text1"/>
                <w:sz w:val="24"/>
              </w:rPr>
            </w:pP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rPr>
              <w:t>和颗粒物无组织排放</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表</w:t>
            </w:r>
            <w:r>
              <w:rPr>
                <w:rFonts w:asciiTheme="minorEastAsia" w:eastAsiaTheme="minorEastAsia" w:hAnsiTheme="minorEastAsia" w:cstheme="minorEastAsia" w:hint="eastAsia"/>
                <w:bCs/>
                <w:color w:val="000000" w:themeColor="text1"/>
                <w:sz w:val="24"/>
                <w:lang w:bidi="ar"/>
              </w:rPr>
              <w:t>6</w:t>
            </w:r>
            <w:r>
              <w:rPr>
                <w:rFonts w:asciiTheme="minorEastAsia" w:eastAsiaTheme="minorEastAsia" w:hAnsiTheme="minorEastAsia" w:cstheme="minorEastAsia" w:hint="eastAsia"/>
                <w:bCs/>
                <w:color w:val="000000" w:themeColor="text1"/>
                <w:sz w:val="24"/>
                <w:lang w:bidi="ar"/>
              </w:rPr>
              <w:t>现有和新建企业厂界无组织排放限值</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4.0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1</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非甲烷总烃达到</w:t>
            </w:r>
            <w:r>
              <w:rPr>
                <w:rFonts w:asciiTheme="minorEastAsia" w:eastAsiaTheme="minorEastAsia" w:hAnsiTheme="minorEastAsia" w:cstheme="minorEastAsia" w:hint="eastAsia"/>
                <w:color w:val="000000" w:themeColor="text1"/>
                <w:sz w:val="24"/>
              </w:rPr>
              <w:t>《挥发性有机物无组织排放控制标准》（</w:t>
            </w:r>
            <w:r>
              <w:rPr>
                <w:rFonts w:asciiTheme="minorEastAsia" w:eastAsiaTheme="minorEastAsia" w:hAnsiTheme="minorEastAsia" w:cstheme="minorEastAsia" w:hint="eastAsia"/>
                <w:color w:val="000000" w:themeColor="text1"/>
                <w:sz w:val="24"/>
              </w:rPr>
              <w:t>GB 37822</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2019</w:t>
            </w:r>
            <w:r>
              <w:rPr>
                <w:rFonts w:asciiTheme="minorEastAsia" w:eastAsiaTheme="minorEastAsia" w:hAnsiTheme="minorEastAsia" w:cstheme="minorEastAsia" w:hint="eastAsia"/>
                <w:color w:val="000000" w:themeColor="text1"/>
                <w:sz w:val="24"/>
              </w:rPr>
              <w:t>）表</w:t>
            </w:r>
            <w:r>
              <w:rPr>
                <w:rFonts w:asciiTheme="minorEastAsia" w:eastAsiaTheme="minorEastAsia" w:hAnsiTheme="minorEastAsia" w:cstheme="minorEastAsia" w:hint="eastAsia"/>
                <w:color w:val="000000" w:themeColor="text1"/>
                <w:sz w:val="24"/>
              </w:rPr>
              <w:t>A.1</w:t>
            </w:r>
            <w:r>
              <w:rPr>
                <w:rFonts w:asciiTheme="minorEastAsia" w:eastAsiaTheme="minorEastAsia" w:hAnsiTheme="minorEastAsia" w:cstheme="minorEastAsia" w:hint="eastAsia"/>
                <w:color w:val="000000" w:themeColor="text1"/>
                <w:sz w:val="24"/>
              </w:rPr>
              <w:t>厂区内</w:t>
            </w:r>
            <w:r>
              <w:rPr>
                <w:rFonts w:asciiTheme="minorEastAsia" w:eastAsiaTheme="minorEastAsia" w:hAnsiTheme="minorEastAsia" w:cstheme="minorEastAsia" w:hint="eastAsia"/>
                <w:color w:val="000000" w:themeColor="text1"/>
                <w:sz w:val="24"/>
              </w:rPr>
              <w:t xml:space="preserve"> VOCs </w:t>
            </w:r>
            <w:r>
              <w:rPr>
                <w:rFonts w:asciiTheme="minorEastAsia" w:eastAsiaTheme="minorEastAsia" w:hAnsiTheme="minorEastAsia" w:cstheme="minorEastAsia" w:hint="eastAsia"/>
                <w:color w:val="000000" w:themeColor="text1"/>
                <w:sz w:val="24"/>
              </w:rPr>
              <w:t>无组织排放监控要求特别排放限值，监控点处任意一次浓度值≤</w:t>
            </w:r>
            <w:r>
              <w:rPr>
                <w:rFonts w:asciiTheme="minorEastAsia" w:eastAsiaTheme="minorEastAsia" w:hAnsiTheme="minorEastAsia" w:cstheme="minorEastAsia" w:hint="eastAsia"/>
                <w:color w:val="000000" w:themeColor="text1"/>
                <w:sz w:val="24"/>
              </w:rPr>
              <w:t>20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监控点处</w:t>
            </w:r>
            <w:r>
              <w:rPr>
                <w:rFonts w:asciiTheme="minorEastAsia" w:eastAsiaTheme="minorEastAsia" w:hAnsiTheme="minorEastAsia" w:cstheme="minorEastAsia" w:hint="eastAsia"/>
                <w:color w:val="000000" w:themeColor="text1"/>
                <w:sz w:val="24"/>
              </w:rPr>
              <w:t>1h</w:t>
            </w:r>
            <w:r>
              <w:rPr>
                <w:rFonts w:asciiTheme="minorEastAsia" w:eastAsiaTheme="minorEastAsia" w:hAnsiTheme="minorEastAsia" w:cstheme="minorEastAsia" w:hint="eastAsia"/>
                <w:color w:val="000000" w:themeColor="text1"/>
                <w:sz w:val="24"/>
              </w:rPr>
              <w:t>平均浓度值≤</w:t>
            </w:r>
            <w:r>
              <w:rPr>
                <w:rFonts w:asciiTheme="minorEastAsia" w:eastAsiaTheme="minorEastAsia" w:hAnsiTheme="minorEastAsia" w:cstheme="minorEastAsia" w:hint="eastAsia"/>
                <w:color w:val="000000" w:themeColor="text1"/>
                <w:sz w:val="24"/>
              </w:rPr>
              <w:t>6</w:t>
            </w:r>
            <w:r>
              <w:rPr>
                <w:rFonts w:asciiTheme="minorEastAsia" w:eastAsiaTheme="minorEastAsia" w:hAnsiTheme="minorEastAsia" w:cstheme="minorEastAsia" w:hint="eastAsia"/>
                <w:bCs/>
                <w:color w:val="000000" w:themeColor="text1"/>
                <w:sz w:val="24"/>
              </w:rPr>
              <w:t>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。臭气浓度达到《</w:t>
            </w:r>
            <w:r>
              <w:rPr>
                <w:rFonts w:asciiTheme="minorEastAsia" w:eastAsiaTheme="minorEastAsia" w:hAnsiTheme="minorEastAsia" w:cstheme="minorEastAsia" w:hint="eastAsia"/>
                <w:color w:val="000000" w:themeColor="text1"/>
                <w:sz w:val="24"/>
              </w:rPr>
              <w:t>恶臭污染物排放标准</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GB14554-93</w:t>
            </w:r>
            <w:r>
              <w:rPr>
                <w:rFonts w:asciiTheme="minorEastAsia" w:eastAsiaTheme="minorEastAsia" w:hAnsiTheme="minorEastAsia" w:cstheme="minorEastAsia" w:hint="eastAsia"/>
                <w:bCs/>
                <w:color w:val="000000" w:themeColor="text1"/>
                <w:sz w:val="24"/>
              </w:rPr>
              <w:t>）表</w:t>
            </w:r>
            <w:r>
              <w:rPr>
                <w:rFonts w:asciiTheme="minorEastAsia" w:eastAsiaTheme="minorEastAsia" w:hAnsiTheme="minorEastAsia" w:cstheme="minorEastAsia" w:hint="eastAsia"/>
                <w:bCs/>
                <w:color w:val="000000" w:themeColor="text1"/>
                <w:sz w:val="24"/>
              </w:rPr>
              <w:t>1</w:t>
            </w:r>
            <w:r>
              <w:rPr>
                <w:rFonts w:asciiTheme="minorEastAsia" w:eastAsiaTheme="minorEastAsia" w:hAnsiTheme="minorEastAsia" w:cstheme="minorEastAsia" w:hint="eastAsia"/>
                <w:bCs/>
                <w:color w:val="000000" w:themeColor="text1"/>
                <w:sz w:val="24"/>
              </w:rPr>
              <w:t>恶臭污染物厂界标准，</w:t>
            </w:r>
            <w:r>
              <w:rPr>
                <w:rFonts w:asciiTheme="minorEastAsia" w:eastAsiaTheme="minorEastAsia" w:hAnsiTheme="minorEastAsia" w:cstheme="minorEastAsia" w:hint="eastAsia"/>
                <w:color w:val="000000" w:themeColor="text1"/>
                <w:sz w:val="24"/>
              </w:rPr>
              <w:t>臭气浓度≤</w:t>
            </w:r>
            <w:r>
              <w:rPr>
                <w:rFonts w:asciiTheme="minorEastAsia" w:eastAsiaTheme="minorEastAsia" w:hAnsiTheme="minorEastAsia" w:cstheme="minorEastAsia" w:hint="eastAsia"/>
                <w:color w:val="000000" w:themeColor="text1"/>
                <w:kern w:val="0"/>
                <w:sz w:val="24"/>
              </w:rPr>
              <w:t>20</w:t>
            </w:r>
            <w:r>
              <w:rPr>
                <w:rFonts w:asciiTheme="minorEastAsia" w:eastAsiaTheme="minorEastAsia" w:hAnsiTheme="minorEastAsia" w:cstheme="minorEastAsia" w:hint="eastAsia"/>
                <w:color w:val="000000" w:themeColor="text1"/>
                <w:kern w:val="0"/>
                <w:sz w:val="24"/>
              </w:rPr>
              <w:t>（无量纲）。</w:t>
            </w:r>
          </w:p>
          <w:p w:rsidR="00FA6AED" w:rsidRDefault="00FA6AED">
            <w:pPr>
              <w:pStyle w:val="Default"/>
              <w:rPr>
                <w:color w:val="000000" w:themeColor="text1"/>
                <w:kern w:val="2"/>
              </w:rPr>
            </w:pPr>
          </w:p>
          <w:p w:rsidR="00FA6AED" w:rsidRPr="0014600F" w:rsidRDefault="00A95C0D">
            <w:pPr>
              <w:pStyle w:val="8"/>
              <w:numPr>
                <w:ilvl w:val="0"/>
                <w:numId w:val="0"/>
              </w:numPr>
              <w:rPr>
                <w:color w:val="000000" w:themeColor="text1"/>
                <w:lang w:val="en-US"/>
              </w:rPr>
            </w:pPr>
            <w:r>
              <w:rPr>
                <w:rFonts w:hint="eastAsia"/>
                <w:color w:val="000000" w:themeColor="text1"/>
              </w:rPr>
              <w:t>产排情况一览表</w:t>
            </w:r>
          </w:p>
          <w:tbl>
            <w:tblPr>
              <w:tblW w:w="5000" w:type="pct"/>
              <w:tblLayout w:type="fixed"/>
              <w:tblLook w:val="04A0" w:firstRow="1" w:lastRow="0" w:firstColumn="1" w:lastColumn="0" w:noHBand="0" w:noVBand="1"/>
            </w:tblPr>
            <w:tblGrid>
              <w:gridCol w:w="792"/>
              <w:gridCol w:w="892"/>
              <w:gridCol w:w="1013"/>
              <w:gridCol w:w="717"/>
              <w:gridCol w:w="729"/>
              <w:gridCol w:w="821"/>
              <w:gridCol w:w="717"/>
              <w:gridCol w:w="729"/>
              <w:gridCol w:w="717"/>
              <w:gridCol w:w="809"/>
            </w:tblGrid>
            <w:tr w:rsidR="00FA6AED">
              <w:trPr>
                <w:trHeight w:val="270"/>
              </w:trPr>
              <w:tc>
                <w:tcPr>
                  <w:tcW w:w="4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污染物</w:t>
                  </w:r>
                </w:p>
              </w:tc>
              <w:tc>
                <w:tcPr>
                  <w:tcW w:w="5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产生量</w:t>
                  </w:r>
                  <w:r>
                    <w:rPr>
                      <w:rFonts w:hint="eastAsia"/>
                      <w:color w:val="000000" w:themeColor="text1"/>
                      <w:kern w:val="0"/>
                      <w:szCs w:val="21"/>
                    </w:rPr>
                    <w:t>t/a</w:t>
                  </w:r>
                </w:p>
              </w:tc>
              <w:tc>
                <w:tcPr>
                  <w:tcW w:w="2976"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有组织</w:t>
                  </w:r>
                </w:p>
              </w:tc>
              <w:tc>
                <w:tcPr>
                  <w:tcW w:w="9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无组织</w:t>
                  </w:r>
                </w:p>
              </w:tc>
            </w:tr>
            <w:tr w:rsidR="00FA6AED">
              <w:trPr>
                <w:trHeight w:val="525"/>
              </w:trPr>
              <w:tc>
                <w:tcPr>
                  <w:tcW w:w="499" w:type="pct"/>
                  <w:vMerge/>
                  <w:tcBorders>
                    <w:top w:val="single" w:sz="4" w:space="0" w:color="000000"/>
                    <w:left w:val="single" w:sz="4" w:space="0" w:color="000000"/>
                    <w:bottom w:val="single" w:sz="4" w:space="0" w:color="000000"/>
                    <w:right w:val="single" w:sz="4" w:space="0" w:color="000000"/>
                  </w:tcBorders>
                  <w:vAlign w:val="center"/>
                </w:tcPr>
                <w:p w:rsidR="00FA6AED" w:rsidRDefault="00FA6AED">
                  <w:pPr>
                    <w:widowControl/>
                    <w:jc w:val="left"/>
                    <w:rPr>
                      <w:rFonts w:ascii="宋体" w:hAnsi="宋体" w:cs="宋体"/>
                      <w:color w:val="000000" w:themeColor="text1"/>
                      <w:kern w:val="0"/>
                      <w:szCs w:val="21"/>
                    </w:rPr>
                  </w:pPr>
                </w:p>
              </w:tc>
              <w:tc>
                <w:tcPr>
                  <w:tcW w:w="562" w:type="pct"/>
                  <w:vMerge/>
                  <w:tcBorders>
                    <w:top w:val="single" w:sz="4" w:space="0" w:color="000000"/>
                    <w:left w:val="single" w:sz="4" w:space="0" w:color="000000"/>
                    <w:bottom w:val="single" w:sz="4" w:space="0" w:color="000000"/>
                    <w:right w:val="single" w:sz="4" w:space="0" w:color="000000"/>
                  </w:tcBorders>
                  <w:vAlign w:val="center"/>
                </w:tcPr>
                <w:p w:rsidR="00FA6AED" w:rsidRDefault="00FA6AED">
                  <w:pPr>
                    <w:widowControl/>
                    <w:jc w:val="left"/>
                    <w:rPr>
                      <w:rFonts w:ascii="宋体" w:hAnsi="宋体" w:cs="宋体"/>
                      <w:color w:val="000000" w:themeColor="text1"/>
                      <w:kern w:val="0"/>
                      <w:szCs w:val="21"/>
                    </w:rPr>
                  </w:pP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产生量</w:t>
                  </w:r>
                  <w:r>
                    <w:rPr>
                      <w:rFonts w:hint="eastAsia"/>
                      <w:color w:val="000000" w:themeColor="text1"/>
                      <w:kern w:val="0"/>
                      <w:szCs w:val="21"/>
                    </w:rPr>
                    <w:t>t/a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产生速率</w:t>
                  </w:r>
                  <w:r>
                    <w:rPr>
                      <w:rFonts w:hint="eastAsia"/>
                      <w:color w:val="000000" w:themeColor="text1"/>
                      <w:kern w:val="0"/>
                      <w:szCs w:val="21"/>
                    </w:rPr>
                    <w:t>kg/h</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产生浓度</w:t>
                  </w:r>
                  <w:r>
                    <w:rPr>
                      <w:rFonts w:hint="eastAsia"/>
                      <w:color w:val="000000" w:themeColor="text1"/>
                      <w:kern w:val="0"/>
                      <w:szCs w:val="21"/>
                    </w:rPr>
                    <w:t>mg/m</w:t>
                  </w:r>
                  <w:r>
                    <w:rPr>
                      <w:rFonts w:hint="eastAsia"/>
                      <w:color w:val="000000" w:themeColor="text1"/>
                      <w:kern w:val="0"/>
                      <w:szCs w:val="21"/>
                      <w:vertAlign w:val="superscript"/>
                    </w:rPr>
                    <w:t>3</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排放量</w:t>
                  </w:r>
                  <w:r>
                    <w:rPr>
                      <w:rFonts w:hint="eastAsia"/>
                      <w:color w:val="000000" w:themeColor="text1"/>
                      <w:kern w:val="0"/>
                      <w:szCs w:val="21"/>
                    </w:rPr>
                    <w:t>t/a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排放速率</w:t>
                  </w:r>
                  <w:r>
                    <w:rPr>
                      <w:rFonts w:hint="eastAsia"/>
                      <w:color w:val="000000" w:themeColor="text1"/>
                      <w:kern w:val="0"/>
                      <w:szCs w:val="21"/>
                    </w:rPr>
                    <w:t>kg/h</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排放浓度</w:t>
                  </w:r>
                  <w:r>
                    <w:rPr>
                      <w:rFonts w:hint="eastAsia"/>
                      <w:color w:val="000000" w:themeColor="text1"/>
                      <w:kern w:val="0"/>
                      <w:szCs w:val="21"/>
                    </w:rPr>
                    <w:t>mg/m</w:t>
                  </w:r>
                  <w:r>
                    <w:rPr>
                      <w:rFonts w:hint="eastAsia"/>
                      <w:color w:val="000000" w:themeColor="text1"/>
                      <w:kern w:val="0"/>
                      <w:szCs w:val="21"/>
                      <w:vertAlign w:val="superscript"/>
                    </w:rPr>
                    <w:t>3</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排放量</w:t>
                  </w:r>
                  <w:r>
                    <w:rPr>
                      <w:rFonts w:hint="eastAsia"/>
                      <w:color w:val="000000" w:themeColor="text1"/>
                      <w:kern w:val="0"/>
                      <w:szCs w:val="21"/>
                    </w:rPr>
                    <w:t>t/a</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排放速率</w:t>
                  </w:r>
                  <w:r>
                    <w:rPr>
                      <w:rFonts w:hint="eastAsia"/>
                      <w:color w:val="000000" w:themeColor="text1"/>
                      <w:kern w:val="0"/>
                      <w:szCs w:val="21"/>
                    </w:rPr>
                    <w:t>kg/h</w:t>
                  </w:r>
                </w:p>
              </w:tc>
            </w:tr>
            <w:tr w:rsidR="00FA6AED">
              <w:trPr>
                <w:trHeight w:val="270"/>
              </w:trPr>
              <w:tc>
                <w:tcPr>
                  <w:tcW w:w="4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Arial" w:hAnsi="Arial" w:cs="Arial" w:hint="eastAsia"/>
                      <w:color w:val="000000" w:themeColor="text1"/>
                      <w:szCs w:val="21"/>
                    </w:rPr>
                    <w:t>NMHC</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0.36</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0.18</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0.056</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0.063</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0.02</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0.7</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0.18</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0.056</w:t>
                  </w:r>
                </w:p>
              </w:tc>
            </w:tr>
            <w:tr w:rsidR="00FA6AED">
              <w:trPr>
                <w:trHeight w:val="270"/>
              </w:trPr>
              <w:tc>
                <w:tcPr>
                  <w:tcW w:w="4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Arial" w:hAnsi="Arial" w:cs="Arial"/>
                      <w:color w:val="000000" w:themeColor="text1"/>
                      <w:szCs w:val="21"/>
                    </w:rPr>
                  </w:pPr>
                  <w:r>
                    <w:rPr>
                      <w:rFonts w:ascii="Arial" w:hAnsi="Arial" w:cs="Arial" w:hint="eastAsia"/>
                      <w:color w:val="000000" w:themeColor="text1"/>
                      <w:szCs w:val="21"/>
                    </w:rPr>
                    <w:lastRenderedPageBreak/>
                    <w:t>颗粒物</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1.13</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0.565</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0.18</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6.31</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0.006</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0.002</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0.07</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0.08</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0.025</w:t>
                  </w:r>
                </w:p>
              </w:tc>
            </w:tr>
          </w:tbl>
          <w:p w:rsidR="00FA6AED" w:rsidRPr="0014600F" w:rsidRDefault="00A95C0D">
            <w:pPr>
              <w:spacing w:line="360" w:lineRule="auto"/>
              <w:ind w:firstLineChars="200" w:firstLine="480"/>
              <w:jc w:val="left"/>
              <w:rPr>
                <w:rFonts w:ascii="宋体" w:hAnsi="宋体"/>
                <w:snapToGrid w:val="0"/>
                <w:color w:val="000000" w:themeColor="text1"/>
                <w:kern w:val="0"/>
                <w:sz w:val="24"/>
              </w:rPr>
            </w:pPr>
            <w:r>
              <w:rPr>
                <w:rFonts w:ascii="宋体" w:hAnsi="宋体" w:hint="eastAsia"/>
                <w:snapToGrid w:val="0"/>
                <w:color w:val="000000" w:themeColor="text1"/>
                <w:kern w:val="0"/>
                <w:sz w:val="24"/>
                <w:lang w:val="zh-CN"/>
              </w:rPr>
              <w:t>备注</w:t>
            </w:r>
            <w:r w:rsidRPr="0014600F">
              <w:rPr>
                <w:rFonts w:ascii="宋体" w:hAnsi="宋体" w:hint="eastAsia"/>
                <w:snapToGrid w:val="0"/>
                <w:color w:val="000000" w:themeColor="text1"/>
                <w:kern w:val="0"/>
                <w:sz w:val="24"/>
              </w:rPr>
              <w:t>：</w:t>
            </w:r>
          </w:p>
          <w:p w:rsidR="00FA6AED" w:rsidRDefault="00A95C0D">
            <w:pPr>
              <w:spacing w:line="360" w:lineRule="auto"/>
              <w:ind w:firstLineChars="200" w:firstLine="480"/>
              <w:jc w:val="left"/>
              <w:rPr>
                <w:rFonts w:ascii="宋体" w:hAnsi="宋体"/>
                <w:snapToGrid w:val="0"/>
                <w:color w:val="000000" w:themeColor="text1"/>
                <w:kern w:val="0"/>
                <w:sz w:val="24"/>
                <w:lang w:val="zh-CN"/>
              </w:rPr>
            </w:pPr>
            <w:r>
              <w:rPr>
                <w:rFonts w:ascii="宋体" w:hAnsi="宋体" w:hint="eastAsia"/>
                <w:snapToGrid w:val="0"/>
                <w:color w:val="000000" w:themeColor="text1"/>
                <w:kern w:val="0"/>
                <w:sz w:val="24"/>
                <w:lang w:val="zh-CN"/>
              </w:rPr>
              <w:t>一、年工作</w:t>
            </w:r>
            <w:r>
              <w:rPr>
                <w:rFonts w:ascii="宋体" w:hAnsi="宋体" w:hint="eastAsia"/>
                <w:snapToGrid w:val="0"/>
                <w:color w:val="000000" w:themeColor="text1"/>
                <w:kern w:val="0"/>
                <w:sz w:val="24"/>
              </w:rPr>
              <w:t>32</w:t>
            </w:r>
            <w:r>
              <w:rPr>
                <w:rFonts w:ascii="宋体" w:hAnsi="宋体" w:hint="eastAsia"/>
                <w:snapToGrid w:val="0"/>
                <w:color w:val="000000" w:themeColor="text1"/>
                <w:kern w:val="0"/>
                <w:sz w:val="24"/>
                <w:lang w:val="zh-CN"/>
              </w:rPr>
              <w:t>00</w:t>
            </w:r>
            <w:r>
              <w:rPr>
                <w:rFonts w:ascii="宋体" w:hAnsi="宋体" w:hint="eastAsia"/>
                <w:snapToGrid w:val="0"/>
                <w:color w:val="000000" w:themeColor="text1"/>
                <w:kern w:val="0"/>
                <w:sz w:val="24"/>
                <w:lang w:val="zh-CN"/>
              </w:rPr>
              <w:t>小时计算。</w:t>
            </w:r>
          </w:p>
          <w:p w:rsidR="00FA6AED" w:rsidRDefault="00A95C0D">
            <w:pPr>
              <w:spacing w:line="360" w:lineRule="auto"/>
              <w:ind w:firstLineChars="200" w:firstLine="480"/>
              <w:jc w:val="left"/>
              <w:rPr>
                <w:rFonts w:ascii="宋体" w:hAnsi="宋体"/>
                <w:snapToGrid w:val="0"/>
                <w:color w:val="000000" w:themeColor="text1"/>
                <w:kern w:val="0"/>
                <w:sz w:val="24"/>
                <w:lang w:val="zh-CN"/>
              </w:rPr>
            </w:pPr>
            <w:r>
              <w:rPr>
                <w:rFonts w:ascii="宋体" w:hAnsi="宋体" w:hint="eastAsia"/>
                <w:snapToGrid w:val="0"/>
                <w:color w:val="000000" w:themeColor="text1"/>
                <w:kern w:val="0"/>
                <w:sz w:val="24"/>
                <w:lang w:val="zh-CN"/>
              </w:rPr>
              <w:t>二、收集效率依据：</w:t>
            </w:r>
          </w:p>
          <w:p w:rsidR="00FA6AED" w:rsidRDefault="00A95C0D">
            <w:pPr>
              <w:spacing w:line="360" w:lineRule="auto"/>
              <w:ind w:firstLineChars="200" w:firstLine="480"/>
              <w:jc w:val="left"/>
              <w:rPr>
                <w:rFonts w:ascii="宋体" w:hAnsi="宋体"/>
                <w:snapToGrid w:val="0"/>
                <w:color w:val="000000" w:themeColor="text1"/>
                <w:kern w:val="0"/>
                <w:sz w:val="24"/>
                <w:lang w:val="zh-CN"/>
              </w:rPr>
            </w:pPr>
            <w:r>
              <w:rPr>
                <w:rFonts w:ascii="宋体" w:hAnsi="宋体" w:hint="eastAsia"/>
                <w:snapToGrid w:val="0"/>
                <w:color w:val="000000" w:themeColor="text1"/>
                <w:kern w:val="0"/>
                <w:sz w:val="24"/>
                <w:lang w:val="zh-CN"/>
              </w:rPr>
              <w:t>根据《浙江省重点行业</w:t>
            </w:r>
            <w:r>
              <w:rPr>
                <w:rFonts w:ascii="宋体" w:hAnsi="宋体" w:hint="eastAsia"/>
                <w:snapToGrid w:val="0"/>
                <w:color w:val="000000" w:themeColor="text1"/>
                <w:kern w:val="0"/>
                <w:sz w:val="24"/>
                <w:lang w:val="zh-CN"/>
              </w:rPr>
              <w:t>VOCS</w:t>
            </w:r>
            <w:r>
              <w:rPr>
                <w:rFonts w:ascii="宋体" w:hAnsi="宋体" w:hint="eastAsia"/>
                <w:snapToGrid w:val="0"/>
                <w:color w:val="000000" w:themeColor="text1"/>
                <w:kern w:val="0"/>
                <w:sz w:val="24"/>
                <w:lang w:val="zh-CN"/>
              </w:rPr>
              <w:t>污染排放源排放量计算方法》表</w:t>
            </w:r>
            <w:r>
              <w:rPr>
                <w:rFonts w:ascii="宋体" w:hAnsi="宋体" w:hint="eastAsia"/>
                <w:snapToGrid w:val="0"/>
                <w:color w:val="000000" w:themeColor="text1"/>
                <w:kern w:val="0"/>
                <w:sz w:val="24"/>
                <w:lang w:val="zh-CN"/>
              </w:rPr>
              <w:t>1-1</w:t>
            </w:r>
            <w:r>
              <w:rPr>
                <w:rFonts w:ascii="宋体" w:hAnsi="宋体" w:hint="eastAsia"/>
                <w:snapToGrid w:val="0"/>
                <w:color w:val="000000" w:themeColor="text1"/>
                <w:kern w:val="0"/>
                <w:sz w:val="24"/>
                <w:lang w:val="zh-CN"/>
              </w:rPr>
              <w:t>，采用冷态上吸风罩，污染物产生点处，往吸入口方向的控制风速不小于</w:t>
            </w:r>
            <w:r>
              <w:rPr>
                <w:rFonts w:ascii="宋体" w:hAnsi="宋体" w:hint="eastAsia"/>
                <w:snapToGrid w:val="0"/>
                <w:color w:val="000000" w:themeColor="text1"/>
                <w:kern w:val="0"/>
                <w:sz w:val="24"/>
                <w:lang w:val="zh-CN"/>
              </w:rPr>
              <w:t>0.25m/s</w:t>
            </w:r>
            <w:r>
              <w:rPr>
                <w:rFonts w:ascii="宋体" w:hAnsi="宋体" w:hint="eastAsia"/>
                <w:snapToGrid w:val="0"/>
                <w:color w:val="000000" w:themeColor="text1"/>
                <w:kern w:val="0"/>
                <w:sz w:val="24"/>
                <w:lang w:val="zh-CN"/>
              </w:rPr>
              <w:t>，污染源散发气体温度＜</w:t>
            </w:r>
            <w:r>
              <w:rPr>
                <w:rFonts w:ascii="宋体" w:hAnsi="宋体" w:hint="eastAsia"/>
                <w:snapToGrid w:val="0"/>
                <w:color w:val="000000" w:themeColor="text1"/>
                <w:kern w:val="0"/>
                <w:sz w:val="24"/>
                <w:lang w:val="zh-CN"/>
              </w:rPr>
              <w:t>60</w:t>
            </w:r>
            <w:r>
              <w:rPr>
                <w:rFonts w:ascii="宋体" w:hAnsi="宋体" w:hint="eastAsia"/>
                <w:snapToGrid w:val="0"/>
                <w:color w:val="000000" w:themeColor="text1"/>
                <w:kern w:val="0"/>
                <w:sz w:val="24"/>
                <w:lang w:val="zh-CN"/>
              </w:rPr>
              <w:softHyphen/>
            </w:r>
            <w:r>
              <w:rPr>
                <w:rFonts w:ascii="宋体" w:hAnsi="宋体" w:hint="eastAsia"/>
                <w:snapToGrid w:val="0"/>
                <w:color w:val="000000" w:themeColor="text1"/>
                <w:kern w:val="0"/>
                <w:sz w:val="24"/>
                <w:lang w:val="zh-CN"/>
              </w:rPr>
              <w:t>°</w:t>
            </w:r>
            <w:r>
              <w:rPr>
                <w:rFonts w:ascii="宋体" w:hAnsi="宋体" w:hint="eastAsia"/>
                <w:snapToGrid w:val="0"/>
                <w:color w:val="000000" w:themeColor="text1"/>
                <w:kern w:val="0"/>
                <w:sz w:val="24"/>
                <w:lang w:val="zh-CN"/>
              </w:rPr>
              <w:t>C</w:t>
            </w:r>
            <w:r>
              <w:rPr>
                <w:rFonts w:ascii="宋体" w:hAnsi="宋体" w:hint="eastAsia"/>
                <w:snapToGrid w:val="0"/>
                <w:color w:val="000000" w:themeColor="text1"/>
                <w:kern w:val="0"/>
                <w:sz w:val="24"/>
                <w:lang w:val="zh-CN"/>
              </w:rPr>
              <w:t>，收集效率为</w:t>
            </w:r>
            <w:r>
              <w:rPr>
                <w:rFonts w:ascii="宋体" w:hAnsi="宋体" w:hint="eastAsia"/>
                <w:snapToGrid w:val="0"/>
                <w:color w:val="000000" w:themeColor="text1"/>
                <w:kern w:val="0"/>
                <w:sz w:val="24"/>
                <w:lang w:val="zh-CN"/>
              </w:rPr>
              <w:t>50%</w:t>
            </w:r>
            <w:r>
              <w:rPr>
                <w:rFonts w:ascii="宋体" w:hAnsi="宋体" w:hint="eastAsia"/>
                <w:snapToGrid w:val="0"/>
                <w:color w:val="000000" w:themeColor="text1"/>
                <w:kern w:val="0"/>
                <w:sz w:val="24"/>
                <w:lang w:val="zh-CN"/>
              </w:rPr>
              <w:t>。</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snapToGrid w:val="0"/>
                <w:color w:val="000000" w:themeColor="text1"/>
                <w:kern w:val="0"/>
                <w:sz w:val="24"/>
                <w:lang w:val="zh-CN"/>
              </w:rPr>
              <w:t>三、处理效率说明：</w:t>
            </w:r>
            <w:r>
              <w:rPr>
                <w:rFonts w:ascii="宋体" w:hAnsi="宋体" w:hint="eastAsia"/>
                <w:color w:val="000000" w:themeColor="text1"/>
                <w:sz w:val="24"/>
              </w:rPr>
              <w:t>根据《排污许可证申请与核发技术规范</w:t>
            </w:r>
            <w:r>
              <w:rPr>
                <w:rFonts w:ascii="宋体" w:hAnsi="宋体" w:hint="eastAsia"/>
                <w:color w:val="000000" w:themeColor="text1"/>
                <w:sz w:val="24"/>
              </w:rPr>
              <w:t xml:space="preserve"> </w:t>
            </w:r>
            <w:r>
              <w:rPr>
                <w:rFonts w:ascii="宋体" w:hAnsi="宋体" w:hint="eastAsia"/>
                <w:color w:val="000000" w:themeColor="text1"/>
                <w:sz w:val="24"/>
              </w:rPr>
              <w:t>橡胶和塑料制品</w:t>
            </w:r>
            <w:r>
              <w:rPr>
                <w:rFonts w:ascii="宋体" w:hAnsi="宋体" w:hint="eastAsia"/>
                <w:color w:val="000000" w:themeColor="text1"/>
                <w:sz w:val="24"/>
              </w:rPr>
              <w:t>工业》（</w:t>
            </w:r>
            <w:r>
              <w:rPr>
                <w:rFonts w:ascii="宋体" w:hAnsi="宋体" w:hint="eastAsia"/>
                <w:color w:val="000000" w:themeColor="text1"/>
                <w:sz w:val="24"/>
              </w:rPr>
              <w:t>HJ</w:t>
            </w:r>
            <w:r>
              <w:rPr>
                <w:rFonts w:ascii="宋体" w:hAnsi="宋体" w:hint="eastAsia"/>
                <w:color w:val="000000" w:themeColor="text1"/>
                <w:sz w:val="24"/>
              </w:rPr>
              <w:t>1122</w:t>
            </w:r>
            <w:r>
              <w:rPr>
                <w:rFonts w:ascii="宋体" w:hAnsi="宋体" w:hint="eastAsia"/>
                <w:color w:val="000000" w:themeColor="text1"/>
                <w:sz w:val="24"/>
              </w:rPr>
              <w:t>-20</w:t>
            </w:r>
            <w:r>
              <w:rPr>
                <w:rFonts w:ascii="宋体" w:hAnsi="宋体" w:hint="eastAsia"/>
                <w:color w:val="000000" w:themeColor="text1"/>
                <w:sz w:val="24"/>
              </w:rPr>
              <w:t>20</w:t>
            </w:r>
            <w:r>
              <w:rPr>
                <w:rFonts w:ascii="宋体" w:hAnsi="宋体" w:hint="eastAsia"/>
                <w:color w:val="000000" w:themeColor="text1"/>
                <w:sz w:val="24"/>
              </w:rPr>
              <w:t>），表</w:t>
            </w:r>
            <w:r>
              <w:rPr>
                <w:rFonts w:ascii="宋体" w:hAnsi="宋体" w:hint="eastAsia"/>
                <w:color w:val="000000" w:themeColor="text1"/>
                <w:sz w:val="24"/>
              </w:rPr>
              <w:t>A.1</w:t>
            </w:r>
            <w:r>
              <w:rPr>
                <w:rFonts w:ascii="宋体" w:hAnsi="宋体" w:hint="eastAsia"/>
                <w:color w:val="000000" w:themeColor="text1"/>
                <w:sz w:val="24"/>
              </w:rPr>
              <w:t>橡胶制品</w:t>
            </w:r>
            <w:r>
              <w:rPr>
                <w:rFonts w:ascii="宋体" w:hAnsi="宋体" w:hint="eastAsia"/>
                <w:color w:val="000000" w:themeColor="text1"/>
                <w:sz w:val="24"/>
              </w:rPr>
              <w:t>工业排污单位废气污染防治可行技术，项目产生非甲烷总烃</w:t>
            </w:r>
            <w:r>
              <w:rPr>
                <w:rFonts w:ascii="宋体" w:hAnsi="宋体" w:hint="eastAsia"/>
                <w:color w:val="000000" w:themeColor="text1"/>
                <w:sz w:val="24"/>
              </w:rPr>
              <w:t>、</w:t>
            </w:r>
            <w:r>
              <w:rPr>
                <w:rFonts w:ascii="宋体" w:hAnsi="宋体" w:hint="eastAsia"/>
                <w:color w:val="000000" w:themeColor="text1"/>
                <w:sz w:val="24"/>
              </w:rPr>
              <w:t>颗粒物、</w:t>
            </w:r>
            <w:r>
              <w:rPr>
                <w:rFonts w:ascii="宋体" w:hAnsi="宋体" w:hint="eastAsia"/>
                <w:color w:val="000000" w:themeColor="text1"/>
                <w:sz w:val="24"/>
              </w:rPr>
              <w:t>臭气浓度。本</w:t>
            </w:r>
            <w:r>
              <w:rPr>
                <w:rFonts w:ascii="宋体" w:hAnsi="宋体" w:hint="eastAsia"/>
                <w:color w:val="000000" w:themeColor="text1"/>
                <w:sz w:val="24"/>
              </w:rPr>
              <w:t>工序</w:t>
            </w:r>
            <w:r>
              <w:rPr>
                <w:rFonts w:ascii="宋体" w:hAnsi="宋体" w:hint="eastAsia"/>
                <w:color w:val="000000" w:themeColor="text1"/>
                <w:sz w:val="24"/>
              </w:rPr>
              <w:t>废气经集气罩收集</w:t>
            </w:r>
            <w:r>
              <w:rPr>
                <w:rFonts w:ascii="宋体" w:hAnsi="宋体" w:hint="eastAsia"/>
                <w:color w:val="000000" w:themeColor="text1"/>
                <w:sz w:val="24"/>
              </w:rPr>
              <w:t>+</w:t>
            </w:r>
            <w:r>
              <w:rPr>
                <w:rFonts w:ascii="宋体" w:hAnsi="宋体" w:hint="eastAsia"/>
                <w:color w:val="000000" w:themeColor="text1"/>
                <w:sz w:val="24"/>
              </w:rPr>
              <w:t>脉冲布袋除尘器</w:t>
            </w:r>
            <w:r>
              <w:rPr>
                <w:rFonts w:ascii="宋体" w:hAnsi="宋体" w:hint="eastAsia"/>
                <w:color w:val="000000" w:themeColor="text1"/>
                <w:sz w:val="24"/>
              </w:rPr>
              <w:t>+</w:t>
            </w:r>
            <w:r>
              <w:rPr>
                <w:rFonts w:ascii="宋体" w:hAnsi="宋体" w:hint="eastAsia"/>
                <w:color w:val="000000" w:themeColor="text1"/>
                <w:sz w:val="24"/>
              </w:rPr>
              <w:t>喷淋塔喷淋</w:t>
            </w:r>
            <w:r>
              <w:rPr>
                <w:rFonts w:ascii="宋体" w:hAnsi="宋体" w:hint="eastAsia"/>
                <w:color w:val="000000" w:themeColor="text1"/>
                <w:sz w:val="24"/>
              </w:rPr>
              <w:t>+</w:t>
            </w:r>
            <w:r>
              <w:rPr>
                <w:rFonts w:ascii="宋体" w:hAnsi="宋体" w:hint="eastAsia"/>
                <w:color w:val="000000" w:themeColor="text1"/>
                <w:sz w:val="24"/>
              </w:rPr>
              <w:t>除雾箱</w:t>
            </w:r>
            <w:r>
              <w:rPr>
                <w:rFonts w:ascii="宋体" w:hAnsi="宋体" w:hint="eastAsia"/>
                <w:color w:val="000000" w:themeColor="text1"/>
                <w:sz w:val="24"/>
              </w:rPr>
              <w:t>+</w:t>
            </w:r>
            <w:r>
              <w:rPr>
                <w:rFonts w:ascii="宋体" w:hAnsi="宋体" w:hint="eastAsia"/>
                <w:color w:val="000000" w:themeColor="text1"/>
                <w:sz w:val="24"/>
              </w:rPr>
              <w:t>活性炭吸附</w:t>
            </w:r>
            <w:r>
              <w:rPr>
                <w:rFonts w:ascii="宋体" w:hAnsi="宋体" w:hint="eastAsia"/>
                <w:color w:val="000000" w:themeColor="text1"/>
                <w:sz w:val="24"/>
              </w:rPr>
              <w:t>+1</w:t>
            </w:r>
            <w:r>
              <w:rPr>
                <w:rFonts w:ascii="宋体" w:hAnsi="宋体" w:hint="eastAsia"/>
                <w:color w:val="000000" w:themeColor="text1"/>
                <w:sz w:val="24"/>
              </w:rPr>
              <w:t>8</w:t>
            </w:r>
            <w:r>
              <w:rPr>
                <w:rFonts w:ascii="宋体" w:hAnsi="宋体" w:hint="eastAsia"/>
                <w:color w:val="000000" w:themeColor="text1"/>
                <w:sz w:val="24"/>
              </w:rPr>
              <w:t>米排气筒排放。</w:t>
            </w:r>
            <w:r>
              <w:rPr>
                <w:rFonts w:ascii="宋体" w:hAnsi="宋体" w:hint="eastAsia"/>
                <w:color w:val="000000" w:themeColor="text1"/>
                <w:sz w:val="24"/>
              </w:rPr>
              <w:t>喷淋塔喷淋和</w:t>
            </w:r>
            <w:r>
              <w:rPr>
                <w:rFonts w:ascii="宋体" w:hAnsi="宋体" w:hint="eastAsia"/>
                <w:color w:val="000000" w:themeColor="text1"/>
                <w:sz w:val="24"/>
              </w:rPr>
              <w:t>活性炭吸附可处理非甲烷总烃</w:t>
            </w:r>
            <w:r>
              <w:rPr>
                <w:rFonts w:ascii="宋体" w:hAnsi="宋体" w:hint="eastAsia"/>
                <w:color w:val="000000" w:themeColor="text1"/>
                <w:sz w:val="24"/>
              </w:rPr>
              <w:t>和臭气浓度</w:t>
            </w:r>
            <w:r>
              <w:rPr>
                <w:rFonts w:ascii="宋体" w:hAnsi="宋体" w:hint="eastAsia"/>
                <w:color w:val="000000" w:themeColor="text1"/>
                <w:sz w:val="24"/>
              </w:rPr>
              <w:t>，</w:t>
            </w:r>
            <w:r>
              <w:rPr>
                <w:rFonts w:ascii="宋体" w:hAnsi="宋体" w:hint="eastAsia"/>
                <w:color w:val="000000" w:themeColor="text1"/>
                <w:sz w:val="24"/>
              </w:rPr>
              <w:t>脉冲布袋除尘器处理颗粒物</w:t>
            </w:r>
            <w:r>
              <w:rPr>
                <w:rFonts w:ascii="宋体" w:hAnsi="宋体" w:hint="eastAsia"/>
                <w:color w:val="000000" w:themeColor="text1"/>
                <w:sz w:val="24"/>
              </w:rPr>
              <w:t>。</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color w:val="000000" w:themeColor="text1"/>
                <w:sz w:val="24"/>
              </w:rPr>
              <w:t>四、处理风量说明：</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color w:val="000000" w:themeColor="text1"/>
                <w:sz w:val="24"/>
              </w:rPr>
              <w:t>①集气罩风量：根据《大气污染控制工程》，根据以下经验公式核算。</w:t>
            </w:r>
          </w:p>
          <w:p w:rsidR="00FA6AED" w:rsidRDefault="00A95C0D">
            <w:pPr>
              <w:pStyle w:val="Default"/>
              <w:spacing w:line="360" w:lineRule="auto"/>
              <w:jc w:val="center"/>
              <w:rPr>
                <w:rFonts w:asciiTheme="minorEastAsia" w:eastAsiaTheme="minorEastAsia" w:hAnsiTheme="minorEastAsia" w:cs="Arial"/>
                <w:color w:val="000000" w:themeColor="text1"/>
                <w:kern w:val="2"/>
                <w:shd w:val="clear" w:color="auto" w:fill="FFFFFF"/>
              </w:rPr>
            </w:pPr>
            <w:r>
              <w:rPr>
                <w:rFonts w:asciiTheme="minorEastAsia" w:eastAsiaTheme="minorEastAsia" w:hAnsiTheme="minorEastAsia" w:hint="eastAsia"/>
                <w:color w:val="000000" w:themeColor="text1"/>
                <w:kern w:val="2"/>
              </w:rPr>
              <w:t>A=C(10X</w:t>
            </w:r>
            <w:r>
              <w:rPr>
                <w:rFonts w:asciiTheme="minorEastAsia" w:eastAsiaTheme="minorEastAsia" w:hAnsiTheme="minorEastAsia" w:hint="eastAsia"/>
                <w:color w:val="000000" w:themeColor="text1"/>
                <w:kern w:val="2"/>
                <w:vertAlign w:val="superscript"/>
              </w:rPr>
              <w:t>2</w:t>
            </w:r>
            <w:r>
              <w:rPr>
                <w:rFonts w:asciiTheme="minorEastAsia" w:eastAsiaTheme="minorEastAsia" w:hAnsiTheme="minorEastAsia" w:hint="eastAsia"/>
                <w:color w:val="000000" w:themeColor="text1"/>
                <w:kern w:val="2"/>
              </w:rPr>
              <w:t>+A</w:t>
            </w:r>
            <w:r>
              <w:rPr>
                <w:rFonts w:asciiTheme="minorEastAsia" w:eastAsiaTheme="minorEastAsia" w:hAnsiTheme="minorEastAsia" w:hint="eastAsia"/>
                <w:color w:val="000000" w:themeColor="text1"/>
                <w:kern w:val="2"/>
                <w:vertAlign w:val="subscript"/>
              </w:rPr>
              <w:t>0</w:t>
            </w:r>
            <w:r>
              <w:rPr>
                <w:rFonts w:asciiTheme="minorEastAsia" w:eastAsiaTheme="minorEastAsia" w:hAnsiTheme="minorEastAsia" w:hint="eastAsia"/>
                <w:color w:val="000000" w:themeColor="text1"/>
                <w:kern w:val="2"/>
              </w:rPr>
              <w:t>)</w:t>
            </w:r>
            <w:r>
              <w:rPr>
                <w:rFonts w:asciiTheme="minorEastAsia" w:eastAsiaTheme="minorEastAsia" w:hAnsiTheme="minorEastAsia" w:cs="Arial" w:hint="eastAsia"/>
                <w:color w:val="000000" w:themeColor="text1"/>
                <w:kern w:val="2"/>
                <w:shd w:val="clear" w:color="auto" w:fill="FFFFFF"/>
              </w:rPr>
              <w:t xml:space="preserve"> </w:t>
            </w:r>
            <w:r>
              <w:rPr>
                <w:rFonts w:asciiTheme="minorEastAsia" w:eastAsiaTheme="minorEastAsia" w:hAnsiTheme="minorEastAsia" w:cs="Arial" w:hint="eastAsia"/>
                <w:color w:val="000000" w:themeColor="text1"/>
                <w:kern w:val="2"/>
                <w:shd w:val="clear" w:color="auto" w:fill="FFFFFF"/>
              </w:rPr>
              <w:t>×</w:t>
            </w:r>
            <w:r>
              <w:rPr>
                <w:rFonts w:asciiTheme="minorEastAsia" w:eastAsiaTheme="minorEastAsia" w:hAnsiTheme="minorEastAsia" w:cs="Arial" w:hint="eastAsia"/>
                <w:color w:val="000000" w:themeColor="text1"/>
                <w:kern w:val="2"/>
                <w:shd w:val="clear" w:color="auto" w:fill="FFFFFF"/>
              </w:rPr>
              <w:t>V1</w:t>
            </w:r>
          </w:p>
          <w:p w:rsidR="00FA6AED" w:rsidRDefault="00A95C0D">
            <w:pPr>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其中：</w:t>
            </w:r>
            <w:r>
              <w:rPr>
                <w:rFonts w:asciiTheme="minorEastAsia" w:eastAsiaTheme="minorEastAsia" w:hAnsiTheme="minorEastAsia" w:hint="eastAsia"/>
                <w:color w:val="000000" w:themeColor="text1"/>
                <w:sz w:val="24"/>
              </w:rPr>
              <w:t>C</w:t>
            </w:r>
            <w:r>
              <w:rPr>
                <w:rFonts w:asciiTheme="minorEastAsia" w:eastAsiaTheme="minorEastAsia" w:hAnsiTheme="minorEastAsia" w:hint="eastAsia"/>
                <w:color w:val="000000" w:themeColor="text1"/>
                <w:sz w:val="24"/>
              </w:rPr>
              <w:t>——前面无障碍有边罩，</w:t>
            </w:r>
            <w:r>
              <w:rPr>
                <w:rFonts w:asciiTheme="minorEastAsia" w:eastAsiaTheme="minorEastAsia" w:hAnsiTheme="minorEastAsia" w:hint="eastAsia"/>
                <w:color w:val="000000" w:themeColor="text1"/>
                <w:sz w:val="24"/>
              </w:rPr>
              <w:t>C=0.75</w:t>
            </w:r>
            <w:r>
              <w:rPr>
                <w:rFonts w:asciiTheme="minorEastAsia" w:eastAsiaTheme="minorEastAsia" w:hAnsiTheme="minorEastAsia" w:hint="eastAsia"/>
                <w:color w:val="000000" w:themeColor="text1"/>
                <w:sz w:val="24"/>
              </w:rPr>
              <w:t>；</w:t>
            </w:r>
          </w:p>
          <w:p w:rsidR="00FA6AED" w:rsidRDefault="00A95C0D">
            <w:pPr>
              <w:pStyle w:val="Default"/>
              <w:spacing w:line="360" w:lineRule="auto"/>
              <w:rPr>
                <w:rFonts w:asciiTheme="minorEastAsia" w:eastAsiaTheme="minorEastAsia" w:hAnsiTheme="minorEastAsia"/>
                <w:color w:val="000000" w:themeColor="text1"/>
                <w:kern w:val="2"/>
              </w:rPr>
            </w:pPr>
            <w:r>
              <w:rPr>
                <w:rFonts w:asciiTheme="minorEastAsia" w:eastAsiaTheme="minorEastAsia" w:hAnsiTheme="minorEastAsia" w:hint="eastAsia"/>
                <w:color w:val="000000" w:themeColor="text1"/>
                <w:kern w:val="2"/>
              </w:rPr>
              <w:t>X</w:t>
            </w:r>
            <w:r>
              <w:rPr>
                <w:rFonts w:asciiTheme="minorEastAsia" w:eastAsiaTheme="minorEastAsia" w:hAnsiTheme="minorEastAsia" w:hint="eastAsia"/>
                <w:color w:val="000000" w:themeColor="text1"/>
                <w:kern w:val="2"/>
              </w:rPr>
              <w:t>——控制距离，</w:t>
            </w:r>
            <w:r>
              <w:rPr>
                <w:rFonts w:asciiTheme="minorEastAsia" w:eastAsiaTheme="minorEastAsia" w:hAnsiTheme="minorEastAsia" w:hint="eastAsia"/>
                <w:color w:val="000000" w:themeColor="text1"/>
                <w:kern w:val="2"/>
              </w:rPr>
              <w:t>m</w:t>
            </w:r>
            <w:r>
              <w:rPr>
                <w:rFonts w:asciiTheme="minorEastAsia" w:eastAsiaTheme="minorEastAsia" w:hAnsiTheme="minorEastAsia" w:hint="eastAsia"/>
                <w:color w:val="000000" w:themeColor="text1"/>
                <w:kern w:val="2"/>
              </w:rPr>
              <w:t>；</w:t>
            </w:r>
          </w:p>
          <w:p w:rsidR="00FA6AED" w:rsidRDefault="00A95C0D">
            <w:pPr>
              <w:spacing w:line="360" w:lineRule="auto"/>
              <w:rPr>
                <w:rFonts w:asciiTheme="minorEastAsia" w:eastAsiaTheme="minorEastAsia" w:hAnsiTheme="minorEastAsia"/>
                <w:color w:val="000000" w:themeColor="text1"/>
                <w:sz w:val="24"/>
                <w:lang w:val="zh-CN"/>
              </w:rPr>
            </w:pPr>
            <w:r>
              <w:rPr>
                <w:rFonts w:asciiTheme="minorEastAsia" w:eastAsiaTheme="minorEastAsia" w:hAnsiTheme="minorEastAsia" w:hint="eastAsia"/>
                <w:color w:val="000000" w:themeColor="text1"/>
                <w:lang w:val="zh-CN"/>
              </w:rPr>
              <w:t>A</w:t>
            </w:r>
            <w:r>
              <w:rPr>
                <w:rFonts w:asciiTheme="minorEastAsia" w:eastAsiaTheme="minorEastAsia" w:hAnsiTheme="minorEastAsia" w:hint="eastAsia"/>
                <w:color w:val="000000" w:themeColor="text1"/>
                <w:vertAlign w:val="subscript"/>
                <w:lang w:val="zh-CN"/>
              </w:rPr>
              <w:t>0</w:t>
            </w:r>
            <w:r>
              <w:rPr>
                <w:rFonts w:asciiTheme="minorEastAsia" w:eastAsiaTheme="minorEastAsia" w:hAnsiTheme="minorEastAsia" w:cs="Arial" w:hint="eastAsia"/>
                <w:color w:val="000000" w:themeColor="text1"/>
                <w:sz w:val="24"/>
                <w:shd w:val="clear" w:color="auto" w:fill="FFFFFF"/>
              </w:rPr>
              <w:t>——罩口面积，</w:t>
            </w:r>
            <w:r>
              <w:rPr>
                <w:rFonts w:asciiTheme="minorEastAsia" w:eastAsiaTheme="minorEastAsia" w:hAnsiTheme="minorEastAsia" w:cs="Arial" w:hint="eastAsia"/>
                <w:color w:val="000000" w:themeColor="text1"/>
                <w:sz w:val="24"/>
                <w:shd w:val="clear" w:color="auto" w:fill="FFFFFF"/>
              </w:rPr>
              <w:t>m</w:t>
            </w:r>
            <w:r>
              <w:rPr>
                <w:rFonts w:asciiTheme="minorEastAsia" w:eastAsiaTheme="minorEastAsia" w:hAnsiTheme="minorEastAsia" w:cs="Arial" w:hint="eastAsia"/>
                <w:color w:val="000000" w:themeColor="text1"/>
                <w:sz w:val="24"/>
                <w:shd w:val="clear" w:color="auto" w:fill="FFFFFF"/>
                <w:vertAlign w:val="superscript"/>
              </w:rPr>
              <w:t>2</w:t>
            </w:r>
            <w:r>
              <w:rPr>
                <w:rFonts w:asciiTheme="minorEastAsia" w:eastAsiaTheme="minorEastAsia" w:hAnsiTheme="minorEastAsia" w:hint="eastAsia"/>
                <w:color w:val="000000" w:themeColor="text1"/>
                <w:sz w:val="24"/>
                <w:lang w:val="zh-CN"/>
              </w:rPr>
              <w:t>;</w:t>
            </w:r>
          </w:p>
          <w:p w:rsidR="00FA6AED" w:rsidRDefault="00A95C0D">
            <w:pPr>
              <w:pStyle w:val="Default"/>
              <w:rPr>
                <w:color w:val="000000" w:themeColor="text1"/>
                <w:kern w:val="2"/>
                <w:lang w:val="zh-CN"/>
              </w:rPr>
            </w:pPr>
            <w:r>
              <w:rPr>
                <w:rFonts w:asciiTheme="minorEastAsia" w:eastAsiaTheme="minorEastAsia" w:hAnsiTheme="minorEastAsia" w:cs="Arial" w:hint="eastAsia"/>
                <w:color w:val="000000" w:themeColor="text1"/>
                <w:kern w:val="2"/>
                <w:shd w:val="clear" w:color="auto" w:fill="FFFFFF"/>
              </w:rPr>
              <w:t>V1</w:t>
            </w:r>
            <w:r>
              <w:rPr>
                <w:rFonts w:asciiTheme="minorEastAsia" w:eastAsiaTheme="minorEastAsia" w:hAnsiTheme="minorEastAsia" w:cs="Arial" w:hint="eastAsia"/>
                <w:color w:val="000000" w:themeColor="text1"/>
                <w:kern w:val="2"/>
                <w:shd w:val="clear" w:color="auto" w:fill="FFFFFF"/>
              </w:rPr>
              <w:t>——控制风速，</w:t>
            </w:r>
            <w:r>
              <w:rPr>
                <w:rFonts w:asciiTheme="minorEastAsia" w:eastAsiaTheme="minorEastAsia" w:hAnsiTheme="minorEastAsia" w:cs="Arial" w:hint="eastAsia"/>
                <w:color w:val="000000" w:themeColor="text1"/>
                <w:kern w:val="2"/>
                <w:shd w:val="clear" w:color="auto" w:fill="FFFFFF"/>
              </w:rPr>
              <w:t>m/s</w:t>
            </w:r>
          </w:p>
          <w:p w:rsidR="00FA6AED" w:rsidRDefault="00A95C0D">
            <w:pPr>
              <w:pStyle w:val="Default"/>
              <w:rPr>
                <w:color w:val="000000" w:themeColor="text1"/>
                <w:kern w:val="2"/>
                <w:lang w:val="zh-CN"/>
              </w:rPr>
            </w:pPr>
            <w:r>
              <w:rPr>
                <w:rFonts w:hint="eastAsia"/>
                <w:color w:val="000000" w:themeColor="text1"/>
                <w:kern w:val="2"/>
                <w:lang w:val="zh-CN"/>
              </w:rPr>
              <w:t>计算方式如下表：</w:t>
            </w:r>
          </w:p>
          <w:tbl>
            <w:tblPr>
              <w:tblW w:w="8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435"/>
              <w:gridCol w:w="673"/>
              <w:gridCol w:w="766"/>
              <w:gridCol w:w="1000"/>
              <w:gridCol w:w="1000"/>
              <w:gridCol w:w="1206"/>
              <w:gridCol w:w="1145"/>
              <w:gridCol w:w="1217"/>
            </w:tblGrid>
            <w:tr w:rsidR="00FA6AED">
              <w:trPr>
                <w:trHeight w:val="270"/>
              </w:trPr>
              <w:tc>
                <w:tcPr>
                  <w:tcW w:w="929" w:type="dxa"/>
                  <w:tcBorders>
                    <w:tl2br w:val="nil"/>
                    <w:tr2bl w:val="nil"/>
                  </w:tcBorders>
                  <w:shd w:val="clear" w:color="auto" w:fill="auto"/>
                  <w:noWrap/>
                  <w:vAlign w:val="bottom"/>
                </w:tcPr>
                <w:p w:rsidR="00FA6AED" w:rsidRDefault="00A95C0D">
                  <w:pPr>
                    <w:widowControl/>
                    <w:jc w:val="left"/>
                    <w:textAlignment w:val="bottom"/>
                    <w:rPr>
                      <w:rFonts w:ascii="宋体" w:hAnsi="宋体" w:cs="宋体"/>
                      <w:color w:val="000000" w:themeColor="text1"/>
                      <w:sz w:val="22"/>
                      <w:szCs w:val="22"/>
                    </w:rPr>
                  </w:pPr>
                  <w:r>
                    <w:rPr>
                      <w:rFonts w:ascii="宋体" w:hAnsi="宋体" w:cs="宋体" w:hint="eastAsia"/>
                      <w:color w:val="000000" w:themeColor="text1"/>
                      <w:sz w:val="22"/>
                      <w:szCs w:val="22"/>
                    </w:rPr>
                    <w:t>名称</w:t>
                  </w: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序号</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产污设备</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距离（</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集气罩长（</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集气罩宽（</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罩口面积（㎡）</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控制风速（</w:t>
                  </w:r>
                  <w:r>
                    <w:rPr>
                      <w:rFonts w:ascii="宋体" w:hAnsi="宋体" w:cs="宋体" w:hint="eastAsia"/>
                      <w:color w:val="000000" w:themeColor="text1"/>
                      <w:kern w:val="0"/>
                      <w:sz w:val="22"/>
                      <w:szCs w:val="22"/>
                      <w:lang w:bidi="ar"/>
                    </w:rPr>
                    <w:t>m/s</w:t>
                  </w:r>
                  <w:r>
                    <w:rPr>
                      <w:rFonts w:ascii="宋体" w:hAnsi="宋体" w:cs="宋体" w:hint="eastAsia"/>
                      <w:color w:val="000000" w:themeColor="text1"/>
                      <w:kern w:val="0"/>
                      <w:sz w:val="22"/>
                      <w:szCs w:val="22"/>
                      <w:lang w:bidi="ar"/>
                    </w:rPr>
                    <w:t>）</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设计风量（</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³</w:t>
                  </w:r>
                  <w:r>
                    <w:rPr>
                      <w:rFonts w:ascii="宋体" w:hAnsi="宋体" w:cs="宋体" w:hint="eastAsia"/>
                      <w:color w:val="000000" w:themeColor="text1"/>
                      <w:kern w:val="0"/>
                      <w:sz w:val="22"/>
                      <w:szCs w:val="22"/>
                      <w:lang w:bidi="ar"/>
                    </w:rPr>
                    <w:t>/h</w:t>
                  </w:r>
                  <w:r>
                    <w:rPr>
                      <w:rFonts w:ascii="宋体" w:hAnsi="宋体" w:cs="宋体" w:hint="eastAsia"/>
                      <w:color w:val="000000" w:themeColor="text1"/>
                      <w:kern w:val="0"/>
                      <w:sz w:val="22"/>
                      <w:szCs w:val="22"/>
                      <w:lang w:bidi="ar"/>
                    </w:rPr>
                    <w:t>）</w:t>
                  </w:r>
                </w:p>
              </w:tc>
            </w:tr>
            <w:tr w:rsidR="00FA6AED">
              <w:trPr>
                <w:trHeight w:val="270"/>
              </w:trPr>
              <w:tc>
                <w:tcPr>
                  <w:tcW w:w="929"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实验室</w:t>
                  </w: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1323</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0.6</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1117.8</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3</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891</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4</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891</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5</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硫化</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1552.5</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6</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烤箱</w:t>
                  </w:r>
                  <w:r>
                    <w:rPr>
                      <w:rFonts w:ascii="宋体" w:hAnsi="宋体" w:cs="宋体" w:hint="eastAsia"/>
                      <w:color w:val="000000"/>
                      <w:kern w:val="0"/>
                      <w:sz w:val="22"/>
                      <w:szCs w:val="22"/>
                      <w:lang w:bidi="ar"/>
                    </w:rPr>
                    <w:t>（圆形）</w:t>
                  </w:r>
                </w:p>
              </w:tc>
              <w:tc>
                <w:tcPr>
                  <w:tcW w:w="76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0.07</w:t>
                  </w:r>
                </w:p>
              </w:tc>
              <w:tc>
                <w:tcPr>
                  <w:tcW w:w="1000"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0.0038465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69.237</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7</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烤箱</w:t>
                  </w:r>
                  <w:r>
                    <w:rPr>
                      <w:rFonts w:ascii="宋体" w:hAnsi="宋体" w:cs="宋体" w:hint="eastAsia"/>
                      <w:color w:val="000000"/>
                      <w:kern w:val="0"/>
                      <w:sz w:val="22"/>
                      <w:szCs w:val="22"/>
                      <w:lang w:bidi="ar"/>
                    </w:rPr>
                    <w:lastRenderedPageBreak/>
                    <w:t>（圆形）</w:t>
                  </w:r>
                </w:p>
              </w:tc>
              <w:tc>
                <w:tcPr>
                  <w:tcW w:w="76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lastRenderedPageBreak/>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0.07</w:t>
                  </w:r>
                </w:p>
              </w:tc>
              <w:tc>
                <w:tcPr>
                  <w:tcW w:w="1000"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0.0038465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69.237</w:t>
                  </w:r>
                </w:p>
              </w:tc>
            </w:tr>
            <w:tr w:rsidR="00FA6AED">
              <w:trPr>
                <w:trHeight w:val="270"/>
              </w:trPr>
              <w:tc>
                <w:tcPr>
                  <w:tcW w:w="929"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lastRenderedPageBreak/>
                    <w:t>氟胶</w:t>
                  </w: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1.4</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1.4</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1863</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1.1</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0.99</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1530.9</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3</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0.6</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0.18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1458</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4</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密炼口</w:t>
                  </w:r>
                  <w:r>
                    <w:rPr>
                      <w:rFonts w:ascii="宋体" w:hAnsi="宋体" w:cs="宋体" w:hint="eastAsia"/>
                      <w:color w:val="000000"/>
                      <w:kern w:val="0"/>
                      <w:sz w:val="22"/>
                      <w:szCs w:val="22"/>
                      <w:lang w:bidi="ar"/>
                    </w:rPr>
                    <w:t>（圆形）</w:t>
                  </w:r>
                </w:p>
              </w:tc>
              <w:tc>
                <w:tcPr>
                  <w:tcW w:w="76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0.1</w:t>
                  </w:r>
                </w:p>
              </w:tc>
              <w:tc>
                <w:tcPr>
                  <w:tcW w:w="1000"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0.00785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621.72</w:t>
                  </w:r>
                </w:p>
              </w:tc>
            </w:tr>
            <w:tr w:rsidR="00FA6AED">
              <w:trPr>
                <w:trHeight w:val="270"/>
              </w:trPr>
              <w:tc>
                <w:tcPr>
                  <w:tcW w:w="929"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非氟胶</w:t>
                  </w:r>
                </w:p>
              </w:tc>
              <w:tc>
                <w:tcPr>
                  <w:tcW w:w="435" w:type="dxa"/>
                  <w:vMerge w:val="restart"/>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673"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0.7</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1593</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vMerge/>
                  <w:tcBorders>
                    <w:tl2br w:val="nil"/>
                    <w:tr2bl w:val="nil"/>
                  </w:tcBorders>
                  <w:shd w:val="clear" w:color="auto" w:fill="auto"/>
                  <w:noWrap/>
                  <w:vAlign w:val="bottom"/>
                </w:tcPr>
                <w:p w:rsidR="00FA6AED" w:rsidRDefault="00FA6AED">
                  <w:pPr>
                    <w:jc w:val="center"/>
                    <w:rPr>
                      <w:rFonts w:ascii="宋体" w:hAnsi="宋体" w:cs="宋体"/>
                      <w:color w:val="000000" w:themeColor="text1"/>
                      <w:sz w:val="22"/>
                      <w:szCs w:val="22"/>
                    </w:rPr>
                  </w:pPr>
                </w:p>
              </w:tc>
              <w:tc>
                <w:tcPr>
                  <w:tcW w:w="673"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0.7</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1593</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vMerge/>
                  <w:tcBorders>
                    <w:tl2br w:val="nil"/>
                    <w:tr2bl w:val="nil"/>
                  </w:tcBorders>
                  <w:shd w:val="clear" w:color="auto" w:fill="auto"/>
                  <w:noWrap/>
                  <w:vAlign w:val="bottom"/>
                </w:tcPr>
                <w:p w:rsidR="00FA6AED" w:rsidRDefault="00FA6AED">
                  <w:pPr>
                    <w:jc w:val="center"/>
                    <w:rPr>
                      <w:rFonts w:ascii="宋体" w:hAnsi="宋体" w:cs="宋体"/>
                      <w:color w:val="000000" w:themeColor="text1"/>
                      <w:sz w:val="22"/>
                      <w:szCs w:val="22"/>
                    </w:rPr>
                  </w:pP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密炼口</w:t>
                  </w:r>
                  <w:r>
                    <w:rPr>
                      <w:rFonts w:ascii="宋体" w:hAnsi="宋体" w:cs="宋体" w:hint="eastAsia"/>
                      <w:color w:val="000000"/>
                      <w:kern w:val="0"/>
                      <w:sz w:val="22"/>
                      <w:szCs w:val="22"/>
                      <w:lang w:bidi="ar"/>
                    </w:rPr>
                    <w:t>（圆形）</w:t>
                  </w:r>
                </w:p>
              </w:tc>
              <w:tc>
                <w:tcPr>
                  <w:tcW w:w="76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0.15</w:t>
                  </w:r>
                </w:p>
              </w:tc>
              <w:tc>
                <w:tcPr>
                  <w:tcW w:w="1000"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0.0176625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1398.87</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1.1</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0.99</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1530.9</w:t>
                  </w:r>
                </w:p>
              </w:tc>
            </w:tr>
            <w:tr w:rsidR="00FA6AED">
              <w:trPr>
                <w:trHeight w:val="270"/>
              </w:trPr>
              <w:tc>
                <w:tcPr>
                  <w:tcW w:w="929"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非氟胶</w:t>
                  </w:r>
                </w:p>
              </w:tc>
              <w:tc>
                <w:tcPr>
                  <w:tcW w:w="435" w:type="dxa"/>
                  <w:vMerge w:val="restart"/>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673"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0.7</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1593</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vMerge/>
                  <w:tcBorders>
                    <w:tl2br w:val="nil"/>
                    <w:tr2bl w:val="nil"/>
                  </w:tcBorders>
                  <w:shd w:val="clear" w:color="auto" w:fill="auto"/>
                  <w:noWrap/>
                  <w:vAlign w:val="bottom"/>
                </w:tcPr>
                <w:p w:rsidR="00FA6AED" w:rsidRDefault="00FA6AED">
                  <w:pPr>
                    <w:jc w:val="center"/>
                    <w:rPr>
                      <w:rFonts w:ascii="宋体" w:hAnsi="宋体" w:cs="宋体"/>
                      <w:color w:val="000000" w:themeColor="text1"/>
                      <w:sz w:val="22"/>
                      <w:szCs w:val="22"/>
                    </w:rPr>
                  </w:pPr>
                </w:p>
              </w:tc>
              <w:tc>
                <w:tcPr>
                  <w:tcW w:w="673"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0.7</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1593</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vMerge/>
                  <w:tcBorders>
                    <w:tl2br w:val="nil"/>
                    <w:tr2bl w:val="nil"/>
                  </w:tcBorders>
                  <w:shd w:val="clear" w:color="auto" w:fill="auto"/>
                  <w:noWrap/>
                  <w:vAlign w:val="bottom"/>
                </w:tcPr>
                <w:p w:rsidR="00FA6AED" w:rsidRDefault="00FA6AED">
                  <w:pPr>
                    <w:jc w:val="center"/>
                    <w:rPr>
                      <w:rFonts w:ascii="宋体" w:hAnsi="宋体" w:cs="宋体"/>
                      <w:color w:val="000000" w:themeColor="text1"/>
                      <w:sz w:val="22"/>
                      <w:szCs w:val="22"/>
                    </w:rPr>
                  </w:pP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密炼口</w:t>
                  </w:r>
                  <w:r>
                    <w:rPr>
                      <w:rFonts w:ascii="宋体" w:hAnsi="宋体" w:cs="宋体" w:hint="eastAsia"/>
                      <w:color w:val="000000"/>
                      <w:kern w:val="0"/>
                      <w:sz w:val="22"/>
                      <w:szCs w:val="22"/>
                      <w:lang w:bidi="ar"/>
                    </w:rPr>
                    <w:t>（圆形）</w:t>
                  </w:r>
                </w:p>
              </w:tc>
              <w:tc>
                <w:tcPr>
                  <w:tcW w:w="76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0.15</w:t>
                  </w:r>
                </w:p>
              </w:tc>
              <w:tc>
                <w:tcPr>
                  <w:tcW w:w="1000"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0.0176625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1398.87</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开练</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1.1</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0.99</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1530.9</w:t>
                  </w:r>
                </w:p>
              </w:tc>
            </w:tr>
            <w:tr w:rsidR="00FA6AED">
              <w:trPr>
                <w:trHeight w:val="270"/>
              </w:trPr>
              <w:tc>
                <w:tcPr>
                  <w:tcW w:w="929"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配料间</w:t>
                  </w: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配小料</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931.5</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配小料</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0.25</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931.5</w:t>
                  </w:r>
                </w:p>
              </w:tc>
            </w:tr>
            <w:tr w:rsidR="00FA6AED">
              <w:trPr>
                <w:trHeight w:val="270"/>
              </w:trPr>
              <w:tc>
                <w:tcPr>
                  <w:tcW w:w="929"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3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3</w:t>
                  </w:r>
                </w:p>
              </w:tc>
              <w:tc>
                <w:tcPr>
                  <w:tcW w:w="67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配大料</w:t>
                  </w:r>
                </w:p>
              </w:tc>
              <w:tc>
                <w:tcPr>
                  <w:tcW w:w="76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100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w:t>
                  </w:r>
                </w:p>
              </w:tc>
              <w:tc>
                <w:tcPr>
                  <w:tcW w:w="12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w:t>
                  </w:r>
                </w:p>
              </w:tc>
              <w:tc>
                <w:tcPr>
                  <w:tcW w:w="1145"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2295</w:t>
                  </w:r>
                </w:p>
              </w:tc>
            </w:tr>
            <w:tr w:rsidR="00FA6AED">
              <w:trPr>
                <w:trHeight w:val="270"/>
              </w:trPr>
              <w:tc>
                <w:tcPr>
                  <w:tcW w:w="7154" w:type="dxa"/>
                  <w:gridSpan w:val="8"/>
                  <w:tcBorders>
                    <w:tl2br w:val="nil"/>
                    <w:tr2bl w:val="nil"/>
                  </w:tcBorders>
                  <w:shd w:val="clear" w:color="auto" w:fill="auto"/>
                  <w:noWrap/>
                  <w:vAlign w:val="center"/>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合计</w:t>
                  </w:r>
                </w:p>
              </w:tc>
              <w:tc>
                <w:tcPr>
                  <w:tcW w:w="121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27776.9</w:t>
                  </w:r>
                </w:p>
              </w:tc>
            </w:tr>
          </w:tbl>
          <w:p w:rsidR="00FA6AED" w:rsidRDefault="00A95C0D">
            <w:pPr>
              <w:spacing w:line="360" w:lineRule="auto"/>
              <w:ind w:firstLineChars="250" w:firstLine="600"/>
              <w:jc w:val="left"/>
              <w:rPr>
                <w:rFonts w:ascii="宋体" w:hAnsi="宋体"/>
                <w:b/>
                <w:bCs/>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二</w:t>
            </w:r>
            <w:r>
              <w:rPr>
                <w:rFonts w:ascii="宋体" w:hAnsi="宋体" w:hint="eastAsia"/>
                <w:color w:val="000000" w:themeColor="text1"/>
                <w:sz w:val="24"/>
              </w:rPr>
              <w:t>）</w:t>
            </w:r>
            <w:r>
              <w:rPr>
                <w:rFonts w:ascii="宋体" w:hAnsi="宋体" w:hint="eastAsia"/>
                <w:b/>
                <w:bCs/>
                <w:color w:val="000000" w:themeColor="text1"/>
                <w:sz w:val="24"/>
              </w:rPr>
              <w:t>热塑性弹性体</w:t>
            </w:r>
            <w:r>
              <w:rPr>
                <w:rFonts w:ascii="宋体" w:hAnsi="宋体" w:hint="eastAsia"/>
                <w:b/>
                <w:bCs/>
                <w:color w:val="000000" w:themeColor="text1"/>
                <w:sz w:val="24"/>
              </w:rPr>
              <w:t>在</w:t>
            </w:r>
            <w:r>
              <w:rPr>
                <w:rFonts w:ascii="宋体" w:hAnsi="宋体" w:hint="eastAsia"/>
                <w:b/>
                <w:bCs/>
                <w:color w:val="000000" w:themeColor="text1"/>
                <w:sz w:val="24"/>
              </w:rPr>
              <w:t>配料、混料、投料</w:t>
            </w:r>
            <w:r>
              <w:rPr>
                <w:rFonts w:ascii="宋体" w:hAnsi="宋体" w:hint="eastAsia"/>
                <w:b/>
                <w:bCs/>
                <w:color w:val="000000" w:themeColor="text1"/>
                <w:sz w:val="24"/>
              </w:rPr>
              <w:t>过程产生</w:t>
            </w:r>
            <w:r>
              <w:rPr>
                <w:rFonts w:ascii="宋体" w:hAnsi="宋体" w:hint="eastAsia"/>
                <w:b/>
                <w:bCs/>
                <w:color w:val="000000" w:themeColor="text1"/>
                <w:sz w:val="24"/>
              </w:rPr>
              <w:t>粉尘（主要为</w:t>
            </w:r>
            <w:r>
              <w:rPr>
                <w:rFonts w:hAnsi="宋体" w:hint="eastAsia"/>
                <w:b/>
                <w:color w:val="000000" w:themeColor="text1"/>
                <w:sz w:val="24"/>
              </w:rPr>
              <w:t>颗粒物），在密练、烘料、挤出造粒、实验室过程产生非甲烷总烃、臭气浓度、</w:t>
            </w:r>
            <w:r>
              <w:rPr>
                <w:rFonts w:ascii="宋体" w:hAnsi="宋体" w:hint="eastAsia"/>
                <w:b/>
                <w:bCs/>
                <w:color w:val="000000" w:themeColor="text1"/>
                <w:sz w:val="24"/>
              </w:rPr>
              <w:t>粉尘（主要为</w:t>
            </w:r>
            <w:r>
              <w:rPr>
                <w:rFonts w:hAnsi="宋体" w:hint="eastAsia"/>
                <w:b/>
                <w:color w:val="000000" w:themeColor="text1"/>
                <w:sz w:val="24"/>
              </w:rPr>
              <w:t>颗粒物）</w:t>
            </w:r>
            <w:r>
              <w:rPr>
                <w:rFonts w:ascii="宋体" w:hAnsi="宋体" w:hint="eastAsia"/>
                <w:b/>
                <w:bCs/>
                <w:color w:val="000000" w:themeColor="text1"/>
                <w:sz w:val="24"/>
              </w:rPr>
              <w:t>。</w:t>
            </w:r>
          </w:p>
          <w:p w:rsidR="00FA6AED" w:rsidRDefault="00A95C0D">
            <w:pPr>
              <w:pStyle w:val="affa"/>
            </w:pPr>
            <w:r>
              <w:t>①</w:t>
            </w:r>
            <w:r>
              <w:rPr>
                <w:rFonts w:hint="eastAsia"/>
                <w:lang w:val="en-US"/>
              </w:rPr>
              <w:t>配料、混料、投料</w:t>
            </w:r>
            <w:r>
              <w:rPr>
                <w:rFonts w:hint="eastAsia"/>
              </w:rPr>
              <w:t>过程</w:t>
            </w:r>
            <w:r>
              <w:rPr>
                <w:rFonts w:hint="eastAsia"/>
              </w:rPr>
              <w:t>：</w:t>
            </w:r>
          </w:p>
          <w:p w:rsidR="00FA6AED" w:rsidRDefault="00A95C0D">
            <w:pPr>
              <w:pStyle w:val="affa"/>
            </w:pPr>
            <w:r>
              <w:rPr>
                <w:rFonts w:hint="eastAsia"/>
              </w:rPr>
              <w:t>本</w:t>
            </w:r>
            <w:r>
              <w:rPr>
                <w:rFonts w:hint="eastAsia"/>
                <w:lang w:val="en-US"/>
              </w:rPr>
              <w:t>工序</w:t>
            </w:r>
            <w:r>
              <w:rPr>
                <w:rFonts w:hint="eastAsia"/>
              </w:rPr>
              <w:t>配料及投料过程的粉尘产生量</w:t>
            </w:r>
            <w:r>
              <w:rPr>
                <w:rFonts w:hint="eastAsia"/>
                <w:lang w:val="en-US"/>
              </w:rPr>
              <w:t>参考</w:t>
            </w:r>
            <w:r>
              <w:rPr>
                <w:rFonts w:hint="eastAsia"/>
              </w:rPr>
              <w:t>《</w:t>
            </w:r>
            <w:hyperlink r:id="rId93" w:history="1">
              <w:r>
                <w:rPr>
                  <w:rFonts w:hint="eastAsia"/>
                </w:rPr>
                <w:t>排放源统计调查产排污核算方法和系数手册</w:t>
              </w:r>
            </w:hyperlink>
            <w:r>
              <w:rPr>
                <w:rFonts w:hint="eastAsia"/>
              </w:rPr>
              <w:t>》中</w:t>
            </w:r>
            <w:r>
              <w:rPr>
                <w:rFonts w:ascii="宋体" w:hAnsi="宋体" w:cs="宋体" w:hint="eastAsia"/>
                <w:szCs w:val="24"/>
              </w:rPr>
              <w:t>《</w:t>
            </w:r>
            <w:r>
              <w:rPr>
                <w:rFonts w:ascii="宋体" w:hAnsi="宋体" w:cs="宋体" w:hint="eastAsia"/>
                <w:szCs w:val="24"/>
              </w:rPr>
              <w:t>38-40</w:t>
            </w:r>
            <w:r>
              <w:rPr>
                <w:rFonts w:ascii="宋体" w:hAnsi="宋体" w:cs="宋体" w:hint="eastAsia"/>
                <w:szCs w:val="24"/>
              </w:rPr>
              <w:t>电子电气行业系数手册》</w:t>
            </w:r>
            <w:r>
              <w:rPr>
                <w:rFonts w:ascii="宋体" w:hAnsi="宋体" w:cs="宋体" w:hint="eastAsia"/>
                <w:szCs w:val="24"/>
              </w:rPr>
              <w:t>，</w:t>
            </w:r>
            <w:r>
              <w:rPr>
                <w:rFonts w:ascii="宋体" w:hAnsi="宋体" w:cs="宋体" w:hint="eastAsia"/>
                <w:szCs w:val="24"/>
              </w:rPr>
              <w:t>配料（混合）工段颗粒物的产污系数</w:t>
            </w:r>
            <w:r>
              <w:rPr>
                <w:rFonts w:ascii="宋体" w:hAnsi="宋体" w:cs="宋体" w:hint="eastAsia"/>
                <w:szCs w:val="24"/>
              </w:rPr>
              <w:t>6.118</w:t>
            </w:r>
            <w:r>
              <w:rPr>
                <w:rFonts w:ascii="宋体" w:hAnsi="宋体" w:cs="宋体" w:hint="eastAsia"/>
                <w:szCs w:val="24"/>
              </w:rPr>
              <w:t>×</w:t>
            </w:r>
            <w:r>
              <w:rPr>
                <w:rFonts w:ascii="宋体" w:hAnsi="宋体" w:cs="宋体" w:hint="eastAsia"/>
                <w:szCs w:val="24"/>
              </w:rPr>
              <w:t>100</w:t>
            </w:r>
            <w:r>
              <w:rPr>
                <w:rFonts w:ascii="宋体" w:hAnsi="宋体" w:cs="宋体" w:hint="eastAsia"/>
                <w:szCs w:val="24"/>
              </w:rPr>
              <w:t>克</w:t>
            </w:r>
            <w:r>
              <w:rPr>
                <w:rFonts w:ascii="宋体" w:hAnsi="宋体" w:cs="宋体" w:hint="eastAsia"/>
                <w:szCs w:val="24"/>
              </w:rPr>
              <w:t>/</w:t>
            </w:r>
            <w:r>
              <w:rPr>
                <w:rFonts w:ascii="宋体" w:hAnsi="宋体" w:cs="宋体" w:hint="eastAsia"/>
                <w:szCs w:val="24"/>
              </w:rPr>
              <w:t>千克</w:t>
            </w:r>
            <w:r>
              <w:rPr>
                <w:rFonts w:ascii="宋体" w:hAnsi="宋体" w:cs="宋体" w:hint="eastAsia"/>
                <w:szCs w:val="24"/>
              </w:rPr>
              <w:t>-</w:t>
            </w:r>
            <w:r>
              <w:rPr>
                <w:rFonts w:ascii="宋体" w:hAnsi="宋体" w:cs="宋体" w:hint="eastAsia"/>
                <w:szCs w:val="24"/>
              </w:rPr>
              <w:t>原料</w:t>
            </w:r>
            <w:r>
              <w:rPr>
                <w:rFonts w:hint="eastAsia"/>
              </w:rPr>
              <w:t>。本项目</w:t>
            </w:r>
            <w:r>
              <w:rPr>
                <w:rFonts w:hint="eastAsia"/>
                <w:lang w:val="en-US"/>
              </w:rPr>
              <w:t>粉末状</w:t>
            </w:r>
            <w:r>
              <w:rPr>
                <w:rFonts w:hint="eastAsia"/>
              </w:rPr>
              <w:t>原料年消耗量为</w:t>
            </w:r>
            <w:r>
              <w:rPr>
                <w:rFonts w:hint="eastAsia"/>
                <w:lang w:val="en-US"/>
              </w:rPr>
              <w:t>140</w:t>
            </w:r>
            <w:r>
              <w:rPr>
                <w:rFonts w:hint="eastAsia"/>
              </w:rPr>
              <w:t>吨，由此算得配料</w:t>
            </w:r>
            <w:r>
              <w:rPr>
                <w:rFonts w:hint="eastAsia"/>
              </w:rPr>
              <w:t>、</w:t>
            </w:r>
            <w:r>
              <w:rPr>
                <w:rFonts w:hint="eastAsia"/>
                <w:lang w:val="en-US"/>
              </w:rPr>
              <w:t>混料</w:t>
            </w:r>
            <w:r>
              <w:rPr>
                <w:rFonts w:hint="eastAsia"/>
              </w:rPr>
              <w:t>及投料过程中粉尘产生量</w:t>
            </w:r>
            <w:r>
              <w:rPr>
                <w:rFonts w:hint="eastAsia"/>
              </w:rPr>
              <w:t>0.</w:t>
            </w:r>
            <w:r>
              <w:rPr>
                <w:rFonts w:hint="eastAsia"/>
                <w:lang w:val="en-US"/>
              </w:rPr>
              <w:t>86</w:t>
            </w:r>
            <w:r>
              <w:rPr>
                <w:rFonts w:hint="eastAsia"/>
              </w:rPr>
              <w:t>t/a</w:t>
            </w:r>
            <w:r>
              <w:rPr>
                <w:rFonts w:hint="eastAsia"/>
              </w:rPr>
              <w:t>。</w:t>
            </w:r>
          </w:p>
          <w:p w:rsidR="00FA6AED" w:rsidRDefault="00A95C0D">
            <w:pPr>
              <w:pStyle w:val="affa"/>
              <w:rPr>
                <w:rFonts w:ascii="Calibri" w:hAnsi="Calibri" w:cs="Calibri"/>
                <w:color w:val="000000" w:themeColor="text1"/>
                <w:lang w:val="en-US"/>
              </w:rPr>
            </w:pPr>
            <w:r>
              <w:rPr>
                <w:rFonts w:ascii="Calibri" w:hAnsi="Calibri" w:cs="Calibri"/>
                <w:color w:val="000000" w:themeColor="text1"/>
              </w:rPr>
              <w:t>②</w:t>
            </w:r>
            <w:r>
              <w:rPr>
                <w:rFonts w:ascii="Calibri" w:hAnsi="Calibri" w:cs="Calibri" w:hint="eastAsia"/>
                <w:color w:val="000000" w:themeColor="text1"/>
                <w:lang w:val="en-US"/>
              </w:rPr>
              <w:t>密练、挤出造粒过程：</w:t>
            </w:r>
          </w:p>
          <w:p w:rsidR="00FA6AED" w:rsidRDefault="00A95C0D">
            <w:pPr>
              <w:pStyle w:val="affa"/>
              <w:rPr>
                <w:rFonts w:asciiTheme="minorEastAsia" w:hAnsiTheme="minorEastAsia"/>
                <w:snapToGrid w:val="0"/>
                <w:kern w:val="0"/>
                <w:szCs w:val="24"/>
                <w:lang w:val="en-US"/>
              </w:rPr>
            </w:pPr>
            <w:r>
              <w:rPr>
                <w:rFonts w:hAnsi="宋体" w:hint="eastAsia"/>
              </w:rPr>
              <w:lastRenderedPageBreak/>
              <w:t>参考</w:t>
            </w:r>
            <w:r>
              <w:rPr>
                <w:rFonts w:hint="eastAsia"/>
              </w:rPr>
              <w:t>《浙江省重点行业</w:t>
            </w:r>
            <w:r>
              <w:rPr>
                <w:rFonts w:hint="eastAsia"/>
              </w:rPr>
              <w:t>VOC</w:t>
            </w:r>
            <w:r>
              <w:rPr>
                <w:rFonts w:hint="eastAsia"/>
                <w:vertAlign w:val="subscript"/>
              </w:rPr>
              <w:t>S</w:t>
            </w:r>
            <w:r>
              <w:rPr>
                <w:rFonts w:hint="eastAsia"/>
              </w:rPr>
              <w:t>污染排放量计算方法》</w:t>
            </w:r>
            <w:r>
              <w:rPr>
                <w:rFonts w:asciiTheme="minorEastAsia" w:hAnsiTheme="minorEastAsia" w:hint="eastAsia"/>
                <w:szCs w:val="24"/>
              </w:rPr>
              <w:t>，</w:t>
            </w:r>
            <w:r>
              <w:rPr>
                <w:rFonts w:asciiTheme="minorEastAsia" w:hAnsiTheme="minorEastAsia" w:hint="eastAsia"/>
                <w:szCs w:val="24"/>
                <w:lang w:val="en-US"/>
              </w:rPr>
              <w:t>密练工序、挤出工序排放系数如下表所示：</w:t>
            </w:r>
          </w:p>
          <w:tbl>
            <w:tblPr>
              <w:tblStyle w:val="aff1"/>
              <w:tblW w:w="0" w:type="auto"/>
              <w:tblLayout w:type="fixed"/>
              <w:tblLook w:val="04A0" w:firstRow="1" w:lastRow="0" w:firstColumn="1" w:lastColumn="0" w:noHBand="0" w:noVBand="1"/>
            </w:tblPr>
            <w:tblGrid>
              <w:gridCol w:w="1666"/>
              <w:gridCol w:w="1705"/>
              <w:gridCol w:w="1841"/>
              <w:gridCol w:w="1322"/>
              <w:gridCol w:w="1402"/>
            </w:tblGrid>
            <w:tr w:rsidR="00FA6AED">
              <w:tc>
                <w:tcPr>
                  <w:tcW w:w="1666" w:type="dxa"/>
                </w:tcPr>
                <w:p w:rsidR="00FA6AED" w:rsidRDefault="00A95C0D">
                  <w:pPr>
                    <w:spacing w:afterLines="50" w:after="120" w:line="360" w:lineRule="auto"/>
                    <w:rPr>
                      <w:rFonts w:asciiTheme="minorEastAsia" w:hAnsiTheme="minorEastAsia"/>
                    </w:rPr>
                  </w:pPr>
                  <w:r>
                    <w:rPr>
                      <w:rFonts w:asciiTheme="minorEastAsia" w:hAnsiTheme="minorEastAsia" w:hint="eastAsia"/>
                    </w:rPr>
                    <w:t>名称</w:t>
                  </w:r>
                </w:p>
              </w:tc>
              <w:tc>
                <w:tcPr>
                  <w:tcW w:w="1705" w:type="dxa"/>
                </w:tcPr>
                <w:p w:rsidR="00FA6AED" w:rsidRDefault="00A95C0D">
                  <w:pPr>
                    <w:spacing w:afterLines="50" w:after="120" w:line="360" w:lineRule="auto"/>
                    <w:rPr>
                      <w:rFonts w:asciiTheme="minorEastAsia" w:hAnsiTheme="minorEastAsia"/>
                    </w:rPr>
                  </w:pPr>
                  <w:r>
                    <w:rPr>
                      <w:rFonts w:asciiTheme="minorEastAsia" w:hAnsiTheme="minorEastAsia" w:hint="eastAsia"/>
                    </w:rPr>
                    <w:t>密练产生系数</w:t>
                  </w:r>
                </w:p>
              </w:tc>
              <w:tc>
                <w:tcPr>
                  <w:tcW w:w="1841" w:type="dxa"/>
                </w:tcPr>
                <w:p w:rsidR="00FA6AED" w:rsidRDefault="00A95C0D">
                  <w:pPr>
                    <w:spacing w:afterLines="50" w:after="120" w:line="360" w:lineRule="auto"/>
                    <w:rPr>
                      <w:rFonts w:asciiTheme="minorEastAsia" w:hAnsiTheme="minorEastAsia"/>
                    </w:rPr>
                  </w:pPr>
                  <w:r>
                    <w:rPr>
                      <w:rFonts w:asciiTheme="minorEastAsia" w:hAnsiTheme="minorEastAsia" w:hint="eastAsia"/>
                    </w:rPr>
                    <w:t>挤出产生系数</w:t>
                  </w:r>
                </w:p>
              </w:tc>
              <w:tc>
                <w:tcPr>
                  <w:tcW w:w="1322" w:type="dxa"/>
                </w:tcPr>
                <w:p w:rsidR="00FA6AED" w:rsidRDefault="00A95C0D">
                  <w:pPr>
                    <w:spacing w:afterLines="50" w:after="120" w:line="360" w:lineRule="auto"/>
                    <w:rPr>
                      <w:rFonts w:asciiTheme="minorEastAsia" w:hAnsiTheme="minorEastAsia"/>
                    </w:rPr>
                  </w:pPr>
                  <w:r>
                    <w:rPr>
                      <w:rFonts w:asciiTheme="minorEastAsia" w:hAnsiTheme="minorEastAsia" w:hint="eastAsia"/>
                    </w:rPr>
                    <w:t>原材料用量</w:t>
                  </w:r>
                </w:p>
              </w:tc>
              <w:tc>
                <w:tcPr>
                  <w:tcW w:w="1402" w:type="dxa"/>
                </w:tcPr>
                <w:p w:rsidR="00FA6AED" w:rsidRDefault="00A95C0D">
                  <w:pPr>
                    <w:spacing w:afterLines="50" w:after="120" w:line="360" w:lineRule="auto"/>
                    <w:rPr>
                      <w:rFonts w:asciiTheme="minorEastAsia" w:hAnsiTheme="minorEastAsia"/>
                    </w:rPr>
                  </w:pPr>
                  <w:r>
                    <w:rPr>
                      <w:rFonts w:asciiTheme="minorEastAsia" w:hAnsiTheme="minorEastAsia" w:hint="eastAsia"/>
                    </w:rPr>
                    <w:t>NMHC</w:t>
                  </w:r>
                  <w:r>
                    <w:rPr>
                      <w:rFonts w:asciiTheme="minorEastAsia" w:hAnsiTheme="minorEastAsia" w:hint="eastAsia"/>
                    </w:rPr>
                    <w:t>产生量</w:t>
                  </w:r>
                </w:p>
              </w:tc>
            </w:tr>
            <w:tr w:rsidR="00FA6AED">
              <w:tc>
                <w:tcPr>
                  <w:tcW w:w="1666" w:type="dxa"/>
                </w:tcPr>
                <w:p w:rsidR="00FA6AED" w:rsidRDefault="00A95C0D">
                  <w:pPr>
                    <w:spacing w:afterLines="50" w:after="120" w:line="360" w:lineRule="auto"/>
                    <w:rPr>
                      <w:rFonts w:asciiTheme="minorEastAsia" w:hAnsiTheme="minorEastAsia"/>
                    </w:rPr>
                  </w:pPr>
                  <w:r>
                    <w:rPr>
                      <w:rFonts w:asciiTheme="minorEastAsia" w:hAnsiTheme="minorEastAsia" w:hint="eastAsia"/>
                    </w:rPr>
                    <w:t>EPDM</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2.91</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841" w:type="dxa"/>
                  <w:vMerge w:val="restart"/>
                </w:tcPr>
                <w:p w:rsidR="00FA6AED" w:rsidRDefault="00A95C0D">
                  <w:pPr>
                    <w:spacing w:afterLines="50" w:after="120" w:line="360" w:lineRule="auto"/>
                    <w:rPr>
                      <w:rFonts w:asciiTheme="minorEastAsia" w:hAnsiTheme="minorEastAsia"/>
                    </w:rPr>
                  </w:pPr>
                  <w:r>
                    <w:rPr>
                      <w:rFonts w:asciiTheme="minorEastAsia" w:hAnsiTheme="minorEastAsia" w:hint="eastAsia"/>
                    </w:rPr>
                    <w:t>1.24</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w:t>
                  </w:r>
                  <w:r>
                    <w:rPr>
                      <w:rFonts w:asciiTheme="minorEastAsia" w:hAnsiTheme="minorEastAsia" w:hint="eastAsia"/>
                      <w:vertAlign w:val="superscript"/>
                    </w:rPr>
                    <w:t>5</w:t>
                  </w:r>
                  <w:r>
                    <w:rPr>
                      <w:rFonts w:asciiTheme="minorEastAsia" w:hAnsiTheme="minorEastAsia" w:hint="eastAsia"/>
                    </w:rPr>
                    <w:t>kg/kg</w:t>
                  </w: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100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30.34</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硅胶</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2.76</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-5</w:t>
                  </w:r>
                  <w:r>
                    <w:rPr>
                      <w:rFonts w:asciiTheme="minorEastAsia" w:hAnsiTheme="minorEastAsia" w:hint="eastAsia"/>
                    </w:rPr>
                    <w:t>kg/kg</w:t>
                  </w:r>
                </w:p>
              </w:tc>
              <w:tc>
                <w:tcPr>
                  <w:tcW w:w="1841" w:type="dxa"/>
                  <w:vMerge/>
                </w:tcPr>
                <w:p w:rsidR="00FA6AED" w:rsidRDefault="00FA6AED">
                  <w:pPr>
                    <w:spacing w:afterLines="50" w:after="120" w:line="360" w:lineRule="auto"/>
                    <w:rPr>
                      <w:rFonts w:asciiTheme="minorEastAsia" w:hAnsiTheme="minorEastAsia"/>
                    </w:rPr>
                  </w:pP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16</w:t>
                  </w:r>
                  <w:r>
                    <w:rPr>
                      <w:rFonts w:asciiTheme="minorEastAsia" w:hAnsiTheme="minorEastAsia" w:hint="eastAsia"/>
                      <w:kern w:val="0"/>
                    </w:rPr>
                    <w:t>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6.4</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CPE</w:t>
                  </w:r>
                  <w:r>
                    <w:rPr>
                      <w:rFonts w:asciiTheme="minorEastAsia" w:hAnsiTheme="minorEastAsia" w:hint="eastAsia"/>
                    </w:rPr>
                    <w:t>（氯化聚乙烯）</w:t>
                  </w:r>
                </w:p>
              </w:tc>
              <w:tc>
                <w:tcPr>
                  <w:tcW w:w="1705"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rPr>
                    <w:t>1.57</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841" w:type="dxa"/>
                  <w:vMerge/>
                </w:tcPr>
                <w:p w:rsidR="00FA6AED" w:rsidRDefault="00FA6AED">
                  <w:pPr>
                    <w:spacing w:afterLines="50" w:after="120" w:line="360" w:lineRule="auto"/>
                    <w:rPr>
                      <w:rFonts w:asciiTheme="minorEastAsia" w:hAnsiTheme="minorEastAsia"/>
                    </w:rPr>
                  </w:pPr>
                </w:p>
              </w:tc>
              <w:tc>
                <w:tcPr>
                  <w:tcW w:w="132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kern w:val="0"/>
                    </w:rPr>
                    <w:t>120</w:t>
                  </w:r>
                  <w:r>
                    <w:rPr>
                      <w:rFonts w:asciiTheme="minorEastAsia" w:hAnsiTheme="minorEastAsia" w:hint="eastAsia"/>
                      <w:kern w:val="0"/>
                    </w:rPr>
                    <w:t>吨</w:t>
                  </w: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20.328</w:t>
                  </w:r>
                  <w:r>
                    <w:rPr>
                      <w:rFonts w:asciiTheme="minorEastAsia" w:hAnsiTheme="minorEastAsia" w:hint="eastAsia"/>
                      <w:snapToGrid w:val="0"/>
                      <w:kern w:val="0"/>
                    </w:rPr>
                    <w:t>kg/a</w:t>
                  </w:r>
                </w:p>
              </w:tc>
            </w:tr>
            <w:tr w:rsidR="00FA6AED">
              <w:tc>
                <w:tcPr>
                  <w:tcW w:w="1666" w:type="dxa"/>
                </w:tcPr>
                <w:p w:rsidR="00FA6AED" w:rsidRDefault="00A95C0D">
                  <w:pPr>
                    <w:spacing w:afterLines="50" w:after="120" w:line="360" w:lineRule="auto"/>
                    <w:rPr>
                      <w:rFonts w:asciiTheme="minorEastAsia" w:hAnsiTheme="minorEastAsia"/>
                      <w:color w:val="000000" w:themeColor="text1"/>
                    </w:rPr>
                  </w:pPr>
                  <w:r>
                    <w:rPr>
                      <w:rFonts w:asciiTheme="minorEastAsia" w:hAnsiTheme="minorEastAsia" w:hint="eastAsia"/>
                      <w:color w:val="000000" w:themeColor="text1"/>
                    </w:rPr>
                    <w:t>其他</w:t>
                  </w:r>
                  <w:r>
                    <w:rPr>
                      <w:rFonts w:asciiTheme="minorEastAsia" w:hAnsiTheme="minorEastAsia" w:hint="eastAsia"/>
                    </w:rPr>
                    <w:t>物料</w:t>
                  </w:r>
                  <w:r>
                    <w:rPr>
                      <w:rFonts w:asciiTheme="minorEastAsia" w:hAnsiTheme="minorEastAsia" w:hint="eastAsia"/>
                      <w:kern w:val="0"/>
                    </w:rPr>
                    <w:t>（</w:t>
                  </w:r>
                  <w:r>
                    <w:rPr>
                      <w:rFonts w:asciiTheme="minorEastAsia" w:hAnsiTheme="minorEastAsia" w:hint="eastAsia"/>
                      <w:kern w:val="0"/>
                    </w:rPr>
                    <w:t>SEBS</w:t>
                  </w:r>
                  <w:r>
                    <w:rPr>
                      <w:rFonts w:asciiTheme="minorEastAsia" w:hAnsiTheme="minorEastAsia" w:hint="eastAsia"/>
                      <w:kern w:val="0"/>
                    </w:rPr>
                    <w:t>、</w:t>
                  </w:r>
                  <w:r>
                    <w:rPr>
                      <w:rFonts w:asciiTheme="minorEastAsia" w:hAnsiTheme="minorEastAsia" w:hint="eastAsia"/>
                      <w:kern w:val="0"/>
                    </w:rPr>
                    <w:t>EVA</w:t>
                  </w:r>
                  <w:r>
                    <w:rPr>
                      <w:rFonts w:asciiTheme="minorEastAsia" w:hAnsiTheme="minorEastAsia" w:hint="eastAsia"/>
                      <w:kern w:val="0"/>
                    </w:rPr>
                    <w:t>、</w:t>
                  </w:r>
                  <w:r>
                    <w:rPr>
                      <w:rFonts w:asciiTheme="minorEastAsia" w:hAnsiTheme="minorEastAsia" w:hint="eastAsia"/>
                      <w:kern w:val="0"/>
                    </w:rPr>
                    <w:t>TPU</w:t>
                  </w:r>
                  <w:r>
                    <w:rPr>
                      <w:rFonts w:asciiTheme="minorEastAsia" w:hAnsiTheme="minorEastAsia" w:hint="eastAsia"/>
                      <w:kern w:val="0"/>
                    </w:rPr>
                    <w:t>、</w:t>
                  </w:r>
                  <w:r>
                    <w:rPr>
                      <w:rFonts w:asciiTheme="minorEastAsia" w:hAnsiTheme="minorEastAsia" w:hint="eastAsia"/>
                      <w:kern w:val="0"/>
                    </w:rPr>
                    <w:t>POE</w:t>
                  </w:r>
                  <w:r>
                    <w:rPr>
                      <w:rFonts w:asciiTheme="minorEastAsia" w:hAnsiTheme="minorEastAsia" w:hint="eastAsia"/>
                      <w:kern w:val="0"/>
                    </w:rPr>
                    <w:t>、</w:t>
                  </w:r>
                  <w:r>
                    <w:rPr>
                      <w:rFonts w:asciiTheme="minorEastAsia" w:hAnsiTheme="minorEastAsia" w:hint="eastAsia"/>
                      <w:kern w:val="0"/>
                    </w:rPr>
                    <w:t>PP</w:t>
                  </w:r>
                  <w:r>
                    <w:rPr>
                      <w:rFonts w:asciiTheme="minorEastAsia" w:hAnsiTheme="minorEastAsia" w:hint="eastAsia"/>
                      <w:kern w:val="0"/>
                    </w:rPr>
                    <w:t>）</w:t>
                  </w:r>
                </w:p>
              </w:tc>
              <w:tc>
                <w:tcPr>
                  <w:tcW w:w="1705" w:type="dxa"/>
                </w:tcPr>
                <w:p w:rsidR="00FA6AED" w:rsidRDefault="00A95C0D">
                  <w:pPr>
                    <w:spacing w:afterLines="50" w:after="120" w:line="360" w:lineRule="auto"/>
                    <w:rPr>
                      <w:rFonts w:asciiTheme="minorEastAsia" w:hAnsiTheme="minorEastAsia"/>
                      <w:color w:val="000000" w:themeColor="text1"/>
                    </w:rPr>
                  </w:pPr>
                  <w:r>
                    <w:rPr>
                      <w:rFonts w:asciiTheme="minorEastAsia" w:hAnsiTheme="minorEastAsia" w:hint="eastAsia"/>
                    </w:rPr>
                    <w:t>4.44</w:t>
                  </w:r>
                  <w:r>
                    <w:rPr>
                      <w:rFonts w:asciiTheme="minorEastAsia" w:hAnsiTheme="minorEastAsia"/>
                    </w:rPr>
                    <w:t>×</w:t>
                  </w:r>
                  <w:r>
                    <w:rPr>
                      <w:rFonts w:asciiTheme="minorEastAsia" w:hAnsiTheme="minorEastAsia" w:hint="eastAsia"/>
                    </w:rPr>
                    <w:t>10</w:t>
                  </w:r>
                  <w:r>
                    <w:rPr>
                      <w:rFonts w:asciiTheme="minorEastAsia" w:hAnsiTheme="minorEastAsia" w:hint="eastAsia"/>
                      <w:vertAlign w:val="superscript"/>
                    </w:rPr>
                    <w:t>-4</w:t>
                  </w:r>
                  <w:r>
                    <w:rPr>
                      <w:rFonts w:asciiTheme="minorEastAsia" w:hAnsiTheme="minorEastAsia" w:hint="eastAsia"/>
                    </w:rPr>
                    <w:t>kg/kg</w:t>
                  </w:r>
                </w:p>
              </w:tc>
              <w:tc>
                <w:tcPr>
                  <w:tcW w:w="1841" w:type="dxa"/>
                  <w:vMerge/>
                </w:tcPr>
                <w:p w:rsidR="00FA6AED" w:rsidRDefault="00FA6AED">
                  <w:pPr>
                    <w:spacing w:afterLines="50" w:after="120" w:line="360" w:lineRule="auto"/>
                    <w:rPr>
                      <w:rFonts w:asciiTheme="minorEastAsia" w:hAnsiTheme="minorEastAsia"/>
                    </w:rPr>
                  </w:pPr>
                </w:p>
              </w:tc>
              <w:tc>
                <w:tcPr>
                  <w:tcW w:w="1322" w:type="dxa"/>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67</w:t>
                  </w:r>
                  <w:r>
                    <w:rPr>
                      <w:rFonts w:asciiTheme="minorEastAsia" w:hAnsiTheme="minorEastAsia" w:hint="eastAsia"/>
                      <w:color w:val="000000" w:themeColor="text1"/>
                      <w:kern w:val="0"/>
                    </w:rPr>
                    <w:t>吨</w:t>
                  </w:r>
                </w:p>
                <w:p w:rsidR="00FA6AED" w:rsidRDefault="00FA6AED">
                  <w:pPr>
                    <w:spacing w:afterLines="50" w:after="120" w:line="360" w:lineRule="auto"/>
                    <w:rPr>
                      <w:rFonts w:asciiTheme="minorEastAsia" w:hAnsiTheme="minorEastAsia"/>
                      <w:color w:val="000000" w:themeColor="text1"/>
                      <w:kern w:val="0"/>
                    </w:rPr>
                  </w:pPr>
                </w:p>
              </w:tc>
              <w:tc>
                <w:tcPr>
                  <w:tcW w:w="1402" w:type="dxa"/>
                </w:tcPr>
                <w:p w:rsidR="00FA6AED" w:rsidRDefault="00A95C0D">
                  <w:pPr>
                    <w:spacing w:afterLines="50" w:after="120" w:line="360" w:lineRule="auto"/>
                    <w:rPr>
                      <w:rFonts w:ascii="宋体" w:hAnsi="宋体"/>
                      <w:color w:val="000000" w:themeColor="text1"/>
                      <w:sz w:val="24"/>
                    </w:rPr>
                  </w:pPr>
                  <w:r>
                    <w:rPr>
                      <w:rFonts w:asciiTheme="minorEastAsia" w:hAnsiTheme="minorEastAsia" w:hint="eastAsia"/>
                      <w:snapToGrid w:val="0"/>
                      <w:kern w:val="0"/>
                    </w:rPr>
                    <w:t>30.58</w:t>
                  </w:r>
                  <w:r>
                    <w:rPr>
                      <w:rFonts w:asciiTheme="minorEastAsia" w:hAnsiTheme="minorEastAsia" w:hint="eastAsia"/>
                      <w:snapToGrid w:val="0"/>
                      <w:kern w:val="0"/>
                    </w:rPr>
                    <w:t>kg/a</w:t>
                  </w:r>
                </w:p>
              </w:tc>
            </w:tr>
            <w:tr w:rsidR="00FA6AED">
              <w:tc>
                <w:tcPr>
                  <w:tcW w:w="5212" w:type="dxa"/>
                  <w:gridSpan w:val="3"/>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合计</w:t>
                  </w:r>
                </w:p>
              </w:tc>
              <w:tc>
                <w:tcPr>
                  <w:tcW w:w="1322" w:type="dxa"/>
                </w:tcPr>
                <w:p w:rsidR="00FA6AED" w:rsidRDefault="00A95C0D">
                  <w:pPr>
                    <w:spacing w:afterLines="50" w:after="120" w:line="360" w:lineRule="auto"/>
                    <w:rPr>
                      <w:rFonts w:asciiTheme="minorEastAsia" w:hAnsiTheme="minorEastAsia"/>
                      <w:color w:val="000000" w:themeColor="text1"/>
                      <w:kern w:val="0"/>
                    </w:rPr>
                  </w:pPr>
                  <w:r>
                    <w:rPr>
                      <w:rFonts w:asciiTheme="minorEastAsia" w:hAnsiTheme="minorEastAsia" w:hint="eastAsia"/>
                      <w:color w:val="000000" w:themeColor="text1"/>
                      <w:kern w:val="0"/>
                    </w:rPr>
                    <w:t>447</w:t>
                  </w:r>
                  <w:r>
                    <w:rPr>
                      <w:rFonts w:asciiTheme="minorEastAsia" w:hAnsiTheme="minorEastAsia" w:hint="eastAsia"/>
                      <w:color w:val="000000" w:themeColor="text1"/>
                      <w:kern w:val="0"/>
                    </w:rPr>
                    <w:t>吨</w:t>
                  </w:r>
                </w:p>
              </w:tc>
              <w:tc>
                <w:tcPr>
                  <w:tcW w:w="1402" w:type="dxa"/>
                </w:tcPr>
                <w:p w:rsidR="00FA6AED" w:rsidRDefault="00A95C0D">
                  <w:pPr>
                    <w:spacing w:afterLines="50" w:after="120" w:line="360" w:lineRule="auto"/>
                    <w:rPr>
                      <w:rFonts w:asciiTheme="minorEastAsia" w:hAnsiTheme="minorEastAsia"/>
                      <w:snapToGrid w:val="0"/>
                      <w:kern w:val="0"/>
                    </w:rPr>
                  </w:pPr>
                  <w:r>
                    <w:rPr>
                      <w:rFonts w:asciiTheme="minorEastAsia" w:hAnsiTheme="minorEastAsia" w:hint="eastAsia"/>
                      <w:snapToGrid w:val="0"/>
                      <w:kern w:val="0"/>
                    </w:rPr>
                    <w:t>87.64</w:t>
                  </w:r>
                  <w:r>
                    <w:rPr>
                      <w:rFonts w:asciiTheme="minorEastAsia" w:hAnsiTheme="minorEastAsia" w:hint="eastAsia"/>
                      <w:snapToGrid w:val="0"/>
                      <w:kern w:val="0"/>
                    </w:rPr>
                    <w:t>kg/a</w:t>
                  </w:r>
                </w:p>
              </w:tc>
            </w:tr>
          </w:tbl>
          <w:p w:rsidR="00FA6AED" w:rsidRDefault="00A95C0D">
            <w:pPr>
              <w:spacing w:afterLines="50" w:after="120" w:line="360" w:lineRule="auto"/>
              <w:ind w:firstLineChars="250" w:firstLine="600"/>
              <w:rPr>
                <w:color w:val="000000" w:themeColor="text1"/>
                <w:sz w:val="24"/>
                <w:szCs w:val="22"/>
              </w:rPr>
            </w:pPr>
            <w:r>
              <w:rPr>
                <w:rFonts w:hint="eastAsia"/>
                <w:color w:val="000000" w:themeColor="text1"/>
                <w:sz w:val="24"/>
                <w:szCs w:val="22"/>
              </w:rPr>
              <w:t>密练、挤出工序</w:t>
            </w:r>
            <w:r>
              <w:rPr>
                <w:rFonts w:hint="eastAsia"/>
                <w:color w:val="000000" w:themeColor="text1"/>
                <w:sz w:val="24"/>
                <w:szCs w:val="22"/>
              </w:rPr>
              <w:t>非甲烷总烃的产生量为</w:t>
            </w:r>
            <w:r>
              <w:rPr>
                <w:rFonts w:hint="eastAsia"/>
                <w:color w:val="000000" w:themeColor="text1"/>
                <w:sz w:val="24"/>
                <w:szCs w:val="22"/>
              </w:rPr>
              <w:t>0.</w:t>
            </w:r>
            <w:r>
              <w:rPr>
                <w:rFonts w:hint="eastAsia"/>
                <w:color w:val="000000" w:themeColor="text1"/>
                <w:sz w:val="24"/>
                <w:szCs w:val="22"/>
              </w:rPr>
              <w:t>09</w:t>
            </w:r>
            <w:r>
              <w:rPr>
                <w:rFonts w:hint="eastAsia"/>
                <w:color w:val="000000" w:themeColor="text1"/>
                <w:sz w:val="24"/>
                <w:szCs w:val="22"/>
              </w:rPr>
              <w:t>t/a</w:t>
            </w:r>
            <w:r>
              <w:rPr>
                <w:rFonts w:hint="eastAsia"/>
                <w:color w:val="000000" w:themeColor="text1"/>
                <w:sz w:val="24"/>
                <w:szCs w:val="22"/>
              </w:rPr>
              <w:t>。</w:t>
            </w:r>
          </w:p>
          <w:p w:rsidR="00FA6AED" w:rsidRDefault="00A95C0D">
            <w:pPr>
              <w:spacing w:afterLines="50" w:after="120" w:line="360" w:lineRule="auto"/>
              <w:ind w:firstLineChars="250" w:firstLine="600"/>
              <w:rPr>
                <w:color w:val="000000" w:themeColor="text1"/>
                <w:sz w:val="24"/>
                <w:szCs w:val="22"/>
              </w:rPr>
            </w:pPr>
            <w:r>
              <w:rPr>
                <w:rFonts w:hint="eastAsia"/>
                <w:color w:val="000000" w:themeColor="text1"/>
                <w:sz w:val="24"/>
                <w:szCs w:val="22"/>
              </w:rPr>
              <w:t>颗粒物产生系数参考</w:t>
            </w:r>
            <w:r>
              <w:rPr>
                <w:rFonts w:hint="eastAsia"/>
                <w:color w:val="000000" w:themeColor="text1"/>
                <w:sz w:val="24"/>
                <w:szCs w:val="22"/>
              </w:rPr>
              <w:t>《橡胶制品生产过程中有机废气的排放系数》（橡胶工业</w:t>
            </w:r>
            <w:r>
              <w:rPr>
                <w:rFonts w:hint="eastAsia"/>
                <w:color w:val="000000" w:themeColor="text1"/>
                <w:sz w:val="24"/>
                <w:szCs w:val="22"/>
              </w:rPr>
              <w:t>2006</w:t>
            </w:r>
            <w:r>
              <w:rPr>
                <w:rFonts w:hint="eastAsia"/>
                <w:color w:val="000000" w:themeColor="text1"/>
                <w:sz w:val="24"/>
                <w:szCs w:val="22"/>
              </w:rPr>
              <w:t>年第</w:t>
            </w:r>
            <w:r>
              <w:rPr>
                <w:rFonts w:hint="eastAsia"/>
                <w:color w:val="000000" w:themeColor="text1"/>
                <w:sz w:val="24"/>
                <w:szCs w:val="22"/>
              </w:rPr>
              <w:t>53</w:t>
            </w:r>
            <w:r>
              <w:rPr>
                <w:rFonts w:hint="eastAsia"/>
                <w:color w:val="000000" w:themeColor="text1"/>
                <w:sz w:val="24"/>
                <w:szCs w:val="22"/>
              </w:rPr>
              <w:t>卷）</w:t>
            </w:r>
            <w:r>
              <w:rPr>
                <w:rFonts w:hint="eastAsia"/>
                <w:color w:val="000000" w:themeColor="text1"/>
                <w:sz w:val="24"/>
                <w:szCs w:val="22"/>
              </w:rPr>
              <w:t>，</w:t>
            </w:r>
            <w:r>
              <w:rPr>
                <w:rFonts w:hint="eastAsia"/>
                <w:color w:val="000000" w:themeColor="text1"/>
                <w:sz w:val="24"/>
                <w:szCs w:val="22"/>
              </w:rPr>
              <w:t>表</w:t>
            </w:r>
            <w:r>
              <w:rPr>
                <w:rFonts w:hint="eastAsia"/>
                <w:color w:val="000000" w:themeColor="text1"/>
                <w:sz w:val="24"/>
                <w:szCs w:val="22"/>
              </w:rPr>
              <w:t>2,23</w:t>
            </w:r>
            <w:r>
              <w:rPr>
                <w:rFonts w:hint="eastAsia"/>
                <w:color w:val="000000" w:themeColor="text1"/>
                <w:sz w:val="24"/>
                <w:szCs w:val="22"/>
              </w:rPr>
              <w:t>类橡胶制品中污染物的最大排放系数，颗粒物产生系数</w:t>
            </w:r>
            <w:r>
              <w:rPr>
                <w:rFonts w:hint="eastAsia"/>
                <w:color w:val="000000" w:themeColor="text1"/>
                <w:sz w:val="24"/>
                <w:szCs w:val="22"/>
              </w:rPr>
              <w:t>925mg/kg</w:t>
            </w:r>
            <w:r>
              <w:rPr>
                <w:rFonts w:hint="eastAsia"/>
                <w:color w:val="000000" w:themeColor="text1"/>
                <w:sz w:val="24"/>
                <w:szCs w:val="22"/>
              </w:rPr>
              <w:t>橡胶原料。本工序橡胶原料共用</w:t>
            </w:r>
            <w:r>
              <w:rPr>
                <w:rFonts w:hint="eastAsia"/>
                <w:color w:val="000000" w:themeColor="text1"/>
                <w:sz w:val="24"/>
                <w:szCs w:val="22"/>
              </w:rPr>
              <w:t>447</w:t>
            </w:r>
            <w:r>
              <w:rPr>
                <w:rFonts w:hint="eastAsia"/>
                <w:color w:val="000000" w:themeColor="text1"/>
                <w:sz w:val="24"/>
                <w:szCs w:val="22"/>
              </w:rPr>
              <w:t>吨，则粉尘产生量为</w:t>
            </w:r>
            <w:r>
              <w:rPr>
                <w:rFonts w:hint="eastAsia"/>
                <w:color w:val="000000" w:themeColor="text1"/>
                <w:sz w:val="24"/>
                <w:szCs w:val="22"/>
              </w:rPr>
              <w:t>0.41t/a</w:t>
            </w:r>
            <w:r>
              <w:rPr>
                <w:rFonts w:hint="eastAsia"/>
                <w:color w:val="000000" w:themeColor="text1"/>
                <w:sz w:val="24"/>
                <w:szCs w:val="22"/>
              </w:rPr>
              <w:t>。</w:t>
            </w:r>
          </w:p>
          <w:p w:rsidR="00FA6AED" w:rsidRDefault="00A95C0D">
            <w:pPr>
              <w:spacing w:afterLines="50" w:after="120" w:line="360" w:lineRule="auto"/>
              <w:ind w:firstLineChars="250" w:firstLine="600"/>
              <w:rPr>
                <w:rFonts w:ascii="Calibri" w:hAnsi="Calibri" w:cs="Calibri"/>
                <w:color w:val="000000" w:themeColor="text1"/>
                <w:sz w:val="24"/>
                <w:szCs w:val="22"/>
              </w:rPr>
            </w:pPr>
            <w:r>
              <w:rPr>
                <w:rFonts w:ascii="Calibri" w:hAnsi="Calibri" w:cs="Calibri"/>
                <w:color w:val="000000" w:themeColor="text1"/>
                <w:sz w:val="24"/>
                <w:szCs w:val="22"/>
              </w:rPr>
              <w:t>③</w:t>
            </w:r>
            <w:r>
              <w:rPr>
                <w:rFonts w:ascii="Calibri" w:hAnsi="Calibri" w:cs="Calibri" w:hint="eastAsia"/>
                <w:color w:val="000000" w:themeColor="text1"/>
                <w:sz w:val="24"/>
                <w:szCs w:val="22"/>
              </w:rPr>
              <w:t>实验室由于生产时间短，废气产生量较少，此处定性分析。</w:t>
            </w:r>
            <w:r>
              <w:rPr>
                <w:rFonts w:ascii="Calibri" w:hAnsi="Calibri" w:cs="Calibri" w:hint="eastAsia"/>
                <w:color w:val="000000" w:themeColor="text1"/>
                <w:sz w:val="24"/>
                <w:szCs w:val="22"/>
              </w:rPr>
              <w:t>TPU</w:t>
            </w:r>
            <w:r>
              <w:rPr>
                <w:rFonts w:ascii="Calibri" w:hAnsi="Calibri" w:cs="Calibri" w:hint="eastAsia"/>
                <w:color w:val="000000" w:themeColor="text1"/>
                <w:sz w:val="24"/>
                <w:szCs w:val="22"/>
              </w:rPr>
              <w:t>需要烘料后才能投入生产，由于烘料时间较短，此处定性分析。烘料机、密炼机、开炼机、注塑机机废气均由集气罩收集。收集后共同进入治理措施。</w:t>
            </w:r>
          </w:p>
          <w:p w:rsidR="00FA6AED" w:rsidRDefault="00A95C0D">
            <w:pPr>
              <w:spacing w:afterLines="50" w:after="120" w:line="360" w:lineRule="auto"/>
              <w:ind w:firstLineChars="250" w:firstLine="600"/>
              <w:rPr>
                <w:color w:val="000000" w:themeColor="text1"/>
                <w:sz w:val="24"/>
                <w:szCs w:val="22"/>
              </w:rPr>
            </w:pPr>
            <w:r>
              <w:rPr>
                <w:rFonts w:ascii="宋体" w:hAnsi="宋体" w:cs="宋体" w:hint="eastAsia"/>
                <w:color w:val="000000" w:themeColor="text1"/>
                <w:sz w:val="24"/>
                <w:szCs w:val="22"/>
              </w:rPr>
              <w:t>④</w:t>
            </w:r>
            <w:r>
              <w:rPr>
                <w:rFonts w:hint="eastAsia"/>
                <w:color w:val="000000" w:themeColor="text1"/>
                <w:sz w:val="24"/>
                <w:szCs w:val="22"/>
              </w:rPr>
              <w:t>综上，配料、混料、投料工序和密练、挤出工序，颗粒物产生量</w:t>
            </w:r>
            <w:r>
              <w:rPr>
                <w:rFonts w:hint="eastAsia"/>
                <w:color w:val="000000" w:themeColor="text1"/>
                <w:sz w:val="24"/>
                <w:szCs w:val="22"/>
              </w:rPr>
              <w:t>1.27t/a</w:t>
            </w:r>
            <w:r>
              <w:rPr>
                <w:rFonts w:hint="eastAsia"/>
                <w:color w:val="000000" w:themeColor="text1"/>
                <w:sz w:val="24"/>
                <w:szCs w:val="22"/>
              </w:rPr>
              <w:t>，非甲烷总烃产生量</w:t>
            </w:r>
            <w:r>
              <w:rPr>
                <w:rFonts w:hint="eastAsia"/>
                <w:color w:val="000000" w:themeColor="text1"/>
                <w:sz w:val="24"/>
                <w:szCs w:val="22"/>
              </w:rPr>
              <w:t>0.09t/a</w:t>
            </w:r>
            <w:r>
              <w:rPr>
                <w:rFonts w:hint="eastAsia"/>
                <w:color w:val="000000" w:themeColor="text1"/>
                <w:sz w:val="24"/>
                <w:szCs w:val="22"/>
              </w:rPr>
              <w:t>。配料、混料、投料、密练、挤出工序设置集气罩收集废气（密炼机投料与出料为同一个出口，设置集气罩，中间密练口自带管道收集，接管道引入治理措施），各自收集后汇总引入楼顶脉冲布袋除尘器除尘，经喷淋塔喷淋，除雾箱和活性炭吸附</w:t>
            </w:r>
            <w:r>
              <w:rPr>
                <w:rFonts w:hint="eastAsia"/>
                <w:color w:val="000000" w:themeColor="text1"/>
                <w:sz w:val="24"/>
                <w:szCs w:val="22"/>
              </w:rPr>
              <w:t>箱治理后，由</w:t>
            </w:r>
            <w:r>
              <w:rPr>
                <w:rFonts w:hint="eastAsia"/>
                <w:color w:val="000000" w:themeColor="text1"/>
                <w:sz w:val="24"/>
                <w:szCs w:val="22"/>
              </w:rPr>
              <w:t>18</w:t>
            </w:r>
            <w:r>
              <w:rPr>
                <w:rFonts w:hint="eastAsia"/>
                <w:color w:val="000000" w:themeColor="text1"/>
                <w:sz w:val="24"/>
                <w:szCs w:val="22"/>
              </w:rPr>
              <w:t>米高排气筒排出。收集效率</w:t>
            </w:r>
            <w:r>
              <w:rPr>
                <w:rFonts w:hint="eastAsia"/>
                <w:color w:val="000000" w:themeColor="text1"/>
                <w:sz w:val="24"/>
                <w:szCs w:val="22"/>
              </w:rPr>
              <w:t>50%</w:t>
            </w:r>
            <w:r>
              <w:rPr>
                <w:rFonts w:hint="eastAsia"/>
                <w:color w:val="000000" w:themeColor="text1"/>
                <w:sz w:val="24"/>
                <w:szCs w:val="22"/>
              </w:rPr>
              <w:t>，有机废气治理效率</w:t>
            </w:r>
            <w:r>
              <w:rPr>
                <w:rFonts w:hint="eastAsia"/>
                <w:color w:val="000000" w:themeColor="text1"/>
                <w:sz w:val="24"/>
                <w:szCs w:val="22"/>
              </w:rPr>
              <w:t>65%</w:t>
            </w:r>
            <w:r>
              <w:rPr>
                <w:rFonts w:hint="eastAsia"/>
                <w:color w:val="000000" w:themeColor="text1"/>
                <w:sz w:val="24"/>
                <w:szCs w:val="22"/>
              </w:rPr>
              <w:t>，颗粒物治理效率</w:t>
            </w:r>
            <w:r>
              <w:rPr>
                <w:rFonts w:hint="eastAsia"/>
                <w:color w:val="000000" w:themeColor="text1"/>
                <w:sz w:val="24"/>
                <w:szCs w:val="22"/>
              </w:rPr>
              <w:t>99%</w:t>
            </w:r>
            <w:r>
              <w:rPr>
                <w:rFonts w:hint="eastAsia"/>
                <w:color w:val="000000" w:themeColor="text1"/>
                <w:sz w:val="24"/>
                <w:szCs w:val="22"/>
              </w:rPr>
              <w:t>，风量</w:t>
            </w:r>
            <w:r>
              <w:rPr>
                <w:rFonts w:hint="eastAsia"/>
                <w:color w:val="000000" w:themeColor="text1"/>
                <w:sz w:val="24"/>
                <w:szCs w:val="22"/>
              </w:rPr>
              <w:t>16000m</w:t>
            </w:r>
            <w:r>
              <w:rPr>
                <w:rFonts w:hint="eastAsia"/>
                <w:color w:val="000000" w:themeColor="text1"/>
                <w:sz w:val="24"/>
                <w:szCs w:val="22"/>
                <w:vertAlign w:val="superscript"/>
              </w:rPr>
              <w:t>3</w:t>
            </w:r>
            <w:r>
              <w:rPr>
                <w:rFonts w:hint="eastAsia"/>
                <w:color w:val="000000" w:themeColor="text1"/>
                <w:sz w:val="24"/>
                <w:szCs w:val="22"/>
              </w:rPr>
              <w:t>/h</w:t>
            </w:r>
            <w:r>
              <w:rPr>
                <w:rFonts w:hint="eastAsia"/>
                <w:color w:val="000000" w:themeColor="text1"/>
                <w:sz w:val="24"/>
                <w:szCs w:val="22"/>
              </w:rPr>
              <w:t>。</w:t>
            </w:r>
          </w:p>
          <w:p w:rsidR="00FA6AED" w:rsidRDefault="00A95C0D">
            <w:pPr>
              <w:spacing w:afterLines="50" w:after="120" w:line="360" w:lineRule="auto"/>
              <w:ind w:firstLineChars="200" w:firstLine="480"/>
              <w:rPr>
                <w:rFonts w:asciiTheme="minorEastAsia" w:eastAsiaTheme="minorEastAsia" w:hAnsiTheme="minorEastAsia" w:cstheme="minorEastAsia"/>
                <w:color w:val="000000" w:themeColor="text1"/>
                <w:kern w:val="0"/>
                <w:sz w:val="24"/>
              </w:rPr>
            </w:pPr>
            <w:r>
              <w:rPr>
                <w:rFonts w:asciiTheme="minorEastAsia" w:eastAsiaTheme="minorEastAsia" w:hAnsiTheme="minorEastAsia" w:cstheme="minorEastAsia" w:hint="eastAsia"/>
                <w:color w:val="000000" w:themeColor="text1"/>
                <w:kern w:val="0"/>
                <w:sz w:val="24"/>
              </w:rPr>
              <w:lastRenderedPageBreak/>
              <w:t>非甲烷总烃有组织排放量：</w:t>
            </w:r>
            <w:r>
              <w:rPr>
                <w:rFonts w:asciiTheme="minorEastAsia" w:eastAsiaTheme="minorEastAsia" w:hAnsiTheme="minorEastAsia" w:cstheme="minorEastAsia" w:hint="eastAsia"/>
                <w:bCs/>
                <w:color w:val="000000" w:themeColor="text1"/>
                <w:sz w:val="24"/>
              </w:rPr>
              <w:t>0.0</w:t>
            </w:r>
            <w:r>
              <w:rPr>
                <w:rFonts w:asciiTheme="minorEastAsia" w:eastAsiaTheme="minorEastAsia" w:hAnsiTheme="minorEastAsia" w:cstheme="minorEastAsia" w:hint="eastAsia"/>
                <w:bCs/>
                <w:color w:val="000000" w:themeColor="text1"/>
                <w:sz w:val="24"/>
              </w:rPr>
              <w:t>16</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0.</w:t>
            </w:r>
            <w:r>
              <w:rPr>
                <w:rFonts w:asciiTheme="minorEastAsia" w:eastAsiaTheme="minorEastAsia" w:hAnsiTheme="minorEastAsia" w:cstheme="minorEastAsia" w:hint="eastAsia"/>
                <w:bCs/>
                <w:color w:val="000000" w:themeColor="text1"/>
                <w:sz w:val="24"/>
              </w:rPr>
              <w:t>31</w:t>
            </w:r>
            <w:r>
              <w:rPr>
                <w:rFonts w:asciiTheme="minorEastAsia" w:eastAsiaTheme="minorEastAsia" w:hAnsiTheme="minorEastAsia" w:cstheme="minorEastAsia" w:hint="eastAsia"/>
                <w:bCs/>
                <w:color w:val="000000" w:themeColor="text1"/>
                <w:sz w:val="24"/>
              </w:rPr>
              <w:t>mg/ 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 xml:space="preserve"> </w:t>
            </w:r>
            <w:r>
              <w:rPr>
                <w:rFonts w:asciiTheme="minorEastAsia" w:eastAsiaTheme="minorEastAsia" w:hAnsiTheme="minorEastAsia" w:cstheme="minorEastAsia" w:hint="eastAsia"/>
                <w:bCs/>
                <w:color w:val="000000" w:themeColor="text1"/>
                <w:sz w:val="24"/>
              </w:rPr>
              <w:t>臭气浓度≤</w:t>
            </w:r>
            <w:r>
              <w:rPr>
                <w:rFonts w:asciiTheme="minorEastAsia" w:eastAsiaTheme="minorEastAsia" w:hAnsiTheme="minorEastAsia" w:cstheme="minorEastAsia" w:hint="eastAsia"/>
                <w:bCs/>
                <w:color w:val="000000" w:themeColor="text1"/>
                <w:sz w:val="24"/>
              </w:rPr>
              <w:t>2000</w:t>
            </w:r>
            <w:r>
              <w:rPr>
                <w:rFonts w:asciiTheme="minorEastAsia" w:eastAsiaTheme="minorEastAsia" w:hAnsiTheme="minorEastAsia" w:cstheme="minorEastAsia" w:hint="eastAsia"/>
                <w:bCs/>
                <w:color w:val="000000" w:themeColor="text1"/>
                <w:sz w:val="24"/>
              </w:rPr>
              <w:t>（无量纲）。</w:t>
            </w:r>
            <w:r>
              <w:rPr>
                <w:rFonts w:asciiTheme="minorEastAsia" w:eastAsiaTheme="minorEastAsia" w:hAnsiTheme="minorEastAsia" w:cstheme="minorEastAsia" w:hint="eastAsia"/>
                <w:color w:val="000000" w:themeColor="text1"/>
                <w:kern w:val="0"/>
                <w:sz w:val="24"/>
              </w:rPr>
              <w:t>颗粒物</w:t>
            </w:r>
            <w:r>
              <w:rPr>
                <w:rFonts w:asciiTheme="minorEastAsia" w:eastAsiaTheme="minorEastAsia" w:hAnsiTheme="minorEastAsia" w:cstheme="minorEastAsia" w:hint="eastAsia"/>
                <w:color w:val="000000" w:themeColor="text1"/>
                <w:kern w:val="0"/>
                <w:sz w:val="24"/>
              </w:rPr>
              <w:t>有组织排放量：</w:t>
            </w:r>
            <w:r>
              <w:rPr>
                <w:rFonts w:asciiTheme="minorEastAsia" w:eastAsiaTheme="minorEastAsia" w:hAnsiTheme="minorEastAsia" w:cstheme="minorEastAsia" w:hint="eastAsia"/>
                <w:bCs/>
                <w:color w:val="000000" w:themeColor="text1"/>
                <w:sz w:val="24"/>
              </w:rPr>
              <w:t>0.</w:t>
            </w:r>
            <w:r>
              <w:rPr>
                <w:rFonts w:asciiTheme="minorEastAsia" w:eastAsiaTheme="minorEastAsia" w:hAnsiTheme="minorEastAsia" w:cstheme="minorEastAsia" w:hint="eastAsia"/>
                <w:bCs/>
                <w:color w:val="000000" w:themeColor="text1"/>
                <w:sz w:val="24"/>
              </w:rPr>
              <w:t>003</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0.51</w:t>
            </w:r>
            <w:r>
              <w:rPr>
                <w:rFonts w:asciiTheme="minorEastAsia" w:eastAsiaTheme="minorEastAsia" w:hAnsiTheme="minorEastAsia" w:cstheme="minorEastAsia" w:hint="eastAsia"/>
                <w:bCs/>
                <w:color w:val="000000" w:themeColor="text1"/>
                <w:sz w:val="24"/>
              </w:rPr>
              <w:t>mg/ 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rPr>
              <w:t>和颗粒物有组织排放</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表</w:t>
            </w:r>
            <w:r>
              <w:rPr>
                <w:rFonts w:asciiTheme="minorEastAsia" w:eastAsiaTheme="minorEastAsia" w:hAnsiTheme="minorEastAsia" w:cstheme="minorEastAsia" w:hint="eastAsia"/>
                <w:bCs/>
                <w:color w:val="000000" w:themeColor="text1"/>
                <w:sz w:val="24"/>
                <w:lang w:bidi="ar"/>
              </w:rPr>
              <w:t>5</w:t>
            </w:r>
            <w:r>
              <w:rPr>
                <w:rFonts w:asciiTheme="minorEastAsia" w:eastAsiaTheme="minorEastAsia" w:hAnsiTheme="minorEastAsia" w:cstheme="minorEastAsia" w:hint="eastAsia"/>
                <w:bCs/>
                <w:color w:val="000000" w:themeColor="text1"/>
                <w:sz w:val="24"/>
                <w:lang w:bidi="ar"/>
              </w:rPr>
              <w:t>新建企业大气污染物排放限值</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10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1</w:t>
            </w:r>
            <w:r>
              <w:rPr>
                <w:rFonts w:asciiTheme="minorEastAsia" w:eastAsiaTheme="minorEastAsia" w:hAnsiTheme="minorEastAsia" w:cstheme="minorEastAsia" w:hint="eastAsia"/>
                <w:color w:val="000000" w:themeColor="text1"/>
                <w:sz w:val="24"/>
              </w:rPr>
              <w:t>2</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。臭气浓度达到《</w:t>
            </w:r>
            <w:r>
              <w:rPr>
                <w:rFonts w:asciiTheme="minorEastAsia" w:eastAsiaTheme="minorEastAsia" w:hAnsiTheme="minorEastAsia" w:cstheme="minorEastAsia" w:hint="eastAsia"/>
                <w:color w:val="000000" w:themeColor="text1"/>
                <w:sz w:val="24"/>
              </w:rPr>
              <w:t>恶臭污染物排放标准</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GB14554-93</w:t>
            </w:r>
            <w:r>
              <w:rPr>
                <w:rFonts w:asciiTheme="minorEastAsia" w:eastAsiaTheme="minorEastAsia" w:hAnsiTheme="minorEastAsia" w:cstheme="minorEastAsia" w:hint="eastAsia"/>
                <w:bCs/>
                <w:color w:val="000000" w:themeColor="text1"/>
                <w:sz w:val="24"/>
              </w:rPr>
              <w:t>）表</w:t>
            </w:r>
            <w:r>
              <w:rPr>
                <w:rFonts w:asciiTheme="minorEastAsia" w:eastAsiaTheme="minorEastAsia" w:hAnsiTheme="minorEastAsia" w:cstheme="minorEastAsia" w:hint="eastAsia"/>
                <w:bCs/>
                <w:color w:val="000000" w:themeColor="text1"/>
                <w:sz w:val="24"/>
              </w:rPr>
              <w:t xml:space="preserve">2 </w:t>
            </w:r>
            <w:r>
              <w:rPr>
                <w:rFonts w:asciiTheme="minorEastAsia" w:eastAsiaTheme="minorEastAsia" w:hAnsiTheme="minorEastAsia" w:cstheme="minorEastAsia" w:hint="eastAsia"/>
                <w:bCs/>
                <w:color w:val="000000" w:themeColor="text1"/>
                <w:sz w:val="24"/>
              </w:rPr>
              <w:t>恶臭污染物排放标准值，</w:t>
            </w:r>
            <w:r>
              <w:rPr>
                <w:rFonts w:asciiTheme="minorEastAsia" w:eastAsiaTheme="minorEastAsia" w:hAnsiTheme="minorEastAsia" w:cstheme="minorEastAsia" w:hint="eastAsia"/>
                <w:color w:val="000000" w:themeColor="text1"/>
                <w:sz w:val="24"/>
              </w:rPr>
              <w:t>臭气浓度≤</w:t>
            </w:r>
            <w:r>
              <w:rPr>
                <w:rFonts w:asciiTheme="minorEastAsia" w:eastAsiaTheme="minorEastAsia" w:hAnsiTheme="minorEastAsia" w:cstheme="minorEastAsia" w:hint="eastAsia"/>
                <w:color w:val="000000" w:themeColor="text1"/>
                <w:kern w:val="0"/>
                <w:sz w:val="24"/>
              </w:rPr>
              <w:t>2000</w:t>
            </w:r>
            <w:r>
              <w:rPr>
                <w:rFonts w:asciiTheme="minorEastAsia" w:eastAsiaTheme="minorEastAsia" w:hAnsiTheme="minorEastAsia" w:cstheme="minorEastAsia" w:hint="eastAsia"/>
                <w:color w:val="000000" w:themeColor="text1"/>
                <w:kern w:val="0"/>
                <w:sz w:val="24"/>
              </w:rPr>
              <w:t>（无量纲）</w:t>
            </w:r>
            <w:r>
              <w:rPr>
                <w:rFonts w:asciiTheme="minorEastAsia" w:eastAsiaTheme="minorEastAsia" w:hAnsiTheme="minorEastAsia" w:cstheme="minorEastAsia" w:hint="eastAsia"/>
                <w:color w:val="000000" w:themeColor="text1"/>
                <w:kern w:val="0"/>
                <w:sz w:val="24"/>
              </w:rPr>
              <w:t>。</w:t>
            </w:r>
          </w:p>
          <w:p w:rsidR="00FA6AED" w:rsidRDefault="00A95C0D">
            <w:pPr>
              <w:spacing w:line="360" w:lineRule="auto"/>
              <w:ind w:firstLineChars="200" w:firstLine="480"/>
              <w:jc w:val="left"/>
              <w:rPr>
                <w:rFonts w:asciiTheme="minorEastAsia" w:eastAsiaTheme="minorEastAsia" w:hAnsiTheme="minorEastAsia" w:cstheme="minorEastAsia"/>
                <w:color w:val="000000" w:themeColor="text1"/>
                <w:kern w:val="0"/>
                <w:sz w:val="24"/>
              </w:rPr>
            </w:pPr>
            <w:r>
              <w:rPr>
                <w:rFonts w:asciiTheme="minorEastAsia" w:eastAsiaTheme="minorEastAsia" w:hAnsiTheme="minorEastAsia" w:cstheme="minorEastAsia" w:hint="eastAsia"/>
                <w:color w:val="000000" w:themeColor="text1"/>
                <w:kern w:val="0"/>
                <w:sz w:val="24"/>
              </w:rPr>
              <w:t>颗粒物</w:t>
            </w:r>
            <w:r>
              <w:rPr>
                <w:rFonts w:asciiTheme="minorEastAsia" w:eastAsiaTheme="minorEastAsia" w:hAnsiTheme="minorEastAsia" w:cstheme="minorEastAsia" w:hint="eastAsia"/>
                <w:color w:val="000000" w:themeColor="text1"/>
                <w:kern w:val="0"/>
                <w:sz w:val="24"/>
              </w:rPr>
              <w:t>无组织排放量：</w:t>
            </w:r>
            <w:r>
              <w:rPr>
                <w:rFonts w:asciiTheme="minorEastAsia" w:eastAsiaTheme="minorEastAsia" w:hAnsiTheme="minorEastAsia" w:cstheme="minorEastAsia" w:hint="eastAsia"/>
                <w:color w:val="000000" w:themeColor="text1"/>
                <w:kern w:val="0"/>
                <w:sz w:val="24"/>
              </w:rPr>
              <w:t>0.</w:t>
            </w:r>
            <w:r>
              <w:rPr>
                <w:rFonts w:asciiTheme="minorEastAsia" w:eastAsiaTheme="minorEastAsia" w:hAnsiTheme="minorEastAsia" w:cstheme="minorEastAsia" w:hint="eastAsia"/>
                <w:color w:val="000000" w:themeColor="text1"/>
                <w:kern w:val="0"/>
                <w:sz w:val="24"/>
              </w:rPr>
              <w:t>635</w:t>
            </w:r>
            <w:r>
              <w:rPr>
                <w:rFonts w:asciiTheme="minorEastAsia" w:eastAsiaTheme="minorEastAsia" w:hAnsiTheme="minorEastAsia" w:cstheme="minorEastAsia" w:hint="eastAsia"/>
                <w:color w:val="000000" w:themeColor="text1"/>
                <w:kern w:val="0"/>
                <w:sz w:val="24"/>
              </w:rPr>
              <w:t>t/a</w:t>
            </w:r>
            <w:r>
              <w:rPr>
                <w:rFonts w:asciiTheme="minorEastAsia" w:eastAsiaTheme="minorEastAsia" w:hAnsiTheme="minorEastAsia" w:cstheme="minorEastAsia" w:hint="eastAsia"/>
                <w:color w:val="000000" w:themeColor="text1"/>
                <w:kern w:val="0"/>
                <w:sz w:val="24"/>
              </w:rPr>
              <w:t>。</w:t>
            </w:r>
            <w:r>
              <w:rPr>
                <w:rFonts w:asciiTheme="minorEastAsia" w:eastAsiaTheme="minorEastAsia" w:hAnsiTheme="minorEastAsia" w:cstheme="minorEastAsia" w:hint="eastAsia"/>
                <w:color w:val="000000" w:themeColor="text1"/>
                <w:kern w:val="0"/>
                <w:sz w:val="24"/>
              </w:rPr>
              <w:t>未收集的粉尘一方面因为粉尘质量较大，沉降较快；另一方面，有一少部分</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较细小的颗粒物随着机械的运动而可能会在空气中停留暂短时间后沉降于地面。</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本项目所在地为混凝土结构车间，密闭性较好，颗粒物散落范围很小，多在</w:t>
            </w:r>
            <w:r>
              <w:rPr>
                <w:rFonts w:asciiTheme="minorEastAsia" w:eastAsiaTheme="minorEastAsia" w:hAnsiTheme="minorEastAsia" w:cstheme="minorEastAsia" w:hint="eastAsia"/>
                <w:color w:val="000000" w:themeColor="text1"/>
                <w:kern w:val="0"/>
                <w:sz w:val="24"/>
              </w:rPr>
              <w:t>5m</w:t>
            </w:r>
            <w:r>
              <w:rPr>
                <w:rFonts w:asciiTheme="minorEastAsia" w:eastAsiaTheme="minorEastAsia" w:hAnsiTheme="minorEastAsia" w:cstheme="minorEastAsia" w:hint="eastAsia"/>
                <w:color w:val="000000" w:themeColor="text1"/>
                <w:kern w:val="0"/>
                <w:sz w:val="24"/>
              </w:rPr>
              <w:t>以内，</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飘逸至车间外环境的颗粒物极少，未能收集的大部分无组织排放粉尘约有</w:t>
            </w:r>
            <w:r>
              <w:rPr>
                <w:rFonts w:asciiTheme="minorEastAsia" w:eastAsiaTheme="minorEastAsia" w:hAnsiTheme="minorEastAsia" w:cstheme="minorEastAsia" w:hint="eastAsia"/>
                <w:color w:val="000000" w:themeColor="text1"/>
                <w:kern w:val="0"/>
                <w:sz w:val="24"/>
              </w:rPr>
              <w:t>85%</w:t>
            </w:r>
            <w:r>
              <w:rPr>
                <w:rFonts w:asciiTheme="minorEastAsia" w:eastAsiaTheme="minorEastAsia" w:hAnsiTheme="minorEastAsia" w:cstheme="minorEastAsia" w:hint="eastAsia"/>
                <w:color w:val="000000" w:themeColor="text1"/>
                <w:kern w:val="0"/>
                <w:sz w:val="24"/>
              </w:rPr>
              <w:t>可</w:t>
            </w:r>
            <w:r>
              <w:rPr>
                <w:rFonts w:asciiTheme="minorEastAsia" w:eastAsiaTheme="minorEastAsia" w:hAnsiTheme="minorEastAsia" w:cstheme="minorEastAsia" w:hint="eastAsia"/>
                <w:color w:val="000000" w:themeColor="text1"/>
                <w:kern w:val="0"/>
                <w:sz w:val="24"/>
              </w:rPr>
              <w:t xml:space="preserve"> </w:t>
            </w:r>
            <w:r>
              <w:rPr>
                <w:rFonts w:asciiTheme="minorEastAsia" w:eastAsiaTheme="minorEastAsia" w:hAnsiTheme="minorEastAsia" w:cstheme="minorEastAsia" w:hint="eastAsia"/>
                <w:color w:val="000000" w:themeColor="text1"/>
                <w:kern w:val="0"/>
                <w:sz w:val="24"/>
              </w:rPr>
              <w:t>在生产车间操作区域附近自然沉降，只有少部分逸散至生产车间外，粉尘沉降效率为</w:t>
            </w:r>
            <w:r>
              <w:rPr>
                <w:rFonts w:asciiTheme="minorEastAsia" w:eastAsiaTheme="minorEastAsia" w:hAnsiTheme="minorEastAsia" w:cstheme="minorEastAsia" w:hint="eastAsia"/>
                <w:color w:val="000000" w:themeColor="text1"/>
                <w:kern w:val="0"/>
                <w:sz w:val="24"/>
              </w:rPr>
              <w:t>85%</w:t>
            </w:r>
            <w:r>
              <w:rPr>
                <w:rFonts w:asciiTheme="minorEastAsia" w:eastAsiaTheme="minorEastAsia" w:hAnsiTheme="minorEastAsia" w:cstheme="minorEastAsia" w:hint="eastAsia"/>
                <w:color w:val="000000" w:themeColor="text1"/>
                <w:kern w:val="0"/>
                <w:sz w:val="24"/>
              </w:rPr>
              <w:t>。即配料、混料、</w:t>
            </w:r>
            <w:r>
              <w:rPr>
                <w:rFonts w:asciiTheme="minorEastAsia" w:eastAsiaTheme="minorEastAsia" w:hAnsiTheme="minorEastAsia" w:cstheme="minorEastAsia" w:hint="eastAsia"/>
                <w:color w:val="000000" w:themeColor="text1"/>
                <w:kern w:val="0"/>
                <w:sz w:val="24"/>
              </w:rPr>
              <w:t>投料工序颗粒物无组织排放量合计约</w:t>
            </w:r>
            <w:r>
              <w:rPr>
                <w:rFonts w:asciiTheme="minorEastAsia" w:eastAsiaTheme="minorEastAsia" w:hAnsiTheme="minorEastAsia" w:cstheme="minorEastAsia" w:hint="eastAsia"/>
                <w:color w:val="000000" w:themeColor="text1"/>
                <w:kern w:val="0"/>
                <w:sz w:val="24"/>
              </w:rPr>
              <w:t>0.1t/a</w:t>
            </w:r>
            <w:r>
              <w:rPr>
                <w:rFonts w:asciiTheme="minorEastAsia" w:eastAsiaTheme="minorEastAsia" w:hAnsiTheme="minorEastAsia" w:cstheme="minorEastAsia" w:hint="eastAsia"/>
                <w:color w:val="000000" w:themeColor="text1"/>
                <w:kern w:val="0"/>
                <w:sz w:val="24"/>
              </w:rPr>
              <w:t>。</w:t>
            </w:r>
          </w:p>
          <w:p w:rsidR="00FA6AED" w:rsidRDefault="00A95C0D">
            <w:pPr>
              <w:spacing w:line="360" w:lineRule="auto"/>
              <w:ind w:firstLineChars="200" w:firstLine="480"/>
              <w:jc w:val="left"/>
              <w:rPr>
                <w:rFonts w:asciiTheme="minorEastAsia" w:eastAsiaTheme="minorEastAsia" w:hAnsiTheme="minorEastAsia" w:cstheme="minorEastAsia"/>
                <w:bCs/>
                <w:color w:val="000000" w:themeColor="text1"/>
                <w:sz w:val="24"/>
              </w:rPr>
            </w:pPr>
            <w:r>
              <w:rPr>
                <w:rFonts w:asciiTheme="minorEastAsia" w:eastAsiaTheme="minorEastAsia" w:hAnsiTheme="minorEastAsia" w:cstheme="minorEastAsia" w:hint="eastAsia"/>
                <w:color w:val="000000" w:themeColor="text1"/>
                <w:kern w:val="0"/>
                <w:sz w:val="24"/>
              </w:rPr>
              <w:t>非甲烷总烃</w:t>
            </w:r>
            <w:r>
              <w:rPr>
                <w:rFonts w:asciiTheme="minorEastAsia" w:eastAsiaTheme="minorEastAsia" w:hAnsiTheme="minorEastAsia" w:cstheme="minorEastAsia" w:hint="eastAsia"/>
                <w:bCs/>
                <w:color w:val="000000" w:themeColor="text1"/>
                <w:sz w:val="24"/>
              </w:rPr>
              <w:t>无组织排放量：</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color w:val="000000" w:themeColor="text1"/>
                <w:sz w:val="24"/>
              </w:rPr>
              <w:t>045</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kern w:val="0"/>
                <w:sz w:val="24"/>
              </w:rPr>
              <w:t>臭气浓度≤</w:t>
            </w:r>
            <w:r>
              <w:rPr>
                <w:rFonts w:asciiTheme="minorEastAsia" w:eastAsiaTheme="minorEastAsia" w:hAnsiTheme="minorEastAsia" w:cstheme="minorEastAsia" w:hint="eastAsia"/>
                <w:color w:val="000000" w:themeColor="text1"/>
                <w:kern w:val="0"/>
                <w:sz w:val="24"/>
              </w:rPr>
              <w:t>20</w:t>
            </w:r>
            <w:r>
              <w:rPr>
                <w:rFonts w:asciiTheme="minorEastAsia" w:eastAsiaTheme="minorEastAsia" w:hAnsiTheme="minorEastAsia" w:cstheme="minorEastAsia" w:hint="eastAsia"/>
                <w:color w:val="000000" w:themeColor="text1"/>
                <w:kern w:val="0"/>
                <w:sz w:val="24"/>
              </w:rPr>
              <w:t>（无量纲）</w:t>
            </w:r>
            <w:r>
              <w:rPr>
                <w:rFonts w:asciiTheme="minorEastAsia" w:eastAsiaTheme="minorEastAsia" w:hAnsiTheme="minorEastAsia" w:cstheme="minorEastAsia" w:hint="eastAsia"/>
                <w:color w:val="000000" w:themeColor="text1"/>
                <w:kern w:val="0"/>
                <w:sz w:val="24"/>
              </w:rPr>
              <w:t>，</w:t>
            </w:r>
            <w:r>
              <w:rPr>
                <w:rFonts w:asciiTheme="minorEastAsia" w:eastAsiaTheme="minorEastAsia" w:hAnsiTheme="minorEastAsia" w:cstheme="minorEastAsia" w:hint="eastAsia"/>
                <w:color w:val="000000" w:themeColor="text1"/>
                <w:kern w:val="0"/>
                <w:sz w:val="24"/>
              </w:rPr>
              <w:t>颗粒物</w:t>
            </w:r>
            <w:r>
              <w:rPr>
                <w:rFonts w:asciiTheme="minorEastAsia" w:eastAsiaTheme="minorEastAsia" w:hAnsiTheme="minorEastAsia" w:cstheme="minorEastAsia" w:hint="eastAsia"/>
                <w:bCs/>
                <w:color w:val="000000" w:themeColor="text1"/>
                <w:sz w:val="24"/>
              </w:rPr>
              <w:t>无组织排放量：</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color w:val="000000" w:themeColor="text1"/>
                <w:sz w:val="24"/>
              </w:rPr>
              <w:t>265</w:t>
            </w:r>
            <w:r>
              <w:rPr>
                <w:rFonts w:asciiTheme="minorEastAsia" w:eastAsiaTheme="minorEastAsia" w:hAnsiTheme="minorEastAsia" w:cstheme="minorEastAsia" w:hint="eastAsia"/>
                <w:bCs/>
                <w:color w:val="000000" w:themeColor="text1"/>
                <w:sz w:val="24"/>
              </w:rPr>
              <w:t>t/a</w:t>
            </w: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rPr>
              <w:t>和颗粒物无组织排放</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t>表</w:t>
            </w:r>
            <w:r>
              <w:rPr>
                <w:rFonts w:asciiTheme="minorEastAsia" w:eastAsiaTheme="minorEastAsia" w:hAnsiTheme="minorEastAsia" w:cstheme="minorEastAsia" w:hint="eastAsia"/>
                <w:bCs/>
                <w:color w:val="000000" w:themeColor="text1"/>
                <w:sz w:val="24"/>
                <w:lang w:bidi="ar"/>
              </w:rPr>
              <w:t>6</w:t>
            </w:r>
            <w:r>
              <w:rPr>
                <w:rFonts w:asciiTheme="minorEastAsia" w:eastAsiaTheme="minorEastAsia" w:hAnsiTheme="minorEastAsia" w:cstheme="minorEastAsia" w:hint="eastAsia"/>
                <w:bCs/>
                <w:color w:val="000000" w:themeColor="text1"/>
                <w:sz w:val="24"/>
                <w:lang w:bidi="ar"/>
              </w:rPr>
              <w:t>现有和新建企业厂界无组织排放限值</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4.0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1</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非甲烷总烃达到</w:t>
            </w:r>
            <w:r>
              <w:rPr>
                <w:rFonts w:asciiTheme="minorEastAsia" w:eastAsiaTheme="minorEastAsia" w:hAnsiTheme="minorEastAsia" w:cstheme="minorEastAsia" w:hint="eastAsia"/>
                <w:color w:val="000000" w:themeColor="text1"/>
                <w:sz w:val="24"/>
              </w:rPr>
              <w:t>《挥发性有机物无组织排放控制标准》（</w:t>
            </w:r>
            <w:r>
              <w:rPr>
                <w:rFonts w:asciiTheme="minorEastAsia" w:eastAsiaTheme="minorEastAsia" w:hAnsiTheme="minorEastAsia" w:cstheme="minorEastAsia" w:hint="eastAsia"/>
                <w:color w:val="000000" w:themeColor="text1"/>
                <w:sz w:val="24"/>
              </w:rPr>
              <w:t>GB 37822</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2019</w:t>
            </w:r>
            <w:r>
              <w:rPr>
                <w:rFonts w:asciiTheme="minorEastAsia" w:eastAsiaTheme="minorEastAsia" w:hAnsiTheme="minorEastAsia" w:cstheme="minorEastAsia" w:hint="eastAsia"/>
                <w:color w:val="000000" w:themeColor="text1"/>
                <w:sz w:val="24"/>
              </w:rPr>
              <w:t>）表</w:t>
            </w:r>
            <w:r>
              <w:rPr>
                <w:rFonts w:asciiTheme="minorEastAsia" w:eastAsiaTheme="minorEastAsia" w:hAnsiTheme="minorEastAsia" w:cstheme="minorEastAsia" w:hint="eastAsia"/>
                <w:color w:val="000000" w:themeColor="text1"/>
                <w:sz w:val="24"/>
              </w:rPr>
              <w:t>A.1</w:t>
            </w:r>
            <w:r>
              <w:rPr>
                <w:rFonts w:asciiTheme="minorEastAsia" w:eastAsiaTheme="minorEastAsia" w:hAnsiTheme="minorEastAsia" w:cstheme="minorEastAsia" w:hint="eastAsia"/>
                <w:color w:val="000000" w:themeColor="text1"/>
                <w:sz w:val="24"/>
              </w:rPr>
              <w:t>厂区内</w:t>
            </w:r>
            <w:r>
              <w:rPr>
                <w:rFonts w:asciiTheme="minorEastAsia" w:eastAsiaTheme="minorEastAsia" w:hAnsiTheme="minorEastAsia" w:cstheme="minorEastAsia" w:hint="eastAsia"/>
                <w:color w:val="000000" w:themeColor="text1"/>
                <w:sz w:val="24"/>
              </w:rPr>
              <w:t xml:space="preserve"> VOCs </w:t>
            </w:r>
            <w:r>
              <w:rPr>
                <w:rFonts w:asciiTheme="minorEastAsia" w:eastAsiaTheme="minorEastAsia" w:hAnsiTheme="minorEastAsia" w:cstheme="minorEastAsia" w:hint="eastAsia"/>
                <w:color w:val="000000" w:themeColor="text1"/>
                <w:sz w:val="24"/>
              </w:rPr>
              <w:t>无组织排放监控要求特别排放限值，监控点处任意一次浓度值≤</w:t>
            </w:r>
            <w:r>
              <w:rPr>
                <w:rFonts w:asciiTheme="minorEastAsia" w:eastAsiaTheme="minorEastAsia" w:hAnsiTheme="minorEastAsia" w:cstheme="minorEastAsia" w:hint="eastAsia"/>
                <w:color w:val="000000" w:themeColor="text1"/>
                <w:sz w:val="24"/>
              </w:rPr>
              <w:t>20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监控点处</w:t>
            </w:r>
            <w:r>
              <w:rPr>
                <w:rFonts w:asciiTheme="minorEastAsia" w:eastAsiaTheme="minorEastAsia" w:hAnsiTheme="minorEastAsia" w:cstheme="minorEastAsia" w:hint="eastAsia"/>
                <w:color w:val="000000" w:themeColor="text1"/>
                <w:sz w:val="24"/>
              </w:rPr>
              <w:t>1h</w:t>
            </w:r>
            <w:r>
              <w:rPr>
                <w:rFonts w:asciiTheme="minorEastAsia" w:eastAsiaTheme="minorEastAsia" w:hAnsiTheme="minorEastAsia" w:cstheme="minorEastAsia" w:hint="eastAsia"/>
                <w:color w:val="000000" w:themeColor="text1"/>
                <w:sz w:val="24"/>
              </w:rPr>
              <w:t>平均浓度值≤</w:t>
            </w:r>
            <w:r>
              <w:rPr>
                <w:rFonts w:asciiTheme="minorEastAsia" w:eastAsiaTheme="minorEastAsia" w:hAnsiTheme="minorEastAsia" w:cstheme="minorEastAsia" w:hint="eastAsia"/>
                <w:color w:val="000000" w:themeColor="text1"/>
                <w:sz w:val="24"/>
              </w:rPr>
              <w:t>6</w:t>
            </w:r>
            <w:r>
              <w:rPr>
                <w:rFonts w:asciiTheme="minorEastAsia" w:eastAsiaTheme="minorEastAsia" w:hAnsiTheme="minorEastAsia" w:cstheme="minorEastAsia" w:hint="eastAsia"/>
                <w:bCs/>
                <w:color w:val="000000" w:themeColor="text1"/>
                <w:sz w:val="24"/>
              </w:rPr>
              <w:t>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。臭气浓度达到《</w:t>
            </w:r>
            <w:r>
              <w:rPr>
                <w:rFonts w:asciiTheme="minorEastAsia" w:eastAsiaTheme="minorEastAsia" w:hAnsiTheme="minorEastAsia" w:cstheme="minorEastAsia" w:hint="eastAsia"/>
                <w:color w:val="000000" w:themeColor="text1"/>
                <w:sz w:val="24"/>
              </w:rPr>
              <w:t>恶臭污染物排放标准</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bCs/>
                <w:color w:val="000000" w:themeColor="text1"/>
                <w:sz w:val="24"/>
              </w:rPr>
              <w:t>GB14554-93</w:t>
            </w:r>
            <w:r>
              <w:rPr>
                <w:rFonts w:asciiTheme="minorEastAsia" w:eastAsiaTheme="minorEastAsia" w:hAnsiTheme="minorEastAsia" w:cstheme="minorEastAsia" w:hint="eastAsia"/>
                <w:bCs/>
                <w:color w:val="000000" w:themeColor="text1"/>
                <w:sz w:val="24"/>
              </w:rPr>
              <w:t>）表</w:t>
            </w:r>
            <w:r>
              <w:rPr>
                <w:rFonts w:asciiTheme="minorEastAsia" w:eastAsiaTheme="minorEastAsia" w:hAnsiTheme="minorEastAsia" w:cstheme="minorEastAsia" w:hint="eastAsia"/>
                <w:bCs/>
                <w:color w:val="000000" w:themeColor="text1"/>
                <w:sz w:val="24"/>
              </w:rPr>
              <w:t>1</w:t>
            </w:r>
            <w:r>
              <w:rPr>
                <w:rFonts w:asciiTheme="minorEastAsia" w:eastAsiaTheme="minorEastAsia" w:hAnsiTheme="minorEastAsia" w:cstheme="minorEastAsia" w:hint="eastAsia"/>
                <w:bCs/>
                <w:color w:val="000000" w:themeColor="text1"/>
                <w:sz w:val="24"/>
              </w:rPr>
              <w:t>恶臭污染物厂界标准，</w:t>
            </w:r>
            <w:r>
              <w:rPr>
                <w:rFonts w:asciiTheme="minorEastAsia" w:eastAsiaTheme="minorEastAsia" w:hAnsiTheme="minorEastAsia" w:cstheme="minorEastAsia" w:hint="eastAsia"/>
                <w:color w:val="000000" w:themeColor="text1"/>
                <w:sz w:val="24"/>
              </w:rPr>
              <w:t>臭气浓度≤</w:t>
            </w:r>
            <w:r>
              <w:rPr>
                <w:rFonts w:asciiTheme="minorEastAsia" w:eastAsiaTheme="minorEastAsia" w:hAnsiTheme="minorEastAsia" w:cstheme="minorEastAsia" w:hint="eastAsia"/>
                <w:color w:val="000000" w:themeColor="text1"/>
                <w:kern w:val="0"/>
                <w:sz w:val="24"/>
              </w:rPr>
              <w:t>20</w:t>
            </w:r>
            <w:r>
              <w:rPr>
                <w:rFonts w:asciiTheme="minorEastAsia" w:eastAsiaTheme="minorEastAsia" w:hAnsiTheme="minorEastAsia" w:cstheme="minorEastAsia" w:hint="eastAsia"/>
                <w:color w:val="000000" w:themeColor="text1"/>
                <w:kern w:val="0"/>
                <w:sz w:val="24"/>
              </w:rPr>
              <w:t>（无量纲）。</w:t>
            </w:r>
          </w:p>
          <w:p w:rsidR="00FA6AED" w:rsidRPr="0014600F" w:rsidRDefault="00A95C0D">
            <w:pPr>
              <w:pStyle w:val="8"/>
              <w:numPr>
                <w:ilvl w:val="0"/>
                <w:numId w:val="0"/>
              </w:numPr>
              <w:rPr>
                <w:color w:val="000000" w:themeColor="text1"/>
                <w:lang w:val="en-US"/>
              </w:rPr>
            </w:pPr>
            <w:r>
              <w:rPr>
                <w:rFonts w:hint="eastAsia"/>
                <w:color w:val="000000" w:themeColor="text1"/>
              </w:rPr>
              <w:t>产排情况一览表</w:t>
            </w:r>
          </w:p>
          <w:tbl>
            <w:tblPr>
              <w:tblW w:w="5000" w:type="pct"/>
              <w:tblLayout w:type="fixed"/>
              <w:tblLook w:val="04A0" w:firstRow="1" w:lastRow="0" w:firstColumn="1" w:lastColumn="0" w:noHBand="0" w:noVBand="1"/>
            </w:tblPr>
            <w:tblGrid>
              <w:gridCol w:w="792"/>
              <w:gridCol w:w="892"/>
              <w:gridCol w:w="1013"/>
              <w:gridCol w:w="717"/>
              <w:gridCol w:w="729"/>
              <w:gridCol w:w="821"/>
              <w:gridCol w:w="717"/>
              <w:gridCol w:w="729"/>
              <w:gridCol w:w="717"/>
              <w:gridCol w:w="809"/>
            </w:tblGrid>
            <w:tr w:rsidR="00FA6AED">
              <w:trPr>
                <w:trHeight w:val="270"/>
              </w:trPr>
              <w:tc>
                <w:tcPr>
                  <w:tcW w:w="4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污染物</w:t>
                  </w:r>
                </w:p>
              </w:tc>
              <w:tc>
                <w:tcPr>
                  <w:tcW w:w="5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产生量</w:t>
                  </w:r>
                  <w:r>
                    <w:rPr>
                      <w:rFonts w:hint="eastAsia"/>
                      <w:color w:val="000000" w:themeColor="text1"/>
                      <w:kern w:val="0"/>
                      <w:szCs w:val="21"/>
                    </w:rPr>
                    <w:t>t/a</w:t>
                  </w:r>
                </w:p>
              </w:tc>
              <w:tc>
                <w:tcPr>
                  <w:tcW w:w="2976"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有组织</w:t>
                  </w:r>
                </w:p>
              </w:tc>
              <w:tc>
                <w:tcPr>
                  <w:tcW w:w="9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无组织</w:t>
                  </w:r>
                </w:p>
              </w:tc>
            </w:tr>
            <w:tr w:rsidR="00FA6AED">
              <w:trPr>
                <w:trHeight w:val="525"/>
              </w:trPr>
              <w:tc>
                <w:tcPr>
                  <w:tcW w:w="499" w:type="pct"/>
                  <w:vMerge/>
                  <w:tcBorders>
                    <w:top w:val="single" w:sz="4" w:space="0" w:color="000000"/>
                    <w:left w:val="single" w:sz="4" w:space="0" w:color="000000"/>
                    <w:bottom w:val="single" w:sz="4" w:space="0" w:color="000000"/>
                    <w:right w:val="single" w:sz="4" w:space="0" w:color="000000"/>
                  </w:tcBorders>
                  <w:vAlign w:val="center"/>
                </w:tcPr>
                <w:p w:rsidR="00FA6AED" w:rsidRDefault="00FA6AED">
                  <w:pPr>
                    <w:widowControl/>
                    <w:jc w:val="left"/>
                    <w:rPr>
                      <w:rFonts w:ascii="宋体" w:hAnsi="宋体" w:cs="宋体"/>
                      <w:color w:val="000000" w:themeColor="text1"/>
                      <w:kern w:val="0"/>
                      <w:szCs w:val="21"/>
                    </w:rPr>
                  </w:pPr>
                </w:p>
              </w:tc>
              <w:tc>
                <w:tcPr>
                  <w:tcW w:w="562" w:type="pct"/>
                  <w:vMerge/>
                  <w:tcBorders>
                    <w:top w:val="single" w:sz="4" w:space="0" w:color="000000"/>
                    <w:left w:val="single" w:sz="4" w:space="0" w:color="000000"/>
                    <w:bottom w:val="single" w:sz="4" w:space="0" w:color="000000"/>
                    <w:right w:val="single" w:sz="4" w:space="0" w:color="000000"/>
                  </w:tcBorders>
                  <w:vAlign w:val="center"/>
                </w:tcPr>
                <w:p w:rsidR="00FA6AED" w:rsidRDefault="00FA6AED">
                  <w:pPr>
                    <w:widowControl/>
                    <w:jc w:val="left"/>
                    <w:rPr>
                      <w:rFonts w:ascii="宋体" w:hAnsi="宋体" w:cs="宋体"/>
                      <w:color w:val="000000" w:themeColor="text1"/>
                      <w:kern w:val="0"/>
                      <w:szCs w:val="21"/>
                    </w:rPr>
                  </w:pP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产生量</w:t>
                  </w:r>
                  <w:r>
                    <w:rPr>
                      <w:rFonts w:hint="eastAsia"/>
                      <w:color w:val="000000" w:themeColor="text1"/>
                      <w:kern w:val="0"/>
                      <w:szCs w:val="21"/>
                    </w:rPr>
                    <w:t>t/a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产生速率</w:t>
                  </w:r>
                  <w:r>
                    <w:rPr>
                      <w:rFonts w:hint="eastAsia"/>
                      <w:color w:val="000000" w:themeColor="text1"/>
                      <w:kern w:val="0"/>
                      <w:szCs w:val="21"/>
                    </w:rPr>
                    <w:t>kg/h</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产生浓度</w:t>
                  </w:r>
                  <w:r>
                    <w:rPr>
                      <w:rFonts w:hint="eastAsia"/>
                      <w:color w:val="000000" w:themeColor="text1"/>
                      <w:kern w:val="0"/>
                      <w:szCs w:val="21"/>
                    </w:rPr>
                    <w:t>mg/m</w:t>
                  </w:r>
                  <w:r>
                    <w:rPr>
                      <w:rFonts w:hint="eastAsia"/>
                      <w:color w:val="000000" w:themeColor="text1"/>
                      <w:kern w:val="0"/>
                      <w:szCs w:val="21"/>
                      <w:vertAlign w:val="superscript"/>
                    </w:rPr>
                    <w:t>3</w:t>
                  </w:r>
                </w:p>
              </w:tc>
              <w:tc>
                <w:tcPr>
                  <w:tcW w:w="5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排放量</w:t>
                  </w:r>
                  <w:r>
                    <w:rPr>
                      <w:rFonts w:hint="eastAsia"/>
                      <w:color w:val="000000" w:themeColor="text1"/>
                      <w:kern w:val="0"/>
                      <w:szCs w:val="21"/>
                    </w:rPr>
                    <w:t>t/a</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排放速率</w:t>
                  </w:r>
                  <w:r>
                    <w:rPr>
                      <w:rFonts w:hint="eastAsia"/>
                      <w:color w:val="000000" w:themeColor="text1"/>
                      <w:kern w:val="0"/>
                      <w:szCs w:val="21"/>
                    </w:rPr>
                    <w:t>kg/h</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排放浓度</w:t>
                  </w:r>
                  <w:r>
                    <w:rPr>
                      <w:rFonts w:hint="eastAsia"/>
                      <w:color w:val="000000" w:themeColor="text1"/>
                      <w:kern w:val="0"/>
                      <w:szCs w:val="21"/>
                    </w:rPr>
                    <w:t>mg/m</w:t>
                  </w:r>
                  <w:r>
                    <w:rPr>
                      <w:rFonts w:hint="eastAsia"/>
                      <w:color w:val="000000" w:themeColor="text1"/>
                      <w:kern w:val="0"/>
                      <w:szCs w:val="21"/>
                      <w:vertAlign w:val="superscript"/>
                    </w:rPr>
                    <w:t>3</w:t>
                  </w:r>
                </w:p>
              </w:tc>
              <w:tc>
                <w:tcPr>
                  <w:tcW w:w="4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排放量</w:t>
                  </w:r>
                  <w:r>
                    <w:rPr>
                      <w:rFonts w:hint="eastAsia"/>
                      <w:color w:val="000000" w:themeColor="text1"/>
                      <w:kern w:val="0"/>
                      <w:szCs w:val="21"/>
                    </w:rPr>
                    <w:t>t/a</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6AED" w:rsidRDefault="00A95C0D">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排放速率</w:t>
                  </w:r>
                  <w:r>
                    <w:rPr>
                      <w:rFonts w:hint="eastAsia"/>
                      <w:color w:val="000000" w:themeColor="text1"/>
                      <w:kern w:val="0"/>
                      <w:szCs w:val="21"/>
                    </w:rPr>
                    <w:t>kg/h</w:t>
                  </w:r>
                </w:p>
              </w:tc>
            </w:tr>
            <w:tr w:rsidR="00FA6AED">
              <w:trPr>
                <w:trHeight w:val="270"/>
              </w:trPr>
              <w:tc>
                <w:tcPr>
                  <w:tcW w:w="4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Arial" w:hAnsi="Arial" w:cs="Arial" w:hint="eastAsia"/>
                      <w:color w:val="000000" w:themeColor="text1"/>
                      <w:szCs w:val="21"/>
                    </w:rPr>
                    <w:t>NMHC</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0.09</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0.045</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0.01</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0.78</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0.016</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0.004</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0.31</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0.045</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0.01</w:t>
                  </w:r>
                </w:p>
              </w:tc>
            </w:tr>
            <w:tr w:rsidR="00FA6AED">
              <w:trPr>
                <w:trHeight w:val="270"/>
              </w:trPr>
              <w:tc>
                <w:tcPr>
                  <w:tcW w:w="49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Arial" w:hAnsi="Arial" w:cs="Arial"/>
                      <w:color w:val="000000" w:themeColor="text1"/>
                      <w:szCs w:val="21"/>
                    </w:rPr>
                  </w:pPr>
                  <w:r>
                    <w:rPr>
                      <w:rFonts w:ascii="Arial" w:hAnsi="Arial" w:cs="Arial" w:hint="eastAsia"/>
                      <w:color w:val="000000" w:themeColor="text1"/>
                      <w:szCs w:val="21"/>
                    </w:rPr>
                    <w:t>颗粒物</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1.27</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0.635</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0.18</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11.02</w:t>
                  </w:r>
                </w:p>
              </w:tc>
              <w:tc>
                <w:tcPr>
                  <w:tcW w:w="51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0.006</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0.002</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0.1</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0.1</w:t>
                  </w:r>
                </w:p>
              </w:tc>
              <w:tc>
                <w:tcPr>
                  <w:tcW w:w="51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FA6AED" w:rsidRDefault="00A95C0D">
                  <w:pPr>
                    <w:widowControl/>
                    <w:jc w:val="center"/>
                    <w:rPr>
                      <w:rFonts w:ascii="宋体" w:hAnsi="宋体" w:cs="宋体"/>
                      <w:color w:val="000000" w:themeColor="text1"/>
                      <w:kern w:val="0"/>
                      <w:sz w:val="22"/>
                      <w:szCs w:val="22"/>
                    </w:rPr>
                  </w:pPr>
                  <w:r>
                    <w:rPr>
                      <w:rFonts w:ascii="宋体" w:hAnsi="宋体" w:cs="宋体" w:hint="eastAsia"/>
                      <w:color w:val="000000" w:themeColor="text1"/>
                      <w:kern w:val="0"/>
                      <w:sz w:val="22"/>
                      <w:szCs w:val="22"/>
                    </w:rPr>
                    <w:t>0.03</w:t>
                  </w:r>
                </w:p>
              </w:tc>
            </w:tr>
          </w:tbl>
          <w:p w:rsidR="00FA6AED" w:rsidRPr="0014600F" w:rsidRDefault="00A95C0D">
            <w:pPr>
              <w:spacing w:line="360" w:lineRule="auto"/>
              <w:ind w:firstLineChars="200" w:firstLine="480"/>
              <w:jc w:val="left"/>
              <w:rPr>
                <w:rFonts w:ascii="宋体" w:hAnsi="宋体"/>
                <w:snapToGrid w:val="0"/>
                <w:color w:val="000000" w:themeColor="text1"/>
                <w:kern w:val="0"/>
                <w:sz w:val="24"/>
              </w:rPr>
            </w:pPr>
            <w:r>
              <w:rPr>
                <w:rFonts w:ascii="宋体" w:hAnsi="宋体" w:hint="eastAsia"/>
                <w:snapToGrid w:val="0"/>
                <w:color w:val="000000" w:themeColor="text1"/>
                <w:kern w:val="0"/>
                <w:sz w:val="24"/>
                <w:lang w:val="zh-CN"/>
              </w:rPr>
              <w:lastRenderedPageBreak/>
              <w:t>备注</w:t>
            </w:r>
            <w:r w:rsidRPr="0014600F">
              <w:rPr>
                <w:rFonts w:ascii="宋体" w:hAnsi="宋体" w:hint="eastAsia"/>
                <w:snapToGrid w:val="0"/>
                <w:color w:val="000000" w:themeColor="text1"/>
                <w:kern w:val="0"/>
                <w:sz w:val="24"/>
              </w:rPr>
              <w:t>：</w:t>
            </w:r>
          </w:p>
          <w:p w:rsidR="00FA6AED" w:rsidRDefault="00A95C0D">
            <w:pPr>
              <w:spacing w:line="360" w:lineRule="auto"/>
              <w:ind w:firstLineChars="200" w:firstLine="480"/>
              <w:jc w:val="left"/>
              <w:rPr>
                <w:rFonts w:ascii="宋体" w:hAnsi="宋体"/>
                <w:snapToGrid w:val="0"/>
                <w:color w:val="000000" w:themeColor="text1"/>
                <w:kern w:val="0"/>
                <w:sz w:val="24"/>
                <w:lang w:val="zh-CN"/>
              </w:rPr>
            </w:pPr>
            <w:r>
              <w:rPr>
                <w:rFonts w:ascii="宋体" w:hAnsi="宋体" w:hint="eastAsia"/>
                <w:snapToGrid w:val="0"/>
                <w:color w:val="000000" w:themeColor="text1"/>
                <w:kern w:val="0"/>
                <w:sz w:val="24"/>
                <w:lang w:val="zh-CN"/>
              </w:rPr>
              <w:t>一、年工作</w:t>
            </w:r>
            <w:r>
              <w:rPr>
                <w:rFonts w:ascii="宋体" w:hAnsi="宋体" w:hint="eastAsia"/>
                <w:snapToGrid w:val="0"/>
                <w:color w:val="000000" w:themeColor="text1"/>
                <w:kern w:val="0"/>
                <w:sz w:val="24"/>
              </w:rPr>
              <w:t>36</w:t>
            </w:r>
            <w:r>
              <w:rPr>
                <w:rFonts w:ascii="宋体" w:hAnsi="宋体" w:hint="eastAsia"/>
                <w:snapToGrid w:val="0"/>
                <w:color w:val="000000" w:themeColor="text1"/>
                <w:kern w:val="0"/>
                <w:sz w:val="24"/>
                <w:lang w:val="zh-CN"/>
              </w:rPr>
              <w:t>00</w:t>
            </w:r>
            <w:r>
              <w:rPr>
                <w:rFonts w:ascii="宋体" w:hAnsi="宋体" w:hint="eastAsia"/>
                <w:snapToGrid w:val="0"/>
                <w:color w:val="000000" w:themeColor="text1"/>
                <w:kern w:val="0"/>
                <w:sz w:val="24"/>
                <w:lang w:val="zh-CN"/>
              </w:rPr>
              <w:t>小时计算。</w:t>
            </w:r>
          </w:p>
          <w:p w:rsidR="00FA6AED" w:rsidRDefault="00A95C0D">
            <w:pPr>
              <w:spacing w:line="360" w:lineRule="auto"/>
              <w:ind w:firstLineChars="200" w:firstLine="480"/>
              <w:jc w:val="left"/>
              <w:rPr>
                <w:rFonts w:ascii="宋体" w:hAnsi="宋体"/>
                <w:snapToGrid w:val="0"/>
                <w:color w:val="000000" w:themeColor="text1"/>
                <w:kern w:val="0"/>
                <w:sz w:val="24"/>
                <w:lang w:val="zh-CN"/>
              </w:rPr>
            </w:pPr>
            <w:r>
              <w:rPr>
                <w:rFonts w:ascii="宋体" w:hAnsi="宋体" w:hint="eastAsia"/>
                <w:snapToGrid w:val="0"/>
                <w:color w:val="000000" w:themeColor="text1"/>
                <w:kern w:val="0"/>
                <w:sz w:val="24"/>
                <w:lang w:val="zh-CN"/>
              </w:rPr>
              <w:t>二、收集效率依据：</w:t>
            </w:r>
          </w:p>
          <w:p w:rsidR="00FA6AED" w:rsidRDefault="00A95C0D">
            <w:pPr>
              <w:spacing w:line="360" w:lineRule="auto"/>
              <w:ind w:firstLineChars="200" w:firstLine="480"/>
              <w:jc w:val="left"/>
              <w:rPr>
                <w:rFonts w:ascii="宋体" w:hAnsi="宋体"/>
                <w:snapToGrid w:val="0"/>
                <w:color w:val="000000" w:themeColor="text1"/>
                <w:kern w:val="0"/>
                <w:sz w:val="24"/>
                <w:lang w:val="zh-CN"/>
              </w:rPr>
            </w:pPr>
            <w:r>
              <w:rPr>
                <w:rFonts w:ascii="宋体" w:hAnsi="宋体" w:hint="eastAsia"/>
                <w:snapToGrid w:val="0"/>
                <w:color w:val="000000" w:themeColor="text1"/>
                <w:kern w:val="0"/>
                <w:sz w:val="24"/>
                <w:lang w:val="zh-CN"/>
              </w:rPr>
              <w:t>根据《浙江省重点行业</w:t>
            </w:r>
            <w:r>
              <w:rPr>
                <w:rFonts w:ascii="宋体" w:hAnsi="宋体" w:hint="eastAsia"/>
                <w:snapToGrid w:val="0"/>
                <w:color w:val="000000" w:themeColor="text1"/>
                <w:kern w:val="0"/>
                <w:sz w:val="24"/>
                <w:lang w:val="zh-CN"/>
              </w:rPr>
              <w:t>VOCS</w:t>
            </w:r>
            <w:r>
              <w:rPr>
                <w:rFonts w:ascii="宋体" w:hAnsi="宋体" w:hint="eastAsia"/>
                <w:snapToGrid w:val="0"/>
                <w:color w:val="000000" w:themeColor="text1"/>
                <w:kern w:val="0"/>
                <w:sz w:val="24"/>
                <w:lang w:val="zh-CN"/>
              </w:rPr>
              <w:t>污染排放源排放量计算方法》表</w:t>
            </w:r>
            <w:r>
              <w:rPr>
                <w:rFonts w:ascii="宋体" w:hAnsi="宋体" w:hint="eastAsia"/>
                <w:snapToGrid w:val="0"/>
                <w:color w:val="000000" w:themeColor="text1"/>
                <w:kern w:val="0"/>
                <w:sz w:val="24"/>
                <w:lang w:val="zh-CN"/>
              </w:rPr>
              <w:t>1-1</w:t>
            </w:r>
            <w:r>
              <w:rPr>
                <w:rFonts w:ascii="宋体" w:hAnsi="宋体" w:hint="eastAsia"/>
                <w:snapToGrid w:val="0"/>
                <w:color w:val="000000" w:themeColor="text1"/>
                <w:kern w:val="0"/>
                <w:sz w:val="24"/>
                <w:lang w:val="zh-CN"/>
              </w:rPr>
              <w:t>，采用冷态上吸风罩，污染物产生点处，往吸入口方向的控制风速不小于</w:t>
            </w:r>
            <w:r>
              <w:rPr>
                <w:rFonts w:ascii="宋体" w:hAnsi="宋体" w:hint="eastAsia"/>
                <w:snapToGrid w:val="0"/>
                <w:color w:val="000000" w:themeColor="text1"/>
                <w:kern w:val="0"/>
                <w:sz w:val="24"/>
                <w:lang w:val="zh-CN"/>
              </w:rPr>
              <w:t>0.25m/s</w:t>
            </w:r>
            <w:r>
              <w:rPr>
                <w:rFonts w:ascii="宋体" w:hAnsi="宋体" w:hint="eastAsia"/>
                <w:snapToGrid w:val="0"/>
                <w:color w:val="000000" w:themeColor="text1"/>
                <w:kern w:val="0"/>
                <w:sz w:val="24"/>
                <w:lang w:val="zh-CN"/>
              </w:rPr>
              <w:t>，污染源散发气体温度＜</w:t>
            </w:r>
            <w:r>
              <w:rPr>
                <w:rFonts w:ascii="宋体" w:hAnsi="宋体" w:hint="eastAsia"/>
                <w:snapToGrid w:val="0"/>
                <w:color w:val="000000" w:themeColor="text1"/>
                <w:kern w:val="0"/>
                <w:sz w:val="24"/>
                <w:lang w:val="zh-CN"/>
              </w:rPr>
              <w:t>60</w:t>
            </w:r>
            <w:r>
              <w:rPr>
                <w:rFonts w:ascii="宋体" w:hAnsi="宋体" w:hint="eastAsia"/>
                <w:snapToGrid w:val="0"/>
                <w:color w:val="000000" w:themeColor="text1"/>
                <w:kern w:val="0"/>
                <w:sz w:val="24"/>
                <w:lang w:val="zh-CN"/>
              </w:rPr>
              <w:softHyphen/>
            </w:r>
            <w:r>
              <w:rPr>
                <w:rFonts w:ascii="宋体" w:hAnsi="宋体" w:hint="eastAsia"/>
                <w:snapToGrid w:val="0"/>
                <w:color w:val="000000" w:themeColor="text1"/>
                <w:kern w:val="0"/>
                <w:sz w:val="24"/>
                <w:lang w:val="zh-CN"/>
              </w:rPr>
              <w:t>°</w:t>
            </w:r>
            <w:r>
              <w:rPr>
                <w:rFonts w:ascii="宋体" w:hAnsi="宋体" w:hint="eastAsia"/>
                <w:snapToGrid w:val="0"/>
                <w:color w:val="000000" w:themeColor="text1"/>
                <w:kern w:val="0"/>
                <w:sz w:val="24"/>
                <w:lang w:val="zh-CN"/>
              </w:rPr>
              <w:t>C</w:t>
            </w:r>
            <w:r>
              <w:rPr>
                <w:rFonts w:ascii="宋体" w:hAnsi="宋体" w:hint="eastAsia"/>
                <w:snapToGrid w:val="0"/>
                <w:color w:val="000000" w:themeColor="text1"/>
                <w:kern w:val="0"/>
                <w:sz w:val="24"/>
                <w:lang w:val="zh-CN"/>
              </w:rPr>
              <w:t>，收集效率为</w:t>
            </w:r>
            <w:r>
              <w:rPr>
                <w:rFonts w:ascii="宋体" w:hAnsi="宋体" w:hint="eastAsia"/>
                <w:snapToGrid w:val="0"/>
                <w:color w:val="000000" w:themeColor="text1"/>
                <w:kern w:val="0"/>
                <w:sz w:val="24"/>
                <w:lang w:val="zh-CN"/>
              </w:rPr>
              <w:t>50%</w:t>
            </w:r>
            <w:r>
              <w:rPr>
                <w:rFonts w:ascii="宋体" w:hAnsi="宋体" w:hint="eastAsia"/>
                <w:snapToGrid w:val="0"/>
                <w:color w:val="000000" w:themeColor="text1"/>
                <w:kern w:val="0"/>
                <w:sz w:val="24"/>
                <w:lang w:val="zh-CN"/>
              </w:rPr>
              <w:t>。</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snapToGrid w:val="0"/>
                <w:color w:val="000000" w:themeColor="text1"/>
                <w:kern w:val="0"/>
                <w:sz w:val="24"/>
                <w:lang w:val="zh-CN"/>
              </w:rPr>
              <w:t>三、处理效率说明：</w:t>
            </w:r>
            <w:r>
              <w:rPr>
                <w:rFonts w:ascii="宋体" w:hAnsi="宋体" w:hint="eastAsia"/>
                <w:color w:val="000000" w:themeColor="text1"/>
                <w:sz w:val="24"/>
              </w:rPr>
              <w:t>根据《排污许可证申请与核发技术规范</w:t>
            </w:r>
            <w:r>
              <w:rPr>
                <w:rFonts w:ascii="宋体" w:hAnsi="宋体" w:hint="eastAsia"/>
                <w:color w:val="000000" w:themeColor="text1"/>
                <w:sz w:val="24"/>
              </w:rPr>
              <w:t xml:space="preserve"> </w:t>
            </w:r>
            <w:r>
              <w:rPr>
                <w:rFonts w:ascii="宋体" w:hAnsi="宋体" w:hint="eastAsia"/>
                <w:color w:val="000000" w:themeColor="text1"/>
                <w:sz w:val="24"/>
              </w:rPr>
              <w:t>橡胶和塑料制品</w:t>
            </w:r>
            <w:r>
              <w:rPr>
                <w:rFonts w:ascii="宋体" w:hAnsi="宋体" w:hint="eastAsia"/>
                <w:color w:val="000000" w:themeColor="text1"/>
                <w:sz w:val="24"/>
              </w:rPr>
              <w:t>工业》（</w:t>
            </w:r>
            <w:r>
              <w:rPr>
                <w:rFonts w:ascii="宋体" w:hAnsi="宋体" w:hint="eastAsia"/>
                <w:color w:val="000000" w:themeColor="text1"/>
                <w:sz w:val="24"/>
              </w:rPr>
              <w:t>HJ</w:t>
            </w:r>
            <w:r>
              <w:rPr>
                <w:rFonts w:ascii="宋体" w:hAnsi="宋体" w:hint="eastAsia"/>
                <w:color w:val="000000" w:themeColor="text1"/>
                <w:sz w:val="24"/>
              </w:rPr>
              <w:t>1122</w:t>
            </w:r>
            <w:r>
              <w:rPr>
                <w:rFonts w:ascii="宋体" w:hAnsi="宋体" w:hint="eastAsia"/>
                <w:color w:val="000000" w:themeColor="text1"/>
                <w:sz w:val="24"/>
              </w:rPr>
              <w:t>-20</w:t>
            </w:r>
            <w:r>
              <w:rPr>
                <w:rFonts w:ascii="宋体" w:hAnsi="宋体" w:hint="eastAsia"/>
                <w:color w:val="000000" w:themeColor="text1"/>
                <w:sz w:val="24"/>
              </w:rPr>
              <w:t>20</w:t>
            </w:r>
            <w:r>
              <w:rPr>
                <w:rFonts w:ascii="宋体" w:hAnsi="宋体" w:hint="eastAsia"/>
                <w:color w:val="000000" w:themeColor="text1"/>
                <w:sz w:val="24"/>
              </w:rPr>
              <w:t>），表</w:t>
            </w:r>
            <w:r>
              <w:rPr>
                <w:rFonts w:ascii="宋体" w:hAnsi="宋体" w:hint="eastAsia"/>
                <w:color w:val="000000" w:themeColor="text1"/>
                <w:sz w:val="24"/>
              </w:rPr>
              <w:t>A.1</w:t>
            </w:r>
            <w:r>
              <w:rPr>
                <w:rFonts w:ascii="宋体" w:hAnsi="宋体" w:hint="eastAsia"/>
                <w:color w:val="000000" w:themeColor="text1"/>
                <w:sz w:val="24"/>
              </w:rPr>
              <w:t>橡胶制品</w:t>
            </w:r>
            <w:r>
              <w:rPr>
                <w:rFonts w:ascii="宋体" w:hAnsi="宋体" w:hint="eastAsia"/>
                <w:color w:val="000000" w:themeColor="text1"/>
                <w:sz w:val="24"/>
              </w:rPr>
              <w:t>工业排污单位废气污染防治可行技术，项目产生非甲烷总烃</w:t>
            </w:r>
            <w:r>
              <w:rPr>
                <w:rFonts w:ascii="宋体" w:hAnsi="宋体" w:hint="eastAsia"/>
                <w:color w:val="000000" w:themeColor="text1"/>
                <w:sz w:val="24"/>
              </w:rPr>
              <w:t>、</w:t>
            </w:r>
            <w:r>
              <w:rPr>
                <w:rFonts w:ascii="宋体" w:hAnsi="宋体" w:hint="eastAsia"/>
                <w:color w:val="000000" w:themeColor="text1"/>
                <w:sz w:val="24"/>
              </w:rPr>
              <w:t>颗粒物、</w:t>
            </w:r>
            <w:r>
              <w:rPr>
                <w:rFonts w:ascii="宋体" w:hAnsi="宋体" w:hint="eastAsia"/>
                <w:color w:val="000000" w:themeColor="text1"/>
                <w:sz w:val="24"/>
              </w:rPr>
              <w:t>臭气浓度。本</w:t>
            </w:r>
            <w:r>
              <w:rPr>
                <w:rFonts w:ascii="宋体" w:hAnsi="宋体" w:hint="eastAsia"/>
                <w:color w:val="000000" w:themeColor="text1"/>
                <w:sz w:val="24"/>
              </w:rPr>
              <w:t>工序</w:t>
            </w:r>
            <w:r>
              <w:rPr>
                <w:rFonts w:ascii="宋体" w:hAnsi="宋体" w:hint="eastAsia"/>
                <w:color w:val="000000" w:themeColor="text1"/>
                <w:sz w:val="24"/>
              </w:rPr>
              <w:t>废气经集气罩收集</w:t>
            </w:r>
            <w:r>
              <w:rPr>
                <w:rFonts w:ascii="宋体" w:hAnsi="宋体" w:hint="eastAsia"/>
                <w:color w:val="000000" w:themeColor="text1"/>
                <w:sz w:val="24"/>
              </w:rPr>
              <w:t>+</w:t>
            </w:r>
            <w:r>
              <w:rPr>
                <w:rFonts w:ascii="宋体" w:hAnsi="宋体" w:hint="eastAsia"/>
                <w:color w:val="000000" w:themeColor="text1"/>
                <w:sz w:val="24"/>
              </w:rPr>
              <w:t>脉冲布袋除尘器</w:t>
            </w:r>
            <w:r>
              <w:rPr>
                <w:rFonts w:ascii="宋体" w:hAnsi="宋体" w:hint="eastAsia"/>
                <w:color w:val="000000" w:themeColor="text1"/>
                <w:sz w:val="24"/>
              </w:rPr>
              <w:t>+</w:t>
            </w:r>
            <w:r>
              <w:rPr>
                <w:rFonts w:ascii="宋体" w:hAnsi="宋体" w:hint="eastAsia"/>
                <w:color w:val="000000" w:themeColor="text1"/>
                <w:sz w:val="24"/>
              </w:rPr>
              <w:t>喷淋塔喷淋</w:t>
            </w:r>
            <w:r>
              <w:rPr>
                <w:rFonts w:ascii="宋体" w:hAnsi="宋体" w:hint="eastAsia"/>
                <w:color w:val="000000" w:themeColor="text1"/>
                <w:sz w:val="24"/>
              </w:rPr>
              <w:t>+</w:t>
            </w:r>
            <w:r>
              <w:rPr>
                <w:rFonts w:ascii="宋体" w:hAnsi="宋体" w:hint="eastAsia"/>
                <w:color w:val="000000" w:themeColor="text1"/>
                <w:sz w:val="24"/>
              </w:rPr>
              <w:t>除雾箱</w:t>
            </w:r>
            <w:r>
              <w:rPr>
                <w:rFonts w:ascii="宋体" w:hAnsi="宋体" w:hint="eastAsia"/>
                <w:color w:val="000000" w:themeColor="text1"/>
                <w:sz w:val="24"/>
              </w:rPr>
              <w:t>+</w:t>
            </w:r>
            <w:r>
              <w:rPr>
                <w:rFonts w:ascii="宋体" w:hAnsi="宋体" w:hint="eastAsia"/>
                <w:color w:val="000000" w:themeColor="text1"/>
                <w:sz w:val="24"/>
              </w:rPr>
              <w:t>活性炭吸附</w:t>
            </w:r>
            <w:r>
              <w:rPr>
                <w:rFonts w:ascii="宋体" w:hAnsi="宋体" w:hint="eastAsia"/>
                <w:color w:val="000000" w:themeColor="text1"/>
                <w:sz w:val="24"/>
              </w:rPr>
              <w:t>+1</w:t>
            </w:r>
            <w:r>
              <w:rPr>
                <w:rFonts w:ascii="宋体" w:hAnsi="宋体" w:hint="eastAsia"/>
                <w:color w:val="000000" w:themeColor="text1"/>
                <w:sz w:val="24"/>
              </w:rPr>
              <w:t>8</w:t>
            </w:r>
            <w:r>
              <w:rPr>
                <w:rFonts w:ascii="宋体" w:hAnsi="宋体" w:hint="eastAsia"/>
                <w:color w:val="000000" w:themeColor="text1"/>
                <w:sz w:val="24"/>
              </w:rPr>
              <w:t>米排气筒排放。</w:t>
            </w:r>
            <w:r>
              <w:rPr>
                <w:rFonts w:ascii="宋体" w:hAnsi="宋体" w:hint="eastAsia"/>
                <w:color w:val="000000" w:themeColor="text1"/>
                <w:sz w:val="24"/>
              </w:rPr>
              <w:t>喷淋塔喷淋和</w:t>
            </w:r>
            <w:r>
              <w:rPr>
                <w:rFonts w:ascii="宋体" w:hAnsi="宋体" w:hint="eastAsia"/>
                <w:color w:val="000000" w:themeColor="text1"/>
                <w:sz w:val="24"/>
              </w:rPr>
              <w:t>活性炭吸附可处理非甲烷总烃</w:t>
            </w:r>
            <w:r>
              <w:rPr>
                <w:rFonts w:ascii="宋体" w:hAnsi="宋体" w:hint="eastAsia"/>
                <w:color w:val="000000" w:themeColor="text1"/>
                <w:sz w:val="24"/>
              </w:rPr>
              <w:t>和臭气浓度</w:t>
            </w:r>
            <w:r>
              <w:rPr>
                <w:rFonts w:ascii="宋体" w:hAnsi="宋体" w:hint="eastAsia"/>
                <w:color w:val="000000" w:themeColor="text1"/>
                <w:sz w:val="24"/>
              </w:rPr>
              <w:t>，</w:t>
            </w:r>
            <w:r>
              <w:rPr>
                <w:rFonts w:ascii="宋体" w:hAnsi="宋体" w:hint="eastAsia"/>
                <w:color w:val="000000" w:themeColor="text1"/>
                <w:sz w:val="24"/>
              </w:rPr>
              <w:t>脉冲布袋除尘器处理颗粒物</w:t>
            </w:r>
            <w:r>
              <w:rPr>
                <w:rFonts w:ascii="宋体" w:hAnsi="宋体" w:hint="eastAsia"/>
                <w:color w:val="000000" w:themeColor="text1"/>
                <w:sz w:val="24"/>
              </w:rPr>
              <w:t>。</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color w:val="000000" w:themeColor="text1"/>
                <w:sz w:val="24"/>
              </w:rPr>
              <w:t>四、处理风量说明：</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color w:val="000000" w:themeColor="text1"/>
                <w:sz w:val="24"/>
              </w:rPr>
              <w:t>①集气罩风量：根据《大气污染控制工程》，根据以下经验公式核算。</w:t>
            </w:r>
          </w:p>
          <w:p w:rsidR="00FA6AED" w:rsidRDefault="00A95C0D">
            <w:pPr>
              <w:pStyle w:val="Default"/>
              <w:spacing w:line="360" w:lineRule="auto"/>
              <w:jc w:val="center"/>
              <w:rPr>
                <w:rFonts w:asciiTheme="minorEastAsia" w:eastAsiaTheme="minorEastAsia" w:hAnsiTheme="minorEastAsia" w:cs="Arial"/>
                <w:color w:val="000000" w:themeColor="text1"/>
                <w:kern w:val="2"/>
                <w:shd w:val="clear" w:color="auto" w:fill="FFFFFF"/>
              </w:rPr>
            </w:pPr>
            <w:r>
              <w:rPr>
                <w:rFonts w:asciiTheme="minorEastAsia" w:eastAsiaTheme="minorEastAsia" w:hAnsiTheme="minorEastAsia" w:hint="eastAsia"/>
                <w:color w:val="000000" w:themeColor="text1"/>
                <w:kern w:val="2"/>
              </w:rPr>
              <w:t>A=C(10X</w:t>
            </w:r>
            <w:r>
              <w:rPr>
                <w:rFonts w:asciiTheme="minorEastAsia" w:eastAsiaTheme="minorEastAsia" w:hAnsiTheme="minorEastAsia" w:hint="eastAsia"/>
                <w:color w:val="000000" w:themeColor="text1"/>
                <w:kern w:val="2"/>
                <w:vertAlign w:val="superscript"/>
              </w:rPr>
              <w:t>2</w:t>
            </w:r>
            <w:r>
              <w:rPr>
                <w:rFonts w:asciiTheme="minorEastAsia" w:eastAsiaTheme="minorEastAsia" w:hAnsiTheme="minorEastAsia" w:hint="eastAsia"/>
                <w:color w:val="000000" w:themeColor="text1"/>
                <w:kern w:val="2"/>
              </w:rPr>
              <w:t>+A</w:t>
            </w:r>
            <w:r>
              <w:rPr>
                <w:rFonts w:asciiTheme="minorEastAsia" w:eastAsiaTheme="minorEastAsia" w:hAnsiTheme="minorEastAsia" w:hint="eastAsia"/>
                <w:color w:val="000000" w:themeColor="text1"/>
                <w:kern w:val="2"/>
                <w:vertAlign w:val="subscript"/>
              </w:rPr>
              <w:t>0</w:t>
            </w:r>
            <w:r>
              <w:rPr>
                <w:rFonts w:asciiTheme="minorEastAsia" w:eastAsiaTheme="minorEastAsia" w:hAnsiTheme="minorEastAsia" w:hint="eastAsia"/>
                <w:color w:val="000000" w:themeColor="text1"/>
                <w:kern w:val="2"/>
              </w:rPr>
              <w:t>)</w:t>
            </w:r>
            <w:r>
              <w:rPr>
                <w:rFonts w:asciiTheme="minorEastAsia" w:eastAsiaTheme="minorEastAsia" w:hAnsiTheme="minorEastAsia" w:cs="Arial" w:hint="eastAsia"/>
                <w:color w:val="000000" w:themeColor="text1"/>
                <w:kern w:val="2"/>
                <w:shd w:val="clear" w:color="auto" w:fill="FFFFFF"/>
              </w:rPr>
              <w:t xml:space="preserve"> </w:t>
            </w:r>
            <w:r>
              <w:rPr>
                <w:rFonts w:asciiTheme="minorEastAsia" w:eastAsiaTheme="minorEastAsia" w:hAnsiTheme="minorEastAsia" w:cs="Arial" w:hint="eastAsia"/>
                <w:color w:val="000000" w:themeColor="text1"/>
                <w:kern w:val="2"/>
                <w:shd w:val="clear" w:color="auto" w:fill="FFFFFF"/>
              </w:rPr>
              <w:t>×</w:t>
            </w:r>
            <w:r>
              <w:rPr>
                <w:rFonts w:asciiTheme="minorEastAsia" w:eastAsiaTheme="minorEastAsia" w:hAnsiTheme="minorEastAsia" w:cs="Arial" w:hint="eastAsia"/>
                <w:color w:val="000000" w:themeColor="text1"/>
                <w:kern w:val="2"/>
                <w:shd w:val="clear" w:color="auto" w:fill="FFFFFF"/>
              </w:rPr>
              <w:t>V1</w:t>
            </w:r>
          </w:p>
          <w:p w:rsidR="00FA6AED" w:rsidRDefault="00A95C0D">
            <w:pPr>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其中：</w:t>
            </w:r>
            <w:r>
              <w:rPr>
                <w:rFonts w:asciiTheme="minorEastAsia" w:eastAsiaTheme="minorEastAsia" w:hAnsiTheme="minorEastAsia" w:hint="eastAsia"/>
                <w:color w:val="000000" w:themeColor="text1"/>
                <w:sz w:val="24"/>
              </w:rPr>
              <w:t>C</w:t>
            </w:r>
            <w:r>
              <w:rPr>
                <w:rFonts w:asciiTheme="minorEastAsia" w:eastAsiaTheme="minorEastAsia" w:hAnsiTheme="minorEastAsia" w:hint="eastAsia"/>
                <w:color w:val="000000" w:themeColor="text1"/>
                <w:sz w:val="24"/>
              </w:rPr>
              <w:t>——前面无障碍有边罩，</w:t>
            </w:r>
            <w:r>
              <w:rPr>
                <w:rFonts w:asciiTheme="minorEastAsia" w:eastAsiaTheme="minorEastAsia" w:hAnsiTheme="minorEastAsia" w:hint="eastAsia"/>
                <w:color w:val="000000" w:themeColor="text1"/>
                <w:sz w:val="24"/>
              </w:rPr>
              <w:t>C=0.75</w:t>
            </w:r>
            <w:r>
              <w:rPr>
                <w:rFonts w:asciiTheme="minorEastAsia" w:eastAsiaTheme="minorEastAsia" w:hAnsiTheme="minorEastAsia" w:hint="eastAsia"/>
                <w:color w:val="000000" w:themeColor="text1"/>
                <w:sz w:val="24"/>
              </w:rPr>
              <w:t>；</w:t>
            </w:r>
          </w:p>
          <w:p w:rsidR="00FA6AED" w:rsidRDefault="00A95C0D">
            <w:pPr>
              <w:pStyle w:val="Default"/>
              <w:spacing w:line="360" w:lineRule="auto"/>
              <w:rPr>
                <w:rFonts w:asciiTheme="minorEastAsia" w:eastAsiaTheme="minorEastAsia" w:hAnsiTheme="minorEastAsia"/>
                <w:color w:val="000000" w:themeColor="text1"/>
                <w:kern w:val="2"/>
              </w:rPr>
            </w:pPr>
            <w:r>
              <w:rPr>
                <w:rFonts w:asciiTheme="minorEastAsia" w:eastAsiaTheme="minorEastAsia" w:hAnsiTheme="minorEastAsia" w:hint="eastAsia"/>
                <w:color w:val="000000" w:themeColor="text1"/>
                <w:kern w:val="2"/>
              </w:rPr>
              <w:t>X</w:t>
            </w:r>
            <w:r>
              <w:rPr>
                <w:rFonts w:asciiTheme="minorEastAsia" w:eastAsiaTheme="minorEastAsia" w:hAnsiTheme="minorEastAsia" w:hint="eastAsia"/>
                <w:color w:val="000000" w:themeColor="text1"/>
                <w:kern w:val="2"/>
              </w:rPr>
              <w:t>——控制距离，</w:t>
            </w:r>
            <w:r>
              <w:rPr>
                <w:rFonts w:asciiTheme="minorEastAsia" w:eastAsiaTheme="minorEastAsia" w:hAnsiTheme="minorEastAsia" w:hint="eastAsia"/>
                <w:color w:val="000000" w:themeColor="text1"/>
                <w:kern w:val="2"/>
              </w:rPr>
              <w:t>m</w:t>
            </w:r>
            <w:r>
              <w:rPr>
                <w:rFonts w:asciiTheme="minorEastAsia" w:eastAsiaTheme="minorEastAsia" w:hAnsiTheme="minorEastAsia" w:hint="eastAsia"/>
                <w:color w:val="000000" w:themeColor="text1"/>
                <w:kern w:val="2"/>
              </w:rPr>
              <w:t>；</w:t>
            </w:r>
          </w:p>
          <w:p w:rsidR="00FA6AED" w:rsidRDefault="00A95C0D">
            <w:pPr>
              <w:spacing w:line="360" w:lineRule="auto"/>
              <w:rPr>
                <w:rFonts w:asciiTheme="minorEastAsia" w:eastAsiaTheme="minorEastAsia" w:hAnsiTheme="minorEastAsia"/>
                <w:color w:val="000000" w:themeColor="text1"/>
                <w:sz w:val="24"/>
                <w:lang w:val="zh-CN"/>
              </w:rPr>
            </w:pPr>
            <w:r>
              <w:rPr>
                <w:rFonts w:asciiTheme="minorEastAsia" w:eastAsiaTheme="minorEastAsia" w:hAnsiTheme="minorEastAsia" w:hint="eastAsia"/>
                <w:color w:val="000000" w:themeColor="text1"/>
                <w:lang w:val="zh-CN"/>
              </w:rPr>
              <w:t>A</w:t>
            </w:r>
            <w:r>
              <w:rPr>
                <w:rFonts w:asciiTheme="minorEastAsia" w:eastAsiaTheme="minorEastAsia" w:hAnsiTheme="minorEastAsia" w:hint="eastAsia"/>
                <w:color w:val="000000" w:themeColor="text1"/>
                <w:vertAlign w:val="subscript"/>
                <w:lang w:val="zh-CN"/>
              </w:rPr>
              <w:t>0</w:t>
            </w:r>
            <w:r>
              <w:rPr>
                <w:rFonts w:asciiTheme="minorEastAsia" w:eastAsiaTheme="minorEastAsia" w:hAnsiTheme="minorEastAsia" w:cs="Arial" w:hint="eastAsia"/>
                <w:color w:val="000000" w:themeColor="text1"/>
                <w:sz w:val="24"/>
                <w:shd w:val="clear" w:color="auto" w:fill="FFFFFF"/>
              </w:rPr>
              <w:t>——罩口面积，</w:t>
            </w:r>
            <w:r>
              <w:rPr>
                <w:rFonts w:asciiTheme="minorEastAsia" w:eastAsiaTheme="minorEastAsia" w:hAnsiTheme="minorEastAsia" w:cs="Arial" w:hint="eastAsia"/>
                <w:color w:val="000000" w:themeColor="text1"/>
                <w:sz w:val="24"/>
                <w:shd w:val="clear" w:color="auto" w:fill="FFFFFF"/>
              </w:rPr>
              <w:t>m</w:t>
            </w:r>
            <w:r>
              <w:rPr>
                <w:rFonts w:asciiTheme="minorEastAsia" w:eastAsiaTheme="minorEastAsia" w:hAnsiTheme="minorEastAsia" w:cs="Arial" w:hint="eastAsia"/>
                <w:color w:val="000000" w:themeColor="text1"/>
                <w:sz w:val="24"/>
                <w:shd w:val="clear" w:color="auto" w:fill="FFFFFF"/>
                <w:vertAlign w:val="superscript"/>
              </w:rPr>
              <w:t>2</w:t>
            </w:r>
            <w:r>
              <w:rPr>
                <w:rFonts w:asciiTheme="minorEastAsia" w:eastAsiaTheme="minorEastAsia" w:hAnsiTheme="minorEastAsia" w:hint="eastAsia"/>
                <w:color w:val="000000" w:themeColor="text1"/>
                <w:sz w:val="24"/>
                <w:lang w:val="zh-CN"/>
              </w:rPr>
              <w:t>;</w:t>
            </w:r>
          </w:p>
          <w:p w:rsidR="00FA6AED" w:rsidRDefault="00A95C0D">
            <w:pPr>
              <w:pStyle w:val="Default"/>
              <w:rPr>
                <w:color w:val="000000" w:themeColor="text1"/>
                <w:kern w:val="2"/>
                <w:lang w:val="zh-CN"/>
              </w:rPr>
            </w:pPr>
            <w:r>
              <w:rPr>
                <w:rFonts w:asciiTheme="minorEastAsia" w:eastAsiaTheme="minorEastAsia" w:hAnsiTheme="minorEastAsia" w:cs="Arial" w:hint="eastAsia"/>
                <w:color w:val="000000" w:themeColor="text1"/>
                <w:kern w:val="2"/>
                <w:shd w:val="clear" w:color="auto" w:fill="FFFFFF"/>
              </w:rPr>
              <w:t>V1</w:t>
            </w:r>
            <w:r>
              <w:rPr>
                <w:rFonts w:asciiTheme="minorEastAsia" w:eastAsiaTheme="minorEastAsia" w:hAnsiTheme="minorEastAsia" w:cs="Arial" w:hint="eastAsia"/>
                <w:color w:val="000000" w:themeColor="text1"/>
                <w:kern w:val="2"/>
                <w:shd w:val="clear" w:color="auto" w:fill="FFFFFF"/>
              </w:rPr>
              <w:t>——控制风速，</w:t>
            </w:r>
            <w:r>
              <w:rPr>
                <w:rFonts w:asciiTheme="minorEastAsia" w:eastAsiaTheme="minorEastAsia" w:hAnsiTheme="minorEastAsia" w:cs="Arial" w:hint="eastAsia"/>
                <w:color w:val="000000" w:themeColor="text1"/>
                <w:kern w:val="2"/>
                <w:shd w:val="clear" w:color="auto" w:fill="FFFFFF"/>
              </w:rPr>
              <w:t>m/s</w:t>
            </w:r>
          </w:p>
          <w:p w:rsidR="00FA6AED" w:rsidRDefault="00A95C0D">
            <w:pPr>
              <w:pStyle w:val="Default"/>
              <w:rPr>
                <w:color w:val="000000" w:themeColor="text1"/>
                <w:kern w:val="2"/>
                <w:lang w:val="zh-CN"/>
              </w:rPr>
            </w:pPr>
            <w:r>
              <w:rPr>
                <w:rFonts w:hint="eastAsia"/>
                <w:color w:val="000000" w:themeColor="text1"/>
                <w:kern w:val="2"/>
                <w:lang w:val="zh-CN"/>
              </w:rPr>
              <w:t>计算方式如下表：</w:t>
            </w:r>
          </w:p>
          <w:tbl>
            <w:tblPr>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419"/>
              <w:gridCol w:w="1406"/>
              <w:gridCol w:w="696"/>
              <w:gridCol w:w="937"/>
              <w:gridCol w:w="937"/>
              <w:gridCol w:w="996"/>
              <w:gridCol w:w="1068"/>
              <w:gridCol w:w="1134"/>
            </w:tblGrid>
            <w:tr w:rsidR="00FA6AED">
              <w:trPr>
                <w:trHeight w:val="270"/>
              </w:trPr>
              <w:tc>
                <w:tcPr>
                  <w:tcW w:w="944" w:type="dxa"/>
                  <w:tcBorders>
                    <w:tl2br w:val="nil"/>
                    <w:tr2bl w:val="nil"/>
                  </w:tcBorders>
                  <w:shd w:val="clear" w:color="auto" w:fill="auto"/>
                  <w:noWrap/>
                  <w:vAlign w:val="bottom"/>
                </w:tcPr>
                <w:p w:rsidR="00FA6AED" w:rsidRDefault="00A95C0D">
                  <w:pPr>
                    <w:widowControl/>
                    <w:jc w:val="left"/>
                    <w:textAlignment w:val="bottom"/>
                    <w:rPr>
                      <w:rFonts w:ascii="宋体" w:hAnsi="宋体" w:cs="宋体"/>
                      <w:color w:val="000000" w:themeColor="text1"/>
                      <w:kern w:val="0"/>
                      <w:sz w:val="22"/>
                      <w:szCs w:val="22"/>
                      <w:lang w:bidi="ar"/>
                    </w:rPr>
                  </w:pPr>
                  <w:r>
                    <w:rPr>
                      <w:rFonts w:ascii="宋体" w:hAnsi="宋体" w:cs="宋体" w:hint="eastAsia"/>
                      <w:color w:val="000000" w:themeColor="text1"/>
                      <w:sz w:val="22"/>
                      <w:szCs w:val="22"/>
                    </w:rPr>
                    <w:t>名称</w:t>
                  </w:r>
                </w:p>
              </w:tc>
              <w:tc>
                <w:tcPr>
                  <w:tcW w:w="44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序号</w:t>
                  </w:r>
                </w:p>
              </w:tc>
              <w:tc>
                <w:tcPr>
                  <w:tcW w:w="812"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产污设备</w:t>
                  </w:r>
                </w:p>
              </w:tc>
              <w:tc>
                <w:tcPr>
                  <w:tcW w:w="74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距离（</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w:t>
                  </w:r>
                </w:p>
              </w:tc>
              <w:tc>
                <w:tcPr>
                  <w:tcW w:w="101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集气罩长（</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w:t>
                  </w:r>
                </w:p>
              </w:tc>
              <w:tc>
                <w:tcPr>
                  <w:tcW w:w="101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集气罩宽（</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w:t>
                  </w:r>
                </w:p>
              </w:tc>
              <w:tc>
                <w:tcPr>
                  <w:tcW w:w="108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罩口面积（㎡）</w:t>
                  </w:r>
                </w:p>
              </w:tc>
              <w:tc>
                <w:tcPr>
                  <w:tcW w:w="116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控制风速（</w:t>
                  </w:r>
                  <w:r>
                    <w:rPr>
                      <w:rFonts w:ascii="宋体" w:hAnsi="宋体" w:cs="宋体" w:hint="eastAsia"/>
                      <w:color w:val="000000" w:themeColor="text1"/>
                      <w:kern w:val="0"/>
                      <w:sz w:val="22"/>
                      <w:szCs w:val="22"/>
                      <w:lang w:bidi="ar"/>
                    </w:rPr>
                    <w:t>m/s</w:t>
                  </w:r>
                  <w:r>
                    <w:rPr>
                      <w:rFonts w:ascii="宋体" w:hAnsi="宋体" w:cs="宋体" w:hint="eastAsia"/>
                      <w:color w:val="000000" w:themeColor="text1"/>
                      <w:kern w:val="0"/>
                      <w:sz w:val="22"/>
                      <w:szCs w:val="22"/>
                      <w:lang w:bidi="ar"/>
                    </w:rPr>
                    <w:t>）</w:t>
                  </w:r>
                </w:p>
              </w:tc>
              <w:tc>
                <w:tcPr>
                  <w:tcW w:w="123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设计风量（</w:t>
                  </w:r>
                  <w:r>
                    <w:rPr>
                      <w:rFonts w:ascii="宋体" w:hAnsi="宋体" w:cs="宋体" w:hint="eastAsia"/>
                      <w:color w:val="000000" w:themeColor="text1"/>
                      <w:kern w:val="0"/>
                      <w:sz w:val="22"/>
                      <w:szCs w:val="22"/>
                      <w:lang w:bidi="ar"/>
                    </w:rPr>
                    <w:t>m</w:t>
                  </w:r>
                  <w:r>
                    <w:rPr>
                      <w:rFonts w:ascii="宋体" w:hAnsi="宋体" w:cs="宋体" w:hint="eastAsia"/>
                      <w:color w:val="000000" w:themeColor="text1"/>
                      <w:kern w:val="0"/>
                      <w:sz w:val="22"/>
                      <w:szCs w:val="22"/>
                      <w:lang w:bidi="ar"/>
                    </w:rPr>
                    <w:t>³</w:t>
                  </w:r>
                  <w:r>
                    <w:rPr>
                      <w:rFonts w:ascii="宋体" w:hAnsi="宋体" w:cs="宋体" w:hint="eastAsia"/>
                      <w:color w:val="000000" w:themeColor="text1"/>
                      <w:kern w:val="0"/>
                      <w:sz w:val="22"/>
                      <w:szCs w:val="22"/>
                      <w:lang w:bidi="ar"/>
                    </w:rPr>
                    <w:t>/h</w:t>
                  </w:r>
                  <w:r>
                    <w:rPr>
                      <w:rFonts w:ascii="宋体" w:hAnsi="宋体" w:cs="宋体" w:hint="eastAsia"/>
                      <w:color w:val="000000" w:themeColor="text1"/>
                      <w:kern w:val="0"/>
                      <w:sz w:val="22"/>
                      <w:szCs w:val="22"/>
                      <w:lang w:bidi="ar"/>
                    </w:rPr>
                    <w:t>）</w:t>
                  </w:r>
                </w:p>
              </w:tc>
            </w:tr>
            <w:tr w:rsidR="00FA6AED">
              <w:trPr>
                <w:trHeight w:val="270"/>
              </w:trPr>
              <w:tc>
                <w:tcPr>
                  <w:tcW w:w="944"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生产车间</w:t>
                  </w:r>
                </w:p>
              </w:tc>
              <w:tc>
                <w:tcPr>
                  <w:tcW w:w="440"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812"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混料</w:t>
                  </w:r>
                </w:p>
              </w:tc>
              <w:tc>
                <w:tcPr>
                  <w:tcW w:w="74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1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w:t>
                  </w:r>
                </w:p>
              </w:tc>
              <w:tc>
                <w:tcPr>
                  <w:tcW w:w="101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w:t>
                  </w:r>
                </w:p>
              </w:tc>
              <w:tc>
                <w:tcPr>
                  <w:tcW w:w="1083"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0.5024</w:t>
                  </w:r>
                </w:p>
              </w:tc>
              <w:tc>
                <w:tcPr>
                  <w:tcW w:w="116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237"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1893.24</w:t>
                  </w:r>
                </w:p>
              </w:tc>
            </w:tr>
            <w:tr w:rsidR="00FA6AED">
              <w:trPr>
                <w:trHeight w:val="270"/>
              </w:trPr>
              <w:tc>
                <w:tcPr>
                  <w:tcW w:w="944"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混料</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0.785</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2274.75</w:t>
                  </w:r>
                </w:p>
              </w:tc>
            </w:tr>
            <w:tr w:rsidR="00FA6AED">
              <w:trPr>
                <w:trHeight w:val="270"/>
              </w:trPr>
              <w:tc>
                <w:tcPr>
                  <w:tcW w:w="944"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3</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配大料</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2295</w:t>
                  </w:r>
                </w:p>
              </w:tc>
            </w:tr>
            <w:tr w:rsidR="00FA6AED">
              <w:trPr>
                <w:trHeight w:val="270"/>
              </w:trPr>
              <w:tc>
                <w:tcPr>
                  <w:tcW w:w="944"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4</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烘料</w:t>
                  </w:r>
                  <w:r>
                    <w:rPr>
                      <w:rFonts w:ascii="宋体" w:hAnsi="宋体" w:cs="宋体" w:hint="eastAsia"/>
                      <w:color w:val="000000" w:themeColor="text1"/>
                      <w:kern w:val="0"/>
                      <w:sz w:val="22"/>
                      <w:szCs w:val="22"/>
                      <w:lang w:bidi="ar"/>
                    </w:rPr>
                    <w:t>（圆形）</w:t>
                  </w:r>
                </w:p>
              </w:tc>
              <w:tc>
                <w:tcPr>
                  <w:tcW w:w="689"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0.08</w:t>
                  </w:r>
                </w:p>
              </w:tc>
              <w:tc>
                <w:tcPr>
                  <w:tcW w:w="90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0.005024</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5</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90.432</w:t>
                  </w:r>
                </w:p>
              </w:tc>
            </w:tr>
            <w:tr w:rsidR="00FA6AED">
              <w:trPr>
                <w:trHeight w:val="270"/>
              </w:trPr>
              <w:tc>
                <w:tcPr>
                  <w:tcW w:w="944"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5</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密炼机</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0.7</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0.28</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1593</w:t>
                  </w:r>
                </w:p>
              </w:tc>
            </w:tr>
            <w:tr w:rsidR="00FA6AED">
              <w:trPr>
                <w:trHeight w:val="270"/>
              </w:trPr>
              <w:tc>
                <w:tcPr>
                  <w:tcW w:w="944"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6</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密炼口</w:t>
                  </w:r>
                  <w:r>
                    <w:rPr>
                      <w:rFonts w:ascii="宋体" w:hAnsi="宋体" w:cs="宋体" w:hint="eastAsia"/>
                      <w:color w:val="000000" w:themeColor="text1"/>
                      <w:kern w:val="0"/>
                      <w:sz w:val="22"/>
                      <w:szCs w:val="22"/>
                      <w:lang w:bidi="ar"/>
                    </w:rPr>
                    <w:t>（圆形）</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0.15</w:t>
                  </w:r>
                </w:p>
              </w:tc>
              <w:tc>
                <w:tcPr>
                  <w:tcW w:w="906" w:type="dxa"/>
                  <w:tcBorders>
                    <w:tl2br w:val="nil"/>
                    <w:tr2bl w:val="nil"/>
                  </w:tcBorders>
                  <w:shd w:val="clear" w:color="auto" w:fill="auto"/>
                  <w:noWrap/>
                  <w:vAlign w:val="bottom"/>
                </w:tcPr>
                <w:p w:rsidR="00FA6AED" w:rsidRDefault="00A95C0D">
                  <w:pPr>
                    <w:jc w:val="center"/>
                    <w:rPr>
                      <w:rFonts w:ascii="宋体" w:hAnsi="宋体" w:cs="宋体"/>
                      <w:color w:val="000000" w:themeColor="text1"/>
                      <w:sz w:val="22"/>
                      <w:szCs w:val="22"/>
                    </w:rPr>
                  </w:pPr>
                  <w:r>
                    <w:rPr>
                      <w:rFonts w:ascii="宋体" w:hAnsi="宋体" w:cs="宋体" w:hint="eastAsia"/>
                      <w:color w:val="000000" w:themeColor="text1"/>
                      <w:sz w:val="22"/>
                      <w:szCs w:val="22"/>
                    </w:rPr>
                    <w:t>/</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0.0176625</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22</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1398.87</w:t>
                  </w:r>
                </w:p>
              </w:tc>
            </w:tr>
            <w:tr w:rsidR="00FA6AED">
              <w:trPr>
                <w:trHeight w:val="270"/>
              </w:trPr>
              <w:tc>
                <w:tcPr>
                  <w:tcW w:w="944"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sz w:val="22"/>
                      <w:szCs w:val="22"/>
                    </w:rPr>
                    <w:t>7</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投料口</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0.9</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0.81</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2308.5</w:t>
                  </w:r>
                </w:p>
              </w:tc>
            </w:tr>
            <w:tr w:rsidR="00FA6AED">
              <w:trPr>
                <w:trHeight w:val="270"/>
              </w:trPr>
              <w:tc>
                <w:tcPr>
                  <w:tcW w:w="842" w:type="dxa"/>
                  <w:vMerge w:val="restart"/>
                  <w:tcBorders>
                    <w:tl2br w:val="nil"/>
                    <w:tr2bl w:val="nil"/>
                  </w:tcBorders>
                  <w:shd w:val="clear" w:color="auto" w:fill="auto"/>
                  <w:noWrap/>
                  <w:vAlign w:val="center"/>
                </w:tcPr>
                <w:p w:rsidR="00FA6AED" w:rsidRDefault="00A95C0D">
                  <w:pPr>
                    <w:widowControl/>
                    <w:jc w:val="center"/>
                    <w:textAlignment w:val="center"/>
                    <w:rPr>
                      <w:rFonts w:ascii="宋体" w:hAnsi="宋体" w:cs="宋体"/>
                      <w:color w:val="000000" w:themeColor="text1"/>
                      <w:sz w:val="22"/>
                      <w:szCs w:val="22"/>
                    </w:rPr>
                  </w:pPr>
                  <w:r>
                    <w:rPr>
                      <w:rFonts w:ascii="宋体" w:hAnsi="宋体" w:cs="宋体" w:hint="eastAsia"/>
                      <w:color w:val="000000" w:themeColor="text1"/>
                      <w:kern w:val="0"/>
                      <w:sz w:val="22"/>
                      <w:szCs w:val="22"/>
                      <w:lang w:bidi="ar"/>
                    </w:rPr>
                    <w:t>实验室</w:t>
                  </w: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立式注塑机</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0.06</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777.6</w:t>
                  </w:r>
                </w:p>
              </w:tc>
            </w:tr>
            <w:tr w:rsidR="00FA6AED">
              <w:trPr>
                <w:trHeight w:val="270"/>
              </w:trPr>
              <w:tc>
                <w:tcPr>
                  <w:tcW w:w="842"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2</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密炼机</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0.08</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1323</w:t>
                  </w:r>
                </w:p>
              </w:tc>
            </w:tr>
            <w:tr w:rsidR="00FA6AED">
              <w:trPr>
                <w:trHeight w:val="270"/>
              </w:trPr>
              <w:tc>
                <w:tcPr>
                  <w:tcW w:w="842"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3</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开炼机</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891</w:t>
                  </w:r>
                </w:p>
              </w:tc>
            </w:tr>
            <w:tr w:rsidR="00FA6AED">
              <w:trPr>
                <w:trHeight w:val="270"/>
              </w:trPr>
              <w:tc>
                <w:tcPr>
                  <w:tcW w:w="842" w:type="dxa"/>
                  <w:vMerge/>
                  <w:tcBorders>
                    <w:tl2br w:val="nil"/>
                    <w:tr2bl w:val="nil"/>
                  </w:tcBorders>
                  <w:shd w:val="clear" w:color="auto" w:fill="auto"/>
                  <w:noWrap/>
                  <w:vAlign w:val="center"/>
                </w:tcPr>
                <w:p w:rsidR="00FA6AED" w:rsidRDefault="00FA6AED">
                  <w:pPr>
                    <w:jc w:val="center"/>
                    <w:rPr>
                      <w:rFonts w:ascii="宋体" w:hAnsi="宋体" w:cs="宋体"/>
                      <w:color w:val="000000" w:themeColor="text1"/>
                      <w:sz w:val="22"/>
                      <w:szCs w:val="22"/>
                    </w:rPr>
                  </w:pPr>
                </w:p>
              </w:tc>
              <w:tc>
                <w:tcPr>
                  <w:tcW w:w="40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4</w:t>
                  </w:r>
                </w:p>
              </w:tc>
              <w:tc>
                <w:tcPr>
                  <w:tcW w:w="154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开炼机</w:t>
                  </w:r>
                </w:p>
              </w:tc>
              <w:tc>
                <w:tcPr>
                  <w:tcW w:w="689"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0.5</w:t>
                  </w:r>
                </w:p>
              </w:tc>
              <w:tc>
                <w:tcPr>
                  <w:tcW w:w="906"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0.4</w:t>
                  </w:r>
                </w:p>
              </w:tc>
              <w:tc>
                <w:tcPr>
                  <w:tcW w:w="1068"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0.2</w:t>
                  </w:r>
                </w:p>
              </w:tc>
              <w:tc>
                <w:tcPr>
                  <w:tcW w:w="1031"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0.3</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sz w:val="22"/>
                      <w:szCs w:val="22"/>
                    </w:rPr>
                  </w:pPr>
                  <w:r>
                    <w:rPr>
                      <w:rFonts w:ascii="宋体" w:hAnsi="宋体" w:cs="宋体" w:hint="eastAsia"/>
                      <w:color w:val="000000" w:themeColor="text1"/>
                      <w:kern w:val="0"/>
                      <w:sz w:val="22"/>
                      <w:szCs w:val="22"/>
                      <w:lang w:bidi="ar"/>
                    </w:rPr>
                    <w:t>891</w:t>
                  </w:r>
                </w:p>
              </w:tc>
            </w:tr>
            <w:tr w:rsidR="00FA6AED">
              <w:trPr>
                <w:trHeight w:val="270"/>
              </w:trPr>
              <w:tc>
                <w:tcPr>
                  <w:tcW w:w="7228" w:type="dxa"/>
                  <w:gridSpan w:val="8"/>
                  <w:tcBorders>
                    <w:tl2br w:val="nil"/>
                    <w:tr2bl w:val="nil"/>
                  </w:tcBorders>
                  <w:shd w:val="clear" w:color="auto" w:fill="auto"/>
                  <w:noWrap/>
                  <w:vAlign w:val="center"/>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合计</w:t>
                  </w:r>
                </w:p>
              </w:tc>
              <w:tc>
                <w:tcPr>
                  <w:tcW w:w="1094" w:type="dxa"/>
                  <w:tcBorders>
                    <w:tl2br w:val="nil"/>
                    <w:tr2bl w:val="nil"/>
                  </w:tcBorders>
                  <w:shd w:val="clear" w:color="auto" w:fill="auto"/>
                  <w:noWrap/>
                  <w:vAlign w:val="bottom"/>
                </w:tcPr>
                <w:p w:rsidR="00FA6AED" w:rsidRDefault="00A95C0D">
                  <w:pPr>
                    <w:widowControl/>
                    <w:jc w:val="center"/>
                    <w:textAlignment w:val="bottom"/>
                    <w:rPr>
                      <w:rFonts w:ascii="宋体" w:hAnsi="宋体" w:cs="宋体"/>
                      <w:color w:val="000000" w:themeColor="text1"/>
                      <w:kern w:val="0"/>
                      <w:sz w:val="22"/>
                      <w:szCs w:val="22"/>
                      <w:lang w:bidi="ar"/>
                    </w:rPr>
                  </w:pPr>
                  <w:r>
                    <w:rPr>
                      <w:rFonts w:ascii="宋体" w:hAnsi="宋体" w:cs="宋体" w:hint="eastAsia"/>
                      <w:color w:val="000000" w:themeColor="text1"/>
                      <w:kern w:val="0"/>
                      <w:sz w:val="22"/>
                      <w:szCs w:val="22"/>
                      <w:lang w:bidi="ar"/>
                    </w:rPr>
                    <w:t>15736.4</w:t>
                  </w:r>
                </w:p>
              </w:tc>
            </w:tr>
          </w:tbl>
          <w:p w:rsidR="00FA6AED" w:rsidRDefault="00FA6AED">
            <w:pPr>
              <w:pStyle w:val="afff9"/>
              <w:ind w:firstLine="480"/>
              <w:rPr>
                <w:color w:val="000000" w:themeColor="text1"/>
              </w:rPr>
            </w:pPr>
          </w:p>
          <w:p w:rsidR="00FA6AED" w:rsidRDefault="00A95C0D">
            <w:pPr>
              <w:pStyle w:val="8"/>
              <w:numPr>
                <w:ilvl w:val="0"/>
                <w:numId w:val="0"/>
              </w:numPr>
              <w:ind w:left="390"/>
              <w:rPr>
                <w:color w:val="000000" w:themeColor="text1"/>
              </w:rPr>
            </w:pPr>
            <w:r>
              <w:rPr>
                <w:rFonts w:hint="eastAsia"/>
                <w:color w:val="000000" w:themeColor="text1"/>
              </w:rPr>
              <w:t>表</w:t>
            </w:r>
            <w:r>
              <w:rPr>
                <w:rFonts w:hint="eastAsia"/>
                <w:color w:val="000000" w:themeColor="text1"/>
              </w:rPr>
              <w:t>14</w:t>
            </w:r>
            <w:r>
              <w:rPr>
                <w:rFonts w:hint="eastAsia"/>
                <w:color w:val="000000" w:themeColor="text1"/>
              </w:rPr>
              <w:t>大气污染物有组织排放量核算表</w:t>
            </w:r>
          </w:p>
          <w:tbl>
            <w:tblPr>
              <w:tblStyle w:val="aff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921"/>
              <w:gridCol w:w="1438"/>
              <w:gridCol w:w="1916"/>
              <w:gridCol w:w="1581"/>
              <w:gridCol w:w="1460"/>
            </w:tblGrid>
            <w:tr w:rsidR="00FA6AED" w:rsidTr="00FA6AED">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91" w:type="pct"/>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序号</w:t>
                  </w:r>
                </w:p>
              </w:tc>
              <w:tc>
                <w:tcPr>
                  <w:tcW w:w="579"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排放口编号</w:t>
                  </w:r>
                </w:p>
              </w:tc>
              <w:tc>
                <w:tcPr>
                  <w:tcW w:w="906"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污染物</w:t>
                  </w:r>
                </w:p>
              </w:tc>
              <w:tc>
                <w:tcPr>
                  <w:tcW w:w="1207"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核算排放浓度</w:t>
                  </w:r>
                  <w:r>
                    <w:rPr>
                      <w:rFonts w:asciiTheme="minorEastAsia" w:eastAsiaTheme="minorEastAsia" w:hAnsiTheme="minorEastAsia" w:hint="eastAsia"/>
                      <w:color w:val="000000" w:themeColor="text1"/>
                      <w:sz w:val="21"/>
                    </w:rPr>
                    <w:t>/</w:t>
                  </w:r>
                </w:p>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w:t>
                  </w:r>
                  <w:r>
                    <w:rPr>
                      <w:rFonts w:asciiTheme="minorEastAsia" w:eastAsiaTheme="minorEastAsia" w:hAnsiTheme="minorEastAsia" w:hint="eastAsia"/>
                      <w:color w:val="000000" w:themeColor="text1"/>
                      <w:sz w:val="21"/>
                    </w:rPr>
                    <w:t>mg/m</w:t>
                  </w:r>
                  <w:r>
                    <w:rPr>
                      <w:rFonts w:asciiTheme="minorEastAsia" w:eastAsiaTheme="minorEastAsia" w:hAnsiTheme="minorEastAsia" w:hint="eastAsia"/>
                      <w:color w:val="000000" w:themeColor="text1"/>
                      <w:sz w:val="21"/>
                      <w:vertAlign w:val="superscript"/>
                    </w:rPr>
                    <w:t>3</w:t>
                  </w:r>
                  <w:r>
                    <w:rPr>
                      <w:rFonts w:asciiTheme="minorEastAsia" w:eastAsiaTheme="minorEastAsia" w:hAnsiTheme="minorEastAsia" w:hint="eastAsia"/>
                      <w:color w:val="000000" w:themeColor="text1"/>
                      <w:sz w:val="21"/>
                    </w:rPr>
                    <w:t>）</w:t>
                  </w:r>
                </w:p>
              </w:tc>
              <w:tc>
                <w:tcPr>
                  <w:tcW w:w="995"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核算排放速率</w:t>
                  </w:r>
                  <w:r>
                    <w:rPr>
                      <w:rFonts w:asciiTheme="minorEastAsia" w:eastAsiaTheme="minorEastAsia" w:hAnsiTheme="minorEastAsia" w:hint="eastAsia"/>
                      <w:color w:val="000000" w:themeColor="text1"/>
                      <w:sz w:val="21"/>
                    </w:rPr>
                    <w:t>/</w:t>
                  </w:r>
                </w:p>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w:t>
                  </w:r>
                  <w:r>
                    <w:rPr>
                      <w:rFonts w:asciiTheme="minorEastAsia" w:eastAsiaTheme="minorEastAsia" w:hAnsiTheme="minorEastAsia" w:hint="eastAsia"/>
                      <w:color w:val="000000" w:themeColor="text1"/>
                      <w:sz w:val="21"/>
                    </w:rPr>
                    <w:t>kg/h</w:t>
                  </w:r>
                  <w:r>
                    <w:rPr>
                      <w:rFonts w:asciiTheme="minorEastAsia" w:eastAsiaTheme="minorEastAsia" w:hAnsiTheme="minorEastAsia" w:hint="eastAsia"/>
                      <w:color w:val="000000" w:themeColor="text1"/>
                      <w:sz w:val="21"/>
                    </w:rPr>
                    <w:t>）</w:t>
                  </w:r>
                </w:p>
              </w:tc>
              <w:tc>
                <w:tcPr>
                  <w:tcW w:w="919"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核算年排放量</w:t>
                  </w:r>
                  <w:r>
                    <w:rPr>
                      <w:rFonts w:asciiTheme="minorEastAsia" w:eastAsiaTheme="minorEastAsia" w:hAnsiTheme="minorEastAsia" w:hint="eastAsia"/>
                      <w:color w:val="000000" w:themeColor="text1"/>
                      <w:sz w:val="21"/>
                    </w:rPr>
                    <w:t>/</w:t>
                  </w:r>
                  <w:r>
                    <w:rPr>
                      <w:rFonts w:asciiTheme="minorEastAsia" w:eastAsiaTheme="minorEastAsia" w:hAnsiTheme="minorEastAsia" w:hint="eastAsia"/>
                      <w:color w:val="000000" w:themeColor="text1"/>
                      <w:sz w:val="21"/>
                    </w:rPr>
                    <w:t>（</w:t>
                  </w:r>
                  <w:r>
                    <w:rPr>
                      <w:rFonts w:asciiTheme="minorEastAsia" w:eastAsiaTheme="minorEastAsia" w:hAnsiTheme="minorEastAsia" w:hint="eastAsia"/>
                      <w:color w:val="000000" w:themeColor="text1"/>
                      <w:sz w:val="21"/>
                    </w:rPr>
                    <w:t>t/a</w:t>
                  </w:r>
                  <w:r>
                    <w:rPr>
                      <w:rFonts w:asciiTheme="minorEastAsia" w:eastAsiaTheme="minorEastAsia" w:hAnsiTheme="minorEastAsia" w:hint="eastAsia"/>
                      <w:color w:val="000000" w:themeColor="text1"/>
                      <w:sz w:val="21"/>
                    </w:rPr>
                    <w:t>）</w:t>
                  </w:r>
                </w:p>
              </w:tc>
            </w:tr>
            <w:tr w:rsidR="00FA6AED" w:rsidTr="00FA6AED">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6"/>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主要排放口</w:t>
                  </w:r>
                </w:p>
              </w:tc>
            </w:tr>
            <w:tr w:rsidR="00FA6AED" w:rsidTr="00FA6AED">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6"/>
                </w:tcPr>
                <w:p w:rsidR="00FA6AED" w:rsidRDefault="00A95C0D">
                  <w:pPr>
                    <w:widowControl/>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w:t>
                  </w:r>
                </w:p>
              </w:tc>
            </w:tr>
            <w:tr w:rsidR="00FA6AED" w:rsidTr="00FA6AED">
              <w:trPr>
                <w:trHeight w:val="379"/>
              </w:trPr>
              <w:tc>
                <w:tcPr>
                  <w:cnfStyle w:val="001000000000" w:firstRow="0" w:lastRow="0" w:firstColumn="1" w:lastColumn="0" w:oddVBand="0" w:evenVBand="0" w:oddHBand="0" w:evenHBand="0" w:firstRowFirstColumn="0" w:firstRowLastColumn="0" w:lastRowFirstColumn="0" w:lastRowLastColumn="0"/>
                  <w:tcW w:w="5000" w:type="pct"/>
                  <w:gridSpan w:val="6"/>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一般排放口</w:t>
                  </w:r>
                </w:p>
              </w:tc>
            </w:tr>
            <w:tr w:rsidR="00FA6AED" w:rsidTr="00FA6AED">
              <w:trPr>
                <w:trHeight w:val="301"/>
              </w:trPr>
              <w:tc>
                <w:tcPr>
                  <w:cnfStyle w:val="001000000000" w:firstRow="0" w:lastRow="0" w:firstColumn="1" w:lastColumn="0" w:oddVBand="0" w:evenVBand="0" w:oddHBand="0" w:evenHBand="0" w:firstRowFirstColumn="0" w:firstRowLastColumn="0" w:lastRowFirstColumn="0" w:lastRowLastColumn="0"/>
                  <w:tcW w:w="391" w:type="pct"/>
                  <w:vMerge w:val="restart"/>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1</w:t>
                  </w:r>
                </w:p>
              </w:tc>
              <w:tc>
                <w:tcPr>
                  <w:tcW w:w="579" w:type="pct"/>
                  <w:vMerge w:val="restar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G1</w:t>
                  </w:r>
                </w:p>
              </w:tc>
              <w:tc>
                <w:tcPr>
                  <w:tcW w:w="90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非甲烷总烃</w:t>
                  </w:r>
                </w:p>
              </w:tc>
              <w:tc>
                <w:tcPr>
                  <w:tcW w:w="1207"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0.7</w:t>
                  </w:r>
                </w:p>
              </w:tc>
              <w:tc>
                <w:tcPr>
                  <w:tcW w:w="995"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0.02</w:t>
                  </w:r>
                </w:p>
              </w:tc>
              <w:tc>
                <w:tcPr>
                  <w:tcW w:w="919"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0.063</w:t>
                  </w:r>
                </w:p>
              </w:tc>
            </w:tr>
            <w:tr w:rsidR="00FA6AED" w:rsidTr="00FA6AED">
              <w:trPr>
                <w:trHeight w:val="301"/>
              </w:trPr>
              <w:tc>
                <w:tcPr>
                  <w:cnfStyle w:val="001000000000" w:firstRow="0" w:lastRow="0" w:firstColumn="1" w:lastColumn="0" w:oddVBand="0" w:evenVBand="0" w:oddHBand="0" w:evenHBand="0" w:firstRowFirstColumn="0" w:firstRowLastColumn="0" w:lastRowFirstColumn="0" w:lastRowLastColumn="0"/>
                  <w:tcW w:w="391" w:type="pct"/>
                  <w:vMerge/>
                </w:tcPr>
                <w:p w:rsidR="00FA6AED" w:rsidRDefault="00FA6AED">
                  <w:pPr>
                    <w:pStyle w:val="affc"/>
                    <w:rPr>
                      <w:rFonts w:asciiTheme="minorEastAsia" w:eastAsiaTheme="minorEastAsia" w:hAnsiTheme="minorEastAsia"/>
                      <w:color w:val="000000" w:themeColor="text1"/>
                      <w:sz w:val="21"/>
                    </w:rPr>
                  </w:pPr>
                </w:p>
              </w:tc>
              <w:tc>
                <w:tcPr>
                  <w:tcW w:w="579" w:type="pct"/>
                  <w:vMerge/>
                </w:tcPr>
                <w:p w:rsidR="00FA6AED" w:rsidRDefault="00FA6AE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p>
              </w:tc>
              <w:tc>
                <w:tcPr>
                  <w:tcW w:w="90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颗粒物</w:t>
                  </w:r>
                </w:p>
              </w:tc>
              <w:tc>
                <w:tcPr>
                  <w:tcW w:w="1207"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0.07</w:t>
                  </w:r>
                </w:p>
              </w:tc>
              <w:tc>
                <w:tcPr>
                  <w:tcW w:w="995"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0.002</w:t>
                  </w:r>
                </w:p>
              </w:tc>
              <w:tc>
                <w:tcPr>
                  <w:tcW w:w="919"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0.006</w:t>
                  </w:r>
                </w:p>
              </w:tc>
            </w:tr>
            <w:tr w:rsidR="00FA6AED" w:rsidTr="00FA6AED">
              <w:trPr>
                <w:trHeight w:val="301"/>
              </w:trPr>
              <w:tc>
                <w:tcPr>
                  <w:cnfStyle w:val="001000000000" w:firstRow="0" w:lastRow="0" w:firstColumn="1" w:lastColumn="0" w:oddVBand="0" w:evenVBand="0" w:oddHBand="0" w:evenHBand="0" w:firstRowFirstColumn="0" w:firstRowLastColumn="0" w:lastRowFirstColumn="0" w:lastRowLastColumn="0"/>
                  <w:tcW w:w="391" w:type="pct"/>
                  <w:vMerge w:val="restart"/>
                </w:tcPr>
                <w:p w:rsidR="00FA6AED" w:rsidRDefault="00A95C0D">
                  <w:pPr>
                    <w:pStyle w:val="affc"/>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2</w:t>
                  </w:r>
                </w:p>
              </w:tc>
              <w:tc>
                <w:tcPr>
                  <w:tcW w:w="579" w:type="pct"/>
                  <w:vMerge w:val="restar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G2</w:t>
                  </w:r>
                </w:p>
              </w:tc>
              <w:tc>
                <w:tcPr>
                  <w:tcW w:w="90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非甲烷总烃</w:t>
                  </w:r>
                </w:p>
              </w:tc>
              <w:tc>
                <w:tcPr>
                  <w:tcW w:w="1207"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0.31</w:t>
                  </w:r>
                </w:p>
              </w:tc>
              <w:tc>
                <w:tcPr>
                  <w:tcW w:w="995"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0.004</w:t>
                  </w:r>
                </w:p>
              </w:tc>
              <w:tc>
                <w:tcPr>
                  <w:tcW w:w="919"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0.016</w:t>
                  </w:r>
                </w:p>
              </w:tc>
            </w:tr>
            <w:tr w:rsidR="00FA6AED" w:rsidTr="00FA6AED">
              <w:trPr>
                <w:trHeight w:val="301"/>
              </w:trPr>
              <w:tc>
                <w:tcPr>
                  <w:cnfStyle w:val="001000000000" w:firstRow="0" w:lastRow="0" w:firstColumn="1" w:lastColumn="0" w:oddVBand="0" w:evenVBand="0" w:oddHBand="0" w:evenHBand="0" w:firstRowFirstColumn="0" w:firstRowLastColumn="0" w:lastRowFirstColumn="0" w:lastRowLastColumn="0"/>
                  <w:tcW w:w="391" w:type="pct"/>
                  <w:vMerge/>
                </w:tcPr>
                <w:p w:rsidR="00FA6AED" w:rsidRDefault="00FA6AED">
                  <w:pPr>
                    <w:pStyle w:val="affc"/>
                    <w:rPr>
                      <w:rFonts w:asciiTheme="minorEastAsia" w:eastAsiaTheme="minorEastAsia" w:hAnsiTheme="minorEastAsia"/>
                      <w:color w:val="000000" w:themeColor="text1"/>
                      <w:sz w:val="21"/>
                    </w:rPr>
                  </w:pPr>
                </w:p>
              </w:tc>
              <w:tc>
                <w:tcPr>
                  <w:tcW w:w="579" w:type="pct"/>
                  <w:vMerge/>
                </w:tcPr>
                <w:p w:rsidR="00FA6AED" w:rsidRDefault="00FA6AE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p>
              </w:tc>
              <w:tc>
                <w:tcPr>
                  <w:tcW w:w="90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颗粒物</w:t>
                  </w:r>
                </w:p>
              </w:tc>
              <w:tc>
                <w:tcPr>
                  <w:tcW w:w="1207"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0.1</w:t>
                  </w:r>
                </w:p>
              </w:tc>
              <w:tc>
                <w:tcPr>
                  <w:tcW w:w="995"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0.002</w:t>
                  </w:r>
                </w:p>
              </w:tc>
              <w:tc>
                <w:tcPr>
                  <w:tcW w:w="919" w:type="pct"/>
                  <w:vAlign w:val="bottom"/>
                </w:tcPr>
                <w:p w:rsidR="00FA6AED" w:rsidRDefault="00A95C0D">
                  <w:pPr>
                    <w:widowControl/>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宋体"/>
                      <w:color w:val="000000" w:themeColor="text1"/>
                      <w:kern w:val="0"/>
                      <w:sz w:val="21"/>
                      <w:szCs w:val="21"/>
                    </w:rPr>
                  </w:pPr>
                  <w:r>
                    <w:rPr>
                      <w:rFonts w:asciiTheme="minorEastAsia" w:eastAsiaTheme="minorEastAsia" w:hAnsiTheme="minorEastAsia" w:cs="宋体" w:hint="eastAsia"/>
                      <w:color w:val="000000" w:themeColor="text1"/>
                      <w:kern w:val="0"/>
                      <w:sz w:val="21"/>
                      <w:szCs w:val="21"/>
                    </w:rPr>
                    <w:t>0.006</w:t>
                  </w:r>
                </w:p>
              </w:tc>
            </w:tr>
            <w:tr w:rsidR="00FA6AED" w:rsidTr="00FA6AED">
              <w:trPr>
                <w:trHeight w:val="412"/>
              </w:trPr>
              <w:tc>
                <w:tcPr>
                  <w:cnfStyle w:val="001000000000" w:firstRow="0" w:lastRow="0" w:firstColumn="1" w:lastColumn="0" w:oddVBand="0" w:evenVBand="0" w:oddHBand="0" w:evenHBand="0" w:firstRowFirstColumn="0" w:firstRowLastColumn="0" w:lastRowFirstColumn="0" w:lastRowLastColumn="0"/>
                  <w:tcW w:w="971" w:type="pct"/>
                  <w:gridSpan w:val="2"/>
                  <w:vMerge w:val="restart"/>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一般排放口</w:t>
                  </w:r>
                </w:p>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合计</w:t>
                  </w:r>
                </w:p>
              </w:tc>
              <w:tc>
                <w:tcPr>
                  <w:tcW w:w="3109" w:type="pct"/>
                  <w:gridSpan w:val="3"/>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非甲烷总烃</w:t>
                  </w:r>
                </w:p>
              </w:tc>
              <w:tc>
                <w:tcPr>
                  <w:tcW w:w="919"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0.0</w:t>
                  </w:r>
                  <w:r>
                    <w:rPr>
                      <w:rFonts w:asciiTheme="minorEastAsia" w:eastAsiaTheme="minorEastAsia" w:hAnsiTheme="minorEastAsia" w:hint="eastAsia"/>
                      <w:color w:val="000000" w:themeColor="text1"/>
                      <w:sz w:val="21"/>
                      <w:lang w:val="en-US"/>
                    </w:rPr>
                    <w:t>79</w:t>
                  </w:r>
                </w:p>
              </w:tc>
            </w:tr>
            <w:tr w:rsidR="00FA6AED" w:rsidTr="00FA6AED">
              <w:trPr>
                <w:trHeight w:val="412"/>
              </w:trPr>
              <w:tc>
                <w:tcPr>
                  <w:cnfStyle w:val="001000000000" w:firstRow="0" w:lastRow="0" w:firstColumn="1" w:lastColumn="0" w:oddVBand="0" w:evenVBand="0" w:oddHBand="0" w:evenHBand="0" w:firstRowFirstColumn="0" w:firstRowLastColumn="0" w:lastRowFirstColumn="0" w:lastRowLastColumn="0"/>
                  <w:tcW w:w="971" w:type="pct"/>
                  <w:gridSpan w:val="2"/>
                  <w:vMerge/>
                </w:tcPr>
                <w:p w:rsidR="00FA6AED" w:rsidRDefault="00FA6AED">
                  <w:pPr>
                    <w:pStyle w:val="affc"/>
                    <w:rPr>
                      <w:rFonts w:asciiTheme="minorEastAsia" w:eastAsiaTheme="minorEastAsia" w:hAnsiTheme="minorEastAsia"/>
                      <w:color w:val="000000" w:themeColor="text1"/>
                      <w:sz w:val="21"/>
                    </w:rPr>
                  </w:pPr>
                </w:p>
              </w:tc>
              <w:tc>
                <w:tcPr>
                  <w:tcW w:w="3109" w:type="pct"/>
                  <w:gridSpan w:val="3"/>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颗粒物</w:t>
                  </w:r>
                </w:p>
              </w:tc>
              <w:tc>
                <w:tcPr>
                  <w:tcW w:w="919"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0.012</w:t>
                  </w:r>
                </w:p>
              </w:tc>
            </w:tr>
            <w:tr w:rsidR="00FA6AED" w:rsidTr="00FA6AED">
              <w:trPr>
                <w:trHeight w:val="335"/>
              </w:trPr>
              <w:tc>
                <w:tcPr>
                  <w:cnfStyle w:val="001000000000" w:firstRow="0" w:lastRow="0" w:firstColumn="1" w:lastColumn="0" w:oddVBand="0" w:evenVBand="0" w:oddHBand="0" w:evenHBand="0" w:firstRowFirstColumn="0" w:firstRowLastColumn="0" w:lastRowFirstColumn="0" w:lastRowLastColumn="0"/>
                  <w:tcW w:w="5000" w:type="pct"/>
                  <w:gridSpan w:val="6"/>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有组织排放总计</w:t>
                  </w:r>
                </w:p>
              </w:tc>
            </w:tr>
            <w:tr w:rsidR="00FA6AED" w:rsidTr="00FA6AED">
              <w:trPr>
                <w:trHeight w:val="335"/>
              </w:trPr>
              <w:tc>
                <w:tcPr>
                  <w:cnfStyle w:val="001000000000" w:firstRow="0" w:lastRow="0" w:firstColumn="1" w:lastColumn="0" w:oddVBand="0" w:evenVBand="0" w:oddHBand="0" w:evenHBand="0" w:firstRowFirstColumn="0" w:firstRowLastColumn="0" w:lastRowFirstColumn="0" w:lastRowLastColumn="0"/>
                  <w:tcW w:w="971" w:type="pct"/>
                  <w:gridSpan w:val="2"/>
                  <w:vMerge w:val="restart"/>
                </w:tcPr>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有组织排放</w:t>
                  </w:r>
                </w:p>
                <w:p w:rsidR="00FA6AED" w:rsidRDefault="00A95C0D">
                  <w:pPr>
                    <w:pStyle w:val="affc"/>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总计</w:t>
                  </w:r>
                </w:p>
              </w:tc>
              <w:tc>
                <w:tcPr>
                  <w:tcW w:w="3109" w:type="pct"/>
                  <w:gridSpan w:val="3"/>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非甲烷总烃</w:t>
                  </w:r>
                </w:p>
              </w:tc>
              <w:tc>
                <w:tcPr>
                  <w:tcW w:w="1561" w:type="dxa"/>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0.0</w:t>
                  </w:r>
                  <w:r>
                    <w:rPr>
                      <w:rFonts w:asciiTheme="minorEastAsia" w:eastAsiaTheme="minorEastAsia" w:hAnsiTheme="minorEastAsia" w:hint="eastAsia"/>
                      <w:color w:val="000000" w:themeColor="text1"/>
                      <w:sz w:val="21"/>
                      <w:lang w:val="en-US"/>
                    </w:rPr>
                    <w:t>79</w:t>
                  </w:r>
                </w:p>
              </w:tc>
            </w:tr>
            <w:tr w:rsidR="00FA6AED" w:rsidTr="00FA6AED">
              <w:trPr>
                <w:trHeight w:val="335"/>
              </w:trPr>
              <w:tc>
                <w:tcPr>
                  <w:cnfStyle w:val="001000000000" w:firstRow="0" w:lastRow="0" w:firstColumn="1" w:lastColumn="0" w:oddVBand="0" w:evenVBand="0" w:oddHBand="0" w:evenHBand="0" w:firstRowFirstColumn="0" w:firstRowLastColumn="0" w:lastRowFirstColumn="0" w:lastRowLastColumn="0"/>
                  <w:tcW w:w="971" w:type="pct"/>
                  <w:gridSpan w:val="2"/>
                  <w:vMerge/>
                </w:tcPr>
                <w:p w:rsidR="00FA6AED" w:rsidRDefault="00FA6AED">
                  <w:pPr>
                    <w:pStyle w:val="affc"/>
                    <w:rPr>
                      <w:rFonts w:asciiTheme="minorEastAsia" w:eastAsiaTheme="minorEastAsia" w:hAnsiTheme="minorEastAsia"/>
                      <w:color w:val="000000" w:themeColor="text1"/>
                      <w:sz w:val="21"/>
                    </w:rPr>
                  </w:pPr>
                </w:p>
              </w:tc>
              <w:tc>
                <w:tcPr>
                  <w:tcW w:w="3109" w:type="pct"/>
                  <w:gridSpan w:val="3"/>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颗粒物</w:t>
                  </w:r>
                </w:p>
              </w:tc>
              <w:tc>
                <w:tcPr>
                  <w:tcW w:w="1561" w:type="dxa"/>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themeColor="text1"/>
                      <w:sz w:val="21"/>
                      <w:lang w:val="en-US"/>
                    </w:rPr>
                  </w:pPr>
                  <w:r>
                    <w:rPr>
                      <w:rFonts w:asciiTheme="minorEastAsia" w:eastAsiaTheme="minorEastAsia" w:hAnsiTheme="minorEastAsia" w:hint="eastAsia"/>
                      <w:color w:val="000000" w:themeColor="text1"/>
                      <w:sz w:val="21"/>
                      <w:lang w:val="en-US"/>
                    </w:rPr>
                    <w:t>0.012</w:t>
                  </w:r>
                </w:p>
              </w:tc>
            </w:tr>
          </w:tbl>
          <w:p w:rsidR="00FA6AED" w:rsidRDefault="00FA6AED">
            <w:pPr>
              <w:pStyle w:val="8"/>
              <w:numPr>
                <w:ilvl w:val="0"/>
                <w:numId w:val="0"/>
              </w:numPr>
              <w:ind w:left="420"/>
              <w:jc w:val="both"/>
              <w:rPr>
                <w:color w:val="000000" w:themeColor="text1"/>
              </w:rPr>
            </w:pPr>
          </w:p>
          <w:p w:rsidR="00FA6AED" w:rsidRDefault="00A95C0D">
            <w:pPr>
              <w:pStyle w:val="8"/>
              <w:numPr>
                <w:ilvl w:val="0"/>
                <w:numId w:val="0"/>
              </w:numPr>
              <w:rPr>
                <w:color w:val="000000" w:themeColor="text1"/>
              </w:rPr>
            </w:pPr>
            <w:r>
              <w:rPr>
                <w:rFonts w:hint="eastAsia"/>
                <w:color w:val="000000" w:themeColor="text1"/>
              </w:rPr>
              <w:t>表</w:t>
            </w:r>
            <w:r>
              <w:rPr>
                <w:rFonts w:hint="eastAsia"/>
                <w:color w:val="000000" w:themeColor="text1"/>
              </w:rPr>
              <w:t>15</w:t>
            </w:r>
            <w:r>
              <w:rPr>
                <w:rFonts w:hint="eastAsia"/>
                <w:color w:val="000000" w:themeColor="text1"/>
              </w:rPr>
              <w:t>大气污染物无组织排放量核算表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562"/>
              <w:gridCol w:w="1061"/>
              <w:gridCol w:w="598"/>
              <w:gridCol w:w="949"/>
              <w:gridCol w:w="1380"/>
              <w:gridCol w:w="428"/>
              <w:gridCol w:w="992"/>
              <w:gridCol w:w="1564"/>
            </w:tblGrid>
            <w:tr w:rsidR="00FA6AED">
              <w:trPr>
                <w:cantSplit/>
                <w:trHeight w:val="359"/>
                <w:tblHeader/>
                <w:jc w:val="center"/>
              </w:trPr>
              <w:tc>
                <w:tcPr>
                  <w:tcW w:w="251" w:type="pct"/>
                  <w:vMerge w:val="restart"/>
                  <w:vAlign w:val="center"/>
                </w:tcPr>
                <w:p w:rsidR="00FA6AED" w:rsidRDefault="00A95C0D">
                  <w:pPr>
                    <w:pStyle w:val="affc"/>
                    <w:rPr>
                      <w:color w:val="000000" w:themeColor="text1"/>
                    </w:rPr>
                  </w:pPr>
                  <w:r>
                    <w:rPr>
                      <w:rFonts w:hint="eastAsia"/>
                      <w:color w:val="000000" w:themeColor="text1"/>
                    </w:rPr>
                    <w:t>序号</w:t>
                  </w:r>
                </w:p>
              </w:tc>
              <w:tc>
                <w:tcPr>
                  <w:tcW w:w="354" w:type="pct"/>
                  <w:vMerge w:val="restart"/>
                  <w:vAlign w:val="center"/>
                </w:tcPr>
                <w:p w:rsidR="00FA6AED" w:rsidRDefault="00A95C0D">
                  <w:pPr>
                    <w:pStyle w:val="affc"/>
                    <w:rPr>
                      <w:color w:val="000000" w:themeColor="text1"/>
                    </w:rPr>
                  </w:pPr>
                  <w:r>
                    <w:rPr>
                      <w:rFonts w:hint="eastAsia"/>
                      <w:color w:val="000000" w:themeColor="text1"/>
                    </w:rPr>
                    <w:t>污染源</w:t>
                  </w:r>
                </w:p>
              </w:tc>
              <w:tc>
                <w:tcPr>
                  <w:tcW w:w="669" w:type="pct"/>
                  <w:vMerge w:val="restart"/>
                  <w:vAlign w:val="center"/>
                </w:tcPr>
                <w:p w:rsidR="00FA6AED" w:rsidRDefault="00A95C0D">
                  <w:pPr>
                    <w:pStyle w:val="affc"/>
                    <w:rPr>
                      <w:color w:val="000000" w:themeColor="text1"/>
                    </w:rPr>
                  </w:pPr>
                  <w:r>
                    <w:rPr>
                      <w:rFonts w:hint="eastAsia"/>
                      <w:color w:val="000000" w:themeColor="text1"/>
                    </w:rPr>
                    <w:t>产污环节</w:t>
                  </w:r>
                </w:p>
              </w:tc>
              <w:tc>
                <w:tcPr>
                  <w:tcW w:w="376" w:type="pct"/>
                  <w:vMerge w:val="restart"/>
                  <w:vAlign w:val="center"/>
                </w:tcPr>
                <w:p w:rsidR="00FA6AED" w:rsidRDefault="00A95C0D">
                  <w:pPr>
                    <w:pStyle w:val="affc"/>
                    <w:rPr>
                      <w:color w:val="000000" w:themeColor="text1"/>
                    </w:rPr>
                  </w:pPr>
                  <w:r>
                    <w:rPr>
                      <w:rFonts w:hint="eastAsia"/>
                      <w:color w:val="000000" w:themeColor="text1"/>
                    </w:rPr>
                    <w:t>污染物</w:t>
                  </w:r>
                </w:p>
              </w:tc>
              <w:tc>
                <w:tcPr>
                  <w:tcW w:w="598" w:type="pct"/>
                  <w:vMerge w:val="restart"/>
                  <w:vAlign w:val="center"/>
                </w:tcPr>
                <w:p w:rsidR="00FA6AED" w:rsidRDefault="00A95C0D">
                  <w:pPr>
                    <w:pStyle w:val="affc"/>
                    <w:rPr>
                      <w:color w:val="000000" w:themeColor="text1"/>
                    </w:rPr>
                  </w:pPr>
                  <w:r>
                    <w:rPr>
                      <w:rFonts w:hint="eastAsia"/>
                      <w:color w:val="000000" w:themeColor="text1"/>
                    </w:rPr>
                    <w:t>主要污染防治措施</w:t>
                  </w:r>
                </w:p>
              </w:tc>
              <w:tc>
                <w:tcPr>
                  <w:tcW w:w="1765" w:type="pct"/>
                  <w:gridSpan w:val="3"/>
                  <w:vAlign w:val="center"/>
                </w:tcPr>
                <w:p w:rsidR="00FA6AED" w:rsidRDefault="00A95C0D">
                  <w:pPr>
                    <w:pStyle w:val="affc"/>
                    <w:rPr>
                      <w:color w:val="000000" w:themeColor="text1"/>
                    </w:rPr>
                  </w:pPr>
                  <w:r>
                    <w:rPr>
                      <w:rFonts w:hint="eastAsia"/>
                      <w:color w:val="000000" w:themeColor="text1"/>
                    </w:rPr>
                    <w:t>国家或地方污染物排放标准</w:t>
                  </w:r>
                </w:p>
              </w:tc>
              <w:tc>
                <w:tcPr>
                  <w:tcW w:w="984" w:type="pct"/>
                  <w:vMerge w:val="restart"/>
                  <w:vAlign w:val="center"/>
                </w:tcPr>
                <w:p w:rsidR="00FA6AED" w:rsidRDefault="00A95C0D">
                  <w:pPr>
                    <w:pStyle w:val="affc"/>
                    <w:rPr>
                      <w:color w:val="000000" w:themeColor="text1"/>
                    </w:rPr>
                  </w:pPr>
                  <w:r>
                    <w:rPr>
                      <w:rFonts w:hint="eastAsia"/>
                      <w:color w:val="000000" w:themeColor="text1"/>
                    </w:rPr>
                    <w:t>年排放量</w:t>
                  </w:r>
                  <w:r>
                    <w:rPr>
                      <w:rFonts w:hint="eastAsia"/>
                      <w:color w:val="000000" w:themeColor="text1"/>
                    </w:rPr>
                    <w:t>/</w:t>
                  </w:r>
                  <w:r>
                    <w:rPr>
                      <w:rFonts w:hint="eastAsia"/>
                      <w:color w:val="000000" w:themeColor="text1"/>
                    </w:rPr>
                    <w:t>（</w:t>
                  </w:r>
                  <w:r>
                    <w:rPr>
                      <w:rFonts w:hint="eastAsia"/>
                      <w:color w:val="000000" w:themeColor="text1"/>
                    </w:rPr>
                    <w:t>t/a</w:t>
                  </w:r>
                  <w:r>
                    <w:rPr>
                      <w:rFonts w:hint="eastAsia"/>
                      <w:color w:val="000000" w:themeColor="text1"/>
                    </w:rPr>
                    <w:t>）</w:t>
                  </w:r>
                </w:p>
              </w:tc>
            </w:tr>
            <w:tr w:rsidR="00FA6AED">
              <w:trPr>
                <w:cantSplit/>
                <w:trHeight w:val="461"/>
                <w:tblHeader/>
                <w:jc w:val="center"/>
              </w:trPr>
              <w:tc>
                <w:tcPr>
                  <w:tcW w:w="251" w:type="pct"/>
                  <w:vMerge/>
                  <w:vAlign w:val="center"/>
                </w:tcPr>
                <w:p w:rsidR="00FA6AED" w:rsidRDefault="00FA6AED">
                  <w:pPr>
                    <w:pStyle w:val="affc"/>
                    <w:rPr>
                      <w:color w:val="000000" w:themeColor="text1"/>
                    </w:rPr>
                  </w:pPr>
                </w:p>
              </w:tc>
              <w:tc>
                <w:tcPr>
                  <w:tcW w:w="354" w:type="pct"/>
                  <w:vMerge/>
                  <w:vAlign w:val="center"/>
                </w:tcPr>
                <w:p w:rsidR="00FA6AED" w:rsidRDefault="00FA6AED">
                  <w:pPr>
                    <w:pStyle w:val="affc"/>
                    <w:rPr>
                      <w:color w:val="000000" w:themeColor="text1"/>
                    </w:rPr>
                  </w:pPr>
                </w:p>
              </w:tc>
              <w:tc>
                <w:tcPr>
                  <w:tcW w:w="669" w:type="pct"/>
                  <w:vMerge/>
                  <w:vAlign w:val="center"/>
                </w:tcPr>
                <w:p w:rsidR="00FA6AED" w:rsidRDefault="00FA6AED">
                  <w:pPr>
                    <w:pStyle w:val="affc"/>
                    <w:rPr>
                      <w:color w:val="000000" w:themeColor="text1"/>
                    </w:rPr>
                  </w:pPr>
                </w:p>
              </w:tc>
              <w:tc>
                <w:tcPr>
                  <w:tcW w:w="376" w:type="pct"/>
                  <w:vMerge/>
                  <w:vAlign w:val="center"/>
                </w:tcPr>
                <w:p w:rsidR="00FA6AED" w:rsidRDefault="00FA6AED">
                  <w:pPr>
                    <w:pStyle w:val="affc"/>
                    <w:rPr>
                      <w:color w:val="000000" w:themeColor="text1"/>
                    </w:rPr>
                  </w:pPr>
                </w:p>
              </w:tc>
              <w:tc>
                <w:tcPr>
                  <w:tcW w:w="598" w:type="pct"/>
                  <w:vMerge/>
                  <w:vAlign w:val="center"/>
                </w:tcPr>
                <w:p w:rsidR="00FA6AED" w:rsidRDefault="00FA6AED">
                  <w:pPr>
                    <w:pStyle w:val="affc"/>
                    <w:rPr>
                      <w:color w:val="000000" w:themeColor="text1"/>
                    </w:rPr>
                  </w:pPr>
                </w:p>
              </w:tc>
              <w:tc>
                <w:tcPr>
                  <w:tcW w:w="1140" w:type="pct"/>
                  <w:gridSpan w:val="2"/>
                  <w:vAlign w:val="center"/>
                </w:tcPr>
                <w:p w:rsidR="00FA6AED" w:rsidRDefault="00A95C0D">
                  <w:pPr>
                    <w:pStyle w:val="affc"/>
                    <w:rPr>
                      <w:color w:val="000000" w:themeColor="text1"/>
                    </w:rPr>
                  </w:pPr>
                  <w:r>
                    <w:rPr>
                      <w:rFonts w:hint="eastAsia"/>
                      <w:color w:val="000000" w:themeColor="text1"/>
                    </w:rPr>
                    <w:t>标准名称</w:t>
                  </w:r>
                </w:p>
              </w:tc>
              <w:tc>
                <w:tcPr>
                  <w:tcW w:w="624" w:type="pct"/>
                  <w:vAlign w:val="center"/>
                </w:tcPr>
                <w:p w:rsidR="00FA6AED" w:rsidRDefault="00A95C0D">
                  <w:pPr>
                    <w:pStyle w:val="affc"/>
                    <w:rPr>
                      <w:color w:val="000000" w:themeColor="text1"/>
                    </w:rPr>
                  </w:pPr>
                  <w:r>
                    <w:rPr>
                      <w:rFonts w:hint="eastAsia"/>
                      <w:color w:val="000000" w:themeColor="text1"/>
                    </w:rPr>
                    <w:t>浓度限值</w:t>
                  </w:r>
                  <w:r>
                    <w:rPr>
                      <w:rFonts w:hint="eastAsia"/>
                      <w:color w:val="000000" w:themeColor="text1"/>
                    </w:rPr>
                    <w:t>/</w:t>
                  </w:r>
                </w:p>
                <w:p w:rsidR="00FA6AED" w:rsidRDefault="00A95C0D">
                  <w:pPr>
                    <w:pStyle w:val="affc"/>
                    <w:jc w:val="both"/>
                    <w:rPr>
                      <w:color w:val="000000" w:themeColor="text1"/>
                    </w:rPr>
                  </w:pPr>
                  <w:r>
                    <w:rPr>
                      <w:rFonts w:hint="eastAsia"/>
                      <w:color w:val="000000" w:themeColor="text1"/>
                    </w:rPr>
                    <w:t>（</w:t>
                  </w:r>
                  <w:r>
                    <w:rPr>
                      <w:rFonts w:hint="eastAsia"/>
                      <w:color w:val="000000" w:themeColor="text1"/>
                    </w:rPr>
                    <w:t>μ</w:t>
                  </w:r>
                  <w:r>
                    <w:rPr>
                      <w:rFonts w:hint="eastAsia"/>
                      <w:color w:val="000000" w:themeColor="text1"/>
                    </w:rPr>
                    <w:t>g/m</w:t>
                  </w:r>
                  <w:r>
                    <w:rPr>
                      <w:rFonts w:hint="eastAsia"/>
                      <w:color w:val="000000" w:themeColor="text1"/>
                      <w:vertAlign w:val="superscript"/>
                    </w:rPr>
                    <w:t>3</w:t>
                  </w:r>
                  <w:r>
                    <w:rPr>
                      <w:rFonts w:hint="eastAsia"/>
                      <w:color w:val="000000" w:themeColor="text1"/>
                    </w:rPr>
                    <w:t>）</w:t>
                  </w:r>
                </w:p>
              </w:tc>
              <w:tc>
                <w:tcPr>
                  <w:tcW w:w="984" w:type="pct"/>
                  <w:vMerge/>
                  <w:vAlign w:val="center"/>
                </w:tcPr>
                <w:p w:rsidR="00FA6AED" w:rsidRDefault="00FA6AED">
                  <w:pPr>
                    <w:pStyle w:val="affc"/>
                    <w:rPr>
                      <w:color w:val="000000" w:themeColor="text1"/>
                    </w:rPr>
                  </w:pPr>
                </w:p>
              </w:tc>
            </w:tr>
            <w:tr w:rsidR="00FA6AED">
              <w:trPr>
                <w:cantSplit/>
                <w:trHeight w:val="353"/>
                <w:tblHeader/>
                <w:jc w:val="center"/>
              </w:trPr>
              <w:tc>
                <w:tcPr>
                  <w:tcW w:w="251" w:type="pct"/>
                  <w:vAlign w:val="center"/>
                </w:tcPr>
                <w:p w:rsidR="00FA6AED" w:rsidRDefault="00A95C0D">
                  <w:pPr>
                    <w:pStyle w:val="affc"/>
                    <w:rPr>
                      <w:color w:val="000000" w:themeColor="text1"/>
                    </w:rPr>
                  </w:pPr>
                  <w:r>
                    <w:rPr>
                      <w:rFonts w:hint="eastAsia"/>
                      <w:color w:val="000000" w:themeColor="text1"/>
                    </w:rPr>
                    <w:t>1</w:t>
                  </w:r>
                </w:p>
              </w:tc>
              <w:tc>
                <w:tcPr>
                  <w:tcW w:w="354" w:type="pct"/>
                  <w:vAlign w:val="center"/>
                </w:tcPr>
                <w:p w:rsidR="00FA6AED" w:rsidRDefault="00A95C0D">
                  <w:pPr>
                    <w:pStyle w:val="affc"/>
                    <w:rPr>
                      <w:color w:val="000000" w:themeColor="text1"/>
                    </w:rPr>
                  </w:pPr>
                  <w:r>
                    <w:rPr>
                      <w:rFonts w:hint="eastAsia"/>
                      <w:color w:val="000000" w:themeColor="text1"/>
                    </w:rPr>
                    <w:t>/</w:t>
                  </w:r>
                </w:p>
              </w:tc>
              <w:tc>
                <w:tcPr>
                  <w:tcW w:w="669" w:type="pct"/>
                  <w:vMerge w:val="restart"/>
                  <w:vAlign w:val="center"/>
                </w:tcPr>
                <w:p w:rsidR="00FA6AED" w:rsidRDefault="00A95C0D">
                  <w:pPr>
                    <w:pStyle w:val="affc"/>
                    <w:rPr>
                      <w:color w:val="000000" w:themeColor="text1"/>
                      <w:lang w:val="en-US"/>
                    </w:rPr>
                  </w:pPr>
                  <w:r>
                    <w:rPr>
                      <w:rFonts w:hint="eastAsia"/>
                      <w:color w:val="000000" w:themeColor="text1"/>
                      <w:lang w:val="en-US"/>
                    </w:rPr>
                    <w:t>配料、混料、投料、密练、开练、烘料、挤出造粒、实验室过程</w:t>
                  </w:r>
                </w:p>
              </w:tc>
              <w:tc>
                <w:tcPr>
                  <w:tcW w:w="376" w:type="pct"/>
                  <w:vAlign w:val="center"/>
                </w:tcPr>
                <w:p w:rsidR="00FA6AED" w:rsidRDefault="00A95C0D">
                  <w:pPr>
                    <w:pStyle w:val="affc"/>
                    <w:rPr>
                      <w:color w:val="000000" w:themeColor="text1"/>
                      <w:lang w:val="en-US"/>
                    </w:rPr>
                  </w:pPr>
                  <w:r>
                    <w:rPr>
                      <w:rFonts w:hint="eastAsia"/>
                      <w:color w:val="000000" w:themeColor="text1"/>
                      <w:lang w:val="en-US"/>
                    </w:rPr>
                    <w:t>NMHC</w:t>
                  </w:r>
                </w:p>
              </w:tc>
              <w:tc>
                <w:tcPr>
                  <w:tcW w:w="598" w:type="pct"/>
                  <w:vMerge w:val="restart"/>
                  <w:vAlign w:val="center"/>
                </w:tcPr>
                <w:p w:rsidR="00FA6AED" w:rsidRDefault="00A95C0D">
                  <w:pPr>
                    <w:pStyle w:val="affc"/>
                    <w:rPr>
                      <w:color w:val="000000" w:themeColor="text1"/>
                      <w:lang w:val="en-US"/>
                    </w:rPr>
                  </w:pPr>
                  <w:r>
                    <w:rPr>
                      <w:rFonts w:hint="eastAsia"/>
                      <w:color w:val="000000" w:themeColor="text1"/>
                      <w:lang w:val="en-US"/>
                    </w:rPr>
                    <w:t>无组织形式排放</w:t>
                  </w:r>
                </w:p>
              </w:tc>
              <w:tc>
                <w:tcPr>
                  <w:tcW w:w="1140" w:type="pct"/>
                  <w:gridSpan w:val="2"/>
                  <w:vMerge w:val="restart"/>
                  <w:vAlign w:val="center"/>
                </w:tcPr>
                <w:p w:rsidR="00FA6AED" w:rsidRDefault="00A95C0D">
                  <w:pPr>
                    <w:pStyle w:val="affc"/>
                    <w:rPr>
                      <w:color w:val="000000" w:themeColor="text1"/>
                      <w:lang w:val="en-US"/>
                    </w:rPr>
                  </w:pPr>
                  <w:r>
                    <w:rPr>
                      <w:rFonts w:hint="eastAsia"/>
                      <w:color w:val="000000" w:themeColor="text1"/>
                      <w:lang w:val="en-US"/>
                    </w:rPr>
                    <w:t>《</w:t>
                  </w:r>
                  <w:r>
                    <w:rPr>
                      <w:rFonts w:hint="eastAsia"/>
                      <w:color w:val="000000" w:themeColor="text1"/>
                      <w:lang w:val="en-US"/>
                    </w:rPr>
                    <w:t>橡胶制品工业污染物排放标准</w:t>
                  </w:r>
                  <w:r>
                    <w:rPr>
                      <w:rFonts w:hint="eastAsia"/>
                      <w:color w:val="000000" w:themeColor="text1"/>
                      <w:lang w:val="en-US"/>
                    </w:rPr>
                    <w:t>》（</w:t>
                  </w:r>
                  <w:r>
                    <w:rPr>
                      <w:rFonts w:hint="eastAsia"/>
                      <w:color w:val="000000" w:themeColor="text1"/>
                      <w:lang w:val="en-US"/>
                    </w:rPr>
                    <w:t>GB27632-2011</w:t>
                  </w:r>
                  <w:r>
                    <w:rPr>
                      <w:rFonts w:hint="eastAsia"/>
                      <w:color w:val="000000" w:themeColor="text1"/>
                      <w:lang w:val="en-US"/>
                    </w:rPr>
                    <w:t>）</w:t>
                  </w:r>
                  <w:r>
                    <w:rPr>
                      <w:rFonts w:hint="eastAsia"/>
                      <w:color w:val="000000" w:themeColor="text1"/>
                      <w:lang w:val="en-US"/>
                    </w:rPr>
                    <w:t>表</w:t>
                  </w:r>
                  <w:r>
                    <w:rPr>
                      <w:rFonts w:hint="eastAsia"/>
                      <w:color w:val="000000" w:themeColor="text1"/>
                      <w:lang w:val="en-US"/>
                    </w:rPr>
                    <w:t>6</w:t>
                  </w:r>
                  <w:r>
                    <w:rPr>
                      <w:rFonts w:hint="eastAsia"/>
                      <w:color w:val="000000" w:themeColor="text1"/>
                      <w:lang w:val="en-US"/>
                    </w:rPr>
                    <w:t>现有和新建企业厂界无组织排放限值</w:t>
                  </w:r>
                </w:p>
              </w:tc>
              <w:tc>
                <w:tcPr>
                  <w:tcW w:w="624" w:type="pct"/>
                  <w:vAlign w:val="center"/>
                </w:tcPr>
                <w:p w:rsidR="00FA6AED" w:rsidRDefault="00A95C0D">
                  <w:pPr>
                    <w:pStyle w:val="affc"/>
                    <w:rPr>
                      <w:color w:val="000000" w:themeColor="text1"/>
                    </w:rPr>
                  </w:pPr>
                  <w:r>
                    <w:rPr>
                      <w:rFonts w:hint="eastAsia"/>
                      <w:color w:val="000000" w:themeColor="text1"/>
                      <w:lang w:val="en-US"/>
                    </w:rPr>
                    <w:t>4.0</w:t>
                  </w:r>
                </w:p>
              </w:tc>
              <w:tc>
                <w:tcPr>
                  <w:tcW w:w="984" w:type="pct"/>
                  <w:vAlign w:val="center"/>
                </w:tcPr>
                <w:p w:rsidR="00FA6AED" w:rsidRDefault="00A95C0D">
                  <w:pPr>
                    <w:pStyle w:val="affc"/>
                    <w:rPr>
                      <w:color w:val="000000" w:themeColor="text1"/>
                      <w:lang w:val="en-US"/>
                    </w:rPr>
                  </w:pPr>
                  <w:r>
                    <w:rPr>
                      <w:rFonts w:hint="eastAsia"/>
                      <w:color w:val="000000" w:themeColor="text1"/>
                      <w:lang w:val="en-US"/>
                    </w:rPr>
                    <w:t>0.225</w:t>
                  </w:r>
                </w:p>
              </w:tc>
            </w:tr>
            <w:tr w:rsidR="00FA6AED">
              <w:trPr>
                <w:cantSplit/>
                <w:trHeight w:val="353"/>
                <w:tblHeader/>
                <w:jc w:val="center"/>
              </w:trPr>
              <w:tc>
                <w:tcPr>
                  <w:tcW w:w="251" w:type="pct"/>
                  <w:vAlign w:val="center"/>
                </w:tcPr>
                <w:p w:rsidR="00FA6AED" w:rsidRDefault="00A95C0D">
                  <w:pPr>
                    <w:pStyle w:val="affc"/>
                    <w:rPr>
                      <w:color w:val="000000" w:themeColor="text1"/>
                      <w:lang w:val="en-US"/>
                    </w:rPr>
                  </w:pPr>
                  <w:r>
                    <w:rPr>
                      <w:rFonts w:hint="eastAsia"/>
                      <w:color w:val="000000" w:themeColor="text1"/>
                      <w:lang w:val="en-US"/>
                    </w:rPr>
                    <w:t>2</w:t>
                  </w:r>
                </w:p>
              </w:tc>
              <w:tc>
                <w:tcPr>
                  <w:tcW w:w="354" w:type="pct"/>
                  <w:vAlign w:val="center"/>
                </w:tcPr>
                <w:p w:rsidR="00FA6AED" w:rsidRDefault="00A95C0D">
                  <w:pPr>
                    <w:pStyle w:val="affc"/>
                    <w:rPr>
                      <w:color w:val="000000" w:themeColor="text1"/>
                      <w:lang w:val="en-US"/>
                    </w:rPr>
                  </w:pPr>
                  <w:r>
                    <w:rPr>
                      <w:rFonts w:hint="eastAsia"/>
                      <w:color w:val="000000" w:themeColor="text1"/>
                      <w:lang w:val="en-US"/>
                    </w:rPr>
                    <w:t>/</w:t>
                  </w:r>
                </w:p>
              </w:tc>
              <w:tc>
                <w:tcPr>
                  <w:tcW w:w="669" w:type="pct"/>
                  <w:vMerge/>
                  <w:vAlign w:val="center"/>
                </w:tcPr>
                <w:p w:rsidR="00FA6AED" w:rsidRDefault="00FA6AED">
                  <w:pPr>
                    <w:pStyle w:val="affc"/>
                    <w:rPr>
                      <w:color w:val="000000" w:themeColor="text1"/>
                      <w:lang w:val="en-US"/>
                    </w:rPr>
                  </w:pPr>
                </w:p>
              </w:tc>
              <w:tc>
                <w:tcPr>
                  <w:tcW w:w="376" w:type="pct"/>
                  <w:vAlign w:val="center"/>
                </w:tcPr>
                <w:p w:rsidR="00FA6AED" w:rsidRDefault="00A95C0D">
                  <w:pPr>
                    <w:pStyle w:val="affc"/>
                    <w:rPr>
                      <w:color w:val="000000" w:themeColor="text1"/>
                      <w:lang w:val="en-US"/>
                    </w:rPr>
                  </w:pPr>
                  <w:r>
                    <w:rPr>
                      <w:rFonts w:hint="eastAsia"/>
                      <w:color w:val="000000" w:themeColor="text1"/>
                      <w:lang w:val="en-US"/>
                    </w:rPr>
                    <w:t>颗粒物</w:t>
                  </w:r>
                </w:p>
              </w:tc>
              <w:tc>
                <w:tcPr>
                  <w:tcW w:w="598" w:type="pct"/>
                  <w:vMerge/>
                  <w:vAlign w:val="center"/>
                </w:tcPr>
                <w:p w:rsidR="00FA6AED" w:rsidRDefault="00FA6AED">
                  <w:pPr>
                    <w:pStyle w:val="affc"/>
                    <w:rPr>
                      <w:color w:val="000000" w:themeColor="text1"/>
                      <w:lang w:val="en-US"/>
                    </w:rPr>
                  </w:pPr>
                </w:p>
              </w:tc>
              <w:tc>
                <w:tcPr>
                  <w:tcW w:w="1140" w:type="pct"/>
                  <w:gridSpan w:val="2"/>
                  <w:vMerge/>
                  <w:vAlign w:val="center"/>
                </w:tcPr>
                <w:p w:rsidR="00FA6AED" w:rsidRDefault="00FA6AED">
                  <w:pPr>
                    <w:pStyle w:val="affc"/>
                    <w:rPr>
                      <w:color w:val="000000" w:themeColor="text1"/>
                      <w:lang w:val="en-US"/>
                    </w:rPr>
                  </w:pPr>
                </w:p>
              </w:tc>
              <w:tc>
                <w:tcPr>
                  <w:tcW w:w="624" w:type="pct"/>
                  <w:vAlign w:val="center"/>
                </w:tcPr>
                <w:p w:rsidR="00FA6AED" w:rsidRDefault="00A95C0D">
                  <w:pPr>
                    <w:pStyle w:val="affc"/>
                    <w:rPr>
                      <w:color w:val="000000" w:themeColor="text1"/>
                      <w:lang w:val="en-US"/>
                    </w:rPr>
                  </w:pPr>
                  <w:r>
                    <w:rPr>
                      <w:rFonts w:hint="eastAsia"/>
                      <w:color w:val="000000" w:themeColor="text1"/>
                      <w:lang w:val="en-US"/>
                    </w:rPr>
                    <w:t>1.0</w:t>
                  </w:r>
                </w:p>
              </w:tc>
              <w:tc>
                <w:tcPr>
                  <w:tcW w:w="984" w:type="pct"/>
                  <w:vAlign w:val="center"/>
                </w:tcPr>
                <w:p w:rsidR="00FA6AED" w:rsidRDefault="00A95C0D">
                  <w:pPr>
                    <w:pStyle w:val="affc"/>
                    <w:rPr>
                      <w:color w:val="000000" w:themeColor="text1"/>
                      <w:lang w:val="en-US"/>
                    </w:rPr>
                  </w:pPr>
                  <w:r>
                    <w:rPr>
                      <w:rFonts w:hint="eastAsia"/>
                      <w:color w:val="000000" w:themeColor="text1"/>
                      <w:lang w:val="en-US"/>
                    </w:rPr>
                    <w:t>0.2</w:t>
                  </w:r>
                </w:p>
              </w:tc>
            </w:tr>
            <w:tr w:rsidR="00FA6AED">
              <w:trPr>
                <w:cantSplit/>
                <w:trHeight w:val="376"/>
                <w:tblHeader/>
                <w:jc w:val="center"/>
              </w:trPr>
              <w:tc>
                <w:tcPr>
                  <w:tcW w:w="5000" w:type="pct"/>
                  <w:gridSpan w:val="9"/>
                  <w:vAlign w:val="center"/>
                </w:tcPr>
                <w:p w:rsidR="00FA6AED" w:rsidRDefault="00A95C0D">
                  <w:pPr>
                    <w:pStyle w:val="affc"/>
                    <w:rPr>
                      <w:color w:val="000000" w:themeColor="text1"/>
                    </w:rPr>
                  </w:pPr>
                  <w:r>
                    <w:rPr>
                      <w:rFonts w:hint="eastAsia"/>
                      <w:color w:val="000000" w:themeColor="text1"/>
                    </w:rPr>
                    <w:t>无组织排放总计</w:t>
                  </w:r>
                </w:p>
              </w:tc>
            </w:tr>
            <w:tr w:rsidR="00FA6AED">
              <w:trPr>
                <w:cantSplit/>
                <w:trHeight w:val="326"/>
                <w:tblHeader/>
                <w:jc w:val="center"/>
              </w:trPr>
              <w:tc>
                <w:tcPr>
                  <w:tcW w:w="1651" w:type="pct"/>
                  <w:gridSpan w:val="4"/>
                  <w:vMerge w:val="restart"/>
                  <w:vAlign w:val="center"/>
                </w:tcPr>
                <w:p w:rsidR="00FA6AED" w:rsidRDefault="00A95C0D">
                  <w:pPr>
                    <w:pStyle w:val="affc"/>
                    <w:rPr>
                      <w:color w:val="000000" w:themeColor="text1"/>
                    </w:rPr>
                  </w:pPr>
                  <w:r>
                    <w:rPr>
                      <w:rFonts w:hint="eastAsia"/>
                      <w:color w:val="000000" w:themeColor="text1"/>
                    </w:rPr>
                    <w:t>无组织排放总计</w:t>
                  </w:r>
                </w:p>
              </w:tc>
              <w:tc>
                <w:tcPr>
                  <w:tcW w:w="1468" w:type="pct"/>
                  <w:gridSpan w:val="2"/>
                  <w:vAlign w:val="center"/>
                </w:tcPr>
                <w:p w:rsidR="00FA6AED" w:rsidRDefault="00A95C0D">
                  <w:pPr>
                    <w:pStyle w:val="affc"/>
                    <w:rPr>
                      <w:color w:val="000000" w:themeColor="text1"/>
                    </w:rPr>
                  </w:pPr>
                  <w:r>
                    <w:rPr>
                      <w:rFonts w:hint="eastAsia"/>
                      <w:color w:val="000000" w:themeColor="text1"/>
                    </w:rPr>
                    <w:t>NMHC</w:t>
                  </w:r>
                </w:p>
              </w:tc>
              <w:tc>
                <w:tcPr>
                  <w:tcW w:w="1880" w:type="pct"/>
                  <w:gridSpan w:val="3"/>
                  <w:vAlign w:val="center"/>
                </w:tcPr>
                <w:p w:rsidR="00FA6AED" w:rsidRDefault="00A95C0D">
                  <w:pPr>
                    <w:pStyle w:val="affc"/>
                    <w:rPr>
                      <w:color w:val="000000" w:themeColor="text1"/>
                      <w:lang w:val="en-US"/>
                    </w:rPr>
                  </w:pPr>
                  <w:r>
                    <w:rPr>
                      <w:rFonts w:hint="eastAsia"/>
                      <w:color w:val="000000" w:themeColor="text1"/>
                      <w:lang w:val="en-US"/>
                    </w:rPr>
                    <w:t>0.225</w:t>
                  </w:r>
                </w:p>
              </w:tc>
            </w:tr>
            <w:tr w:rsidR="00FA6AED">
              <w:trPr>
                <w:cantSplit/>
                <w:trHeight w:val="326"/>
                <w:tblHeader/>
                <w:jc w:val="center"/>
              </w:trPr>
              <w:tc>
                <w:tcPr>
                  <w:tcW w:w="1651" w:type="pct"/>
                  <w:gridSpan w:val="4"/>
                  <w:vMerge/>
                  <w:vAlign w:val="center"/>
                </w:tcPr>
                <w:p w:rsidR="00FA6AED" w:rsidRDefault="00FA6AED">
                  <w:pPr>
                    <w:pStyle w:val="affc"/>
                    <w:rPr>
                      <w:color w:val="000000" w:themeColor="text1"/>
                    </w:rPr>
                  </w:pPr>
                </w:p>
              </w:tc>
              <w:tc>
                <w:tcPr>
                  <w:tcW w:w="1468" w:type="pct"/>
                  <w:gridSpan w:val="2"/>
                  <w:vAlign w:val="center"/>
                </w:tcPr>
                <w:p w:rsidR="00FA6AED" w:rsidRDefault="00A95C0D">
                  <w:pPr>
                    <w:pStyle w:val="affc"/>
                    <w:rPr>
                      <w:color w:val="000000" w:themeColor="text1"/>
                      <w:lang w:val="en-US"/>
                    </w:rPr>
                  </w:pPr>
                  <w:r>
                    <w:rPr>
                      <w:rFonts w:hint="eastAsia"/>
                      <w:color w:val="000000" w:themeColor="text1"/>
                      <w:lang w:val="en-US"/>
                    </w:rPr>
                    <w:t>颗粒物</w:t>
                  </w:r>
                </w:p>
              </w:tc>
              <w:tc>
                <w:tcPr>
                  <w:tcW w:w="1880" w:type="pct"/>
                  <w:gridSpan w:val="3"/>
                  <w:vAlign w:val="center"/>
                </w:tcPr>
                <w:p w:rsidR="00FA6AED" w:rsidRDefault="00A95C0D">
                  <w:pPr>
                    <w:pStyle w:val="affc"/>
                    <w:rPr>
                      <w:color w:val="000000" w:themeColor="text1"/>
                      <w:lang w:val="en-US"/>
                    </w:rPr>
                  </w:pPr>
                  <w:r>
                    <w:rPr>
                      <w:rFonts w:hint="eastAsia"/>
                      <w:color w:val="000000" w:themeColor="text1"/>
                      <w:lang w:val="en-US"/>
                    </w:rPr>
                    <w:t>0.2</w:t>
                  </w:r>
                </w:p>
              </w:tc>
            </w:tr>
          </w:tbl>
          <w:p w:rsidR="00FA6AED" w:rsidRDefault="00FA6AED">
            <w:pPr>
              <w:pStyle w:val="afff9"/>
              <w:ind w:firstLine="480"/>
              <w:rPr>
                <w:color w:val="000000" w:themeColor="text1"/>
              </w:rPr>
            </w:pPr>
          </w:p>
          <w:p w:rsidR="00FA6AED" w:rsidRDefault="00A95C0D">
            <w:pPr>
              <w:pStyle w:val="8"/>
              <w:numPr>
                <w:ilvl w:val="0"/>
                <w:numId w:val="0"/>
              </w:numPr>
              <w:rPr>
                <w:color w:val="000000" w:themeColor="text1"/>
                <w:lang w:val="en-US"/>
              </w:rPr>
            </w:pPr>
            <w:r>
              <w:rPr>
                <w:rFonts w:hint="eastAsia"/>
                <w:color w:val="000000" w:themeColor="text1"/>
              </w:rPr>
              <w:t>表</w:t>
            </w:r>
            <w:r>
              <w:rPr>
                <w:rFonts w:hint="eastAsia"/>
                <w:color w:val="000000" w:themeColor="text1"/>
              </w:rPr>
              <w:t>16</w:t>
            </w:r>
            <w:r>
              <w:rPr>
                <w:rFonts w:hint="eastAsia"/>
                <w:color w:val="000000" w:themeColor="text1"/>
              </w:rPr>
              <w:t>大气污染物年排放量核算表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948"/>
              <w:gridCol w:w="1642"/>
              <w:gridCol w:w="1645"/>
              <w:gridCol w:w="1925"/>
            </w:tblGrid>
            <w:tr w:rsidR="00FA6AED">
              <w:trPr>
                <w:trHeight w:val="60"/>
              </w:trPr>
              <w:tc>
                <w:tcPr>
                  <w:tcW w:w="488" w:type="pct"/>
                  <w:tcBorders>
                    <w:tl2br w:val="nil"/>
                    <w:tr2bl w:val="nil"/>
                  </w:tcBorders>
                  <w:vAlign w:val="center"/>
                </w:tcPr>
                <w:p w:rsidR="00FA6AED" w:rsidRDefault="00A95C0D">
                  <w:pPr>
                    <w:pStyle w:val="affc"/>
                    <w:rPr>
                      <w:color w:val="000000" w:themeColor="text1"/>
                    </w:rPr>
                  </w:pPr>
                  <w:r>
                    <w:rPr>
                      <w:rFonts w:hint="eastAsia"/>
                      <w:color w:val="000000" w:themeColor="text1"/>
                    </w:rPr>
                    <w:t>序号</w:t>
                  </w:r>
                </w:p>
              </w:tc>
              <w:tc>
                <w:tcPr>
                  <w:tcW w:w="1227" w:type="pct"/>
                  <w:tcBorders>
                    <w:tl2br w:val="nil"/>
                    <w:tr2bl w:val="nil"/>
                  </w:tcBorders>
                  <w:vAlign w:val="center"/>
                </w:tcPr>
                <w:p w:rsidR="00FA6AED" w:rsidRDefault="00A95C0D">
                  <w:pPr>
                    <w:pStyle w:val="affc"/>
                    <w:rPr>
                      <w:color w:val="000000" w:themeColor="text1"/>
                    </w:rPr>
                  </w:pPr>
                  <w:r>
                    <w:rPr>
                      <w:rFonts w:hint="eastAsia"/>
                      <w:color w:val="000000" w:themeColor="text1"/>
                    </w:rPr>
                    <w:t>污染物</w:t>
                  </w:r>
                </w:p>
              </w:tc>
              <w:tc>
                <w:tcPr>
                  <w:tcW w:w="1034" w:type="pct"/>
                  <w:tcBorders>
                    <w:tl2br w:val="nil"/>
                    <w:tr2bl w:val="nil"/>
                  </w:tcBorders>
                  <w:vAlign w:val="center"/>
                </w:tcPr>
                <w:p w:rsidR="00FA6AED" w:rsidRDefault="00A95C0D">
                  <w:pPr>
                    <w:pStyle w:val="affc"/>
                    <w:rPr>
                      <w:color w:val="000000" w:themeColor="text1"/>
                    </w:rPr>
                  </w:pPr>
                  <w:r>
                    <w:rPr>
                      <w:rFonts w:hint="eastAsia"/>
                      <w:color w:val="000000" w:themeColor="text1"/>
                    </w:rPr>
                    <w:t>有组织年排放</w:t>
                  </w:r>
                  <w:r>
                    <w:rPr>
                      <w:rFonts w:hint="eastAsia"/>
                      <w:color w:val="000000" w:themeColor="text1"/>
                    </w:rPr>
                    <w:lastRenderedPageBreak/>
                    <w:t>量</w:t>
                  </w:r>
                  <w:r>
                    <w:rPr>
                      <w:rFonts w:hint="eastAsia"/>
                      <w:color w:val="000000" w:themeColor="text1"/>
                    </w:rPr>
                    <w:t>/</w:t>
                  </w:r>
                  <w:r>
                    <w:rPr>
                      <w:rFonts w:hint="eastAsia"/>
                      <w:color w:val="000000" w:themeColor="text1"/>
                    </w:rPr>
                    <w:t>（</w:t>
                  </w:r>
                  <w:r>
                    <w:rPr>
                      <w:rFonts w:hint="eastAsia"/>
                      <w:color w:val="000000" w:themeColor="text1"/>
                    </w:rPr>
                    <w:t>t/a</w:t>
                  </w:r>
                  <w:r>
                    <w:rPr>
                      <w:rFonts w:hint="eastAsia"/>
                      <w:color w:val="000000" w:themeColor="text1"/>
                    </w:rPr>
                    <w:t>）</w:t>
                  </w:r>
                </w:p>
              </w:tc>
              <w:tc>
                <w:tcPr>
                  <w:tcW w:w="1036" w:type="pct"/>
                  <w:tcBorders>
                    <w:tl2br w:val="nil"/>
                    <w:tr2bl w:val="nil"/>
                  </w:tcBorders>
                  <w:vAlign w:val="center"/>
                </w:tcPr>
                <w:p w:rsidR="00FA6AED" w:rsidRDefault="00A95C0D">
                  <w:pPr>
                    <w:pStyle w:val="affc"/>
                    <w:rPr>
                      <w:color w:val="000000" w:themeColor="text1"/>
                    </w:rPr>
                  </w:pPr>
                  <w:r>
                    <w:rPr>
                      <w:rFonts w:hint="eastAsia"/>
                      <w:color w:val="000000" w:themeColor="text1"/>
                    </w:rPr>
                    <w:lastRenderedPageBreak/>
                    <w:t>无组织年排放</w:t>
                  </w:r>
                  <w:r>
                    <w:rPr>
                      <w:rFonts w:hint="eastAsia"/>
                      <w:color w:val="000000" w:themeColor="text1"/>
                    </w:rPr>
                    <w:lastRenderedPageBreak/>
                    <w:t>量</w:t>
                  </w:r>
                  <w:r>
                    <w:rPr>
                      <w:rFonts w:hint="eastAsia"/>
                      <w:color w:val="000000" w:themeColor="text1"/>
                    </w:rPr>
                    <w:t>/</w:t>
                  </w:r>
                  <w:r>
                    <w:rPr>
                      <w:rFonts w:hint="eastAsia"/>
                      <w:color w:val="000000" w:themeColor="text1"/>
                    </w:rPr>
                    <w:t>（</w:t>
                  </w:r>
                  <w:r>
                    <w:rPr>
                      <w:rFonts w:hint="eastAsia"/>
                      <w:color w:val="000000" w:themeColor="text1"/>
                    </w:rPr>
                    <w:t>t/a</w:t>
                  </w:r>
                  <w:r>
                    <w:rPr>
                      <w:rFonts w:hint="eastAsia"/>
                      <w:color w:val="000000" w:themeColor="text1"/>
                    </w:rPr>
                    <w:t>）</w:t>
                  </w:r>
                </w:p>
              </w:tc>
              <w:tc>
                <w:tcPr>
                  <w:tcW w:w="1213" w:type="pct"/>
                  <w:tcBorders>
                    <w:tl2br w:val="nil"/>
                    <w:tr2bl w:val="nil"/>
                  </w:tcBorders>
                  <w:vAlign w:val="center"/>
                </w:tcPr>
                <w:p w:rsidR="00FA6AED" w:rsidRDefault="00A95C0D">
                  <w:pPr>
                    <w:pStyle w:val="affc"/>
                    <w:rPr>
                      <w:color w:val="000000" w:themeColor="text1"/>
                    </w:rPr>
                  </w:pPr>
                  <w:r>
                    <w:rPr>
                      <w:rFonts w:hint="eastAsia"/>
                      <w:color w:val="000000" w:themeColor="text1"/>
                    </w:rPr>
                    <w:lastRenderedPageBreak/>
                    <w:t>年排放量</w:t>
                  </w:r>
                  <w:r>
                    <w:rPr>
                      <w:rFonts w:hint="eastAsia"/>
                      <w:color w:val="000000" w:themeColor="text1"/>
                    </w:rPr>
                    <w:t>/</w:t>
                  </w:r>
                  <w:r>
                    <w:rPr>
                      <w:rFonts w:hint="eastAsia"/>
                      <w:color w:val="000000" w:themeColor="text1"/>
                    </w:rPr>
                    <w:t>（</w:t>
                  </w:r>
                  <w:r>
                    <w:rPr>
                      <w:rFonts w:hint="eastAsia"/>
                      <w:color w:val="000000" w:themeColor="text1"/>
                    </w:rPr>
                    <w:t>t/a</w:t>
                  </w:r>
                  <w:r>
                    <w:rPr>
                      <w:rFonts w:hint="eastAsia"/>
                      <w:color w:val="000000" w:themeColor="text1"/>
                    </w:rPr>
                    <w:t>）</w:t>
                  </w:r>
                </w:p>
              </w:tc>
            </w:tr>
            <w:tr w:rsidR="00FA6AED">
              <w:trPr>
                <w:trHeight w:val="315"/>
              </w:trPr>
              <w:tc>
                <w:tcPr>
                  <w:tcW w:w="488" w:type="pct"/>
                  <w:tcBorders>
                    <w:tl2br w:val="nil"/>
                    <w:tr2bl w:val="nil"/>
                  </w:tcBorders>
                  <w:noWrap/>
                  <w:vAlign w:val="center"/>
                </w:tcPr>
                <w:p w:rsidR="00FA6AED" w:rsidRDefault="00A95C0D">
                  <w:pPr>
                    <w:pStyle w:val="affc"/>
                    <w:rPr>
                      <w:color w:val="000000" w:themeColor="text1"/>
                    </w:rPr>
                  </w:pPr>
                  <w:r>
                    <w:rPr>
                      <w:rFonts w:hint="eastAsia"/>
                      <w:color w:val="000000" w:themeColor="text1"/>
                    </w:rPr>
                    <w:lastRenderedPageBreak/>
                    <w:t>1</w:t>
                  </w:r>
                </w:p>
              </w:tc>
              <w:tc>
                <w:tcPr>
                  <w:tcW w:w="1227" w:type="pct"/>
                  <w:tcBorders>
                    <w:tl2br w:val="nil"/>
                    <w:tr2bl w:val="nil"/>
                  </w:tcBorders>
                  <w:vAlign w:val="center"/>
                </w:tcPr>
                <w:p w:rsidR="00FA6AED" w:rsidRDefault="00A95C0D">
                  <w:pPr>
                    <w:pStyle w:val="affc"/>
                    <w:rPr>
                      <w:color w:val="000000" w:themeColor="text1"/>
                    </w:rPr>
                  </w:pPr>
                  <w:r>
                    <w:rPr>
                      <w:rFonts w:hint="eastAsia"/>
                      <w:color w:val="000000" w:themeColor="text1"/>
                    </w:rPr>
                    <w:t>非甲烷总烃</w:t>
                  </w:r>
                </w:p>
              </w:tc>
              <w:tc>
                <w:tcPr>
                  <w:tcW w:w="1034" w:type="pct"/>
                  <w:tcBorders>
                    <w:tl2br w:val="nil"/>
                    <w:tr2bl w:val="nil"/>
                  </w:tcBorders>
                  <w:noWrap/>
                  <w:vAlign w:val="center"/>
                </w:tcPr>
                <w:p w:rsidR="00FA6AED" w:rsidRDefault="00A95C0D">
                  <w:pPr>
                    <w:pStyle w:val="affc"/>
                    <w:spacing w:before="74"/>
                    <w:rPr>
                      <w:rFonts w:asciiTheme="minorEastAsia" w:eastAsiaTheme="minorEastAsia" w:hAnsiTheme="minorEastAsia"/>
                      <w:color w:val="000000" w:themeColor="text1"/>
                      <w:lang w:val="en-US"/>
                    </w:rPr>
                  </w:pPr>
                  <w:r>
                    <w:rPr>
                      <w:rFonts w:asciiTheme="minorEastAsia" w:eastAsiaTheme="minorEastAsia" w:hAnsiTheme="minorEastAsia" w:hint="eastAsia"/>
                      <w:color w:val="000000" w:themeColor="text1"/>
                      <w:lang w:val="en-US"/>
                    </w:rPr>
                    <w:t>0.0</w:t>
                  </w:r>
                  <w:r>
                    <w:rPr>
                      <w:rFonts w:asciiTheme="minorEastAsia" w:eastAsiaTheme="minorEastAsia" w:hAnsiTheme="minorEastAsia" w:hint="eastAsia"/>
                      <w:color w:val="000000" w:themeColor="text1"/>
                      <w:lang w:val="en-US"/>
                    </w:rPr>
                    <w:t>79</w:t>
                  </w:r>
                </w:p>
              </w:tc>
              <w:tc>
                <w:tcPr>
                  <w:tcW w:w="1036" w:type="pct"/>
                  <w:tcBorders>
                    <w:tl2br w:val="nil"/>
                    <w:tr2bl w:val="nil"/>
                  </w:tcBorders>
                  <w:noWrap/>
                  <w:vAlign w:val="center"/>
                </w:tcPr>
                <w:p w:rsidR="00FA6AED" w:rsidRDefault="00A95C0D">
                  <w:pPr>
                    <w:pStyle w:val="affc"/>
                    <w:rPr>
                      <w:color w:val="000000" w:themeColor="text1"/>
                      <w:lang w:val="en-US"/>
                    </w:rPr>
                  </w:pPr>
                  <w:r>
                    <w:rPr>
                      <w:rFonts w:hint="eastAsia"/>
                      <w:color w:val="000000" w:themeColor="text1"/>
                      <w:lang w:val="en-US"/>
                    </w:rPr>
                    <w:t>0.225</w:t>
                  </w:r>
                </w:p>
              </w:tc>
              <w:tc>
                <w:tcPr>
                  <w:tcW w:w="1213" w:type="pct"/>
                  <w:tcBorders>
                    <w:tl2br w:val="nil"/>
                    <w:tr2bl w:val="nil"/>
                  </w:tcBorders>
                  <w:noWrap/>
                </w:tcPr>
                <w:p w:rsidR="00FA6AED" w:rsidRDefault="00A95C0D">
                  <w:pPr>
                    <w:pStyle w:val="affc"/>
                    <w:rPr>
                      <w:color w:val="000000" w:themeColor="text1"/>
                      <w:lang w:val="en-US"/>
                    </w:rPr>
                  </w:pPr>
                  <w:r>
                    <w:rPr>
                      <w:rFonts w:hint="eastAsia"/>
                      <w:color w:val="000000" w:themeColor="text1"/>
                      <w:lang w:val="en-US"/>
                    </w:rPr>
                    <w:t>0.304</w:t>
                  </w:r>
                </w:p>
              </w:tc>
            </w:tr>
            <w:tr w:rsidR="00FA6AED">
              <w:trPr>
                <w:trHeight w:val="315"/>
              </w:trPr>
              <w:tc>
                <w:tcPr>
                  <w:tcW w:w="488" w:type="pct"/>
                  <w:tcBorders>
                    <w:tl2br w:val="nil"/>
                    <w:tr2bl w:val="nil"/>
                  </w:tcBorders>
                  <w:noWrap/>
                  <w:vAlign w:val="center"/>
                </w:tcPr>
                <w:p w:rsidR="00FA6AED" w:rsidRDefault="00A95C0D">
                  <w:pPr>
                    <w:pStyle w:val="affc"/>
                    <w:rPr>
                      <w:color w:val="000000" w:themeColor="text1"/>
                      <w:lang w:val="en-US"/>
                    </w:rPr>
                  </w:pPr>
                  <w:r>
                    <w:rPr>
                      <w:rFonts w:hint="eastAsia"/>
                      <w:color w:val="000000" w:themeColor="text1"/>
                      <w:lang w:val="en-US"/>
                    </w:rPr>
                    <w:t>2</w:t>
                  </w:r>
                </w:p>
              </w:tc>
              <w:tc>
                <w:tcPr>
                  <w:tcW w:w="1227" w:type="pct"/>
                  <w:tcBorders>
                    <w:tl2br w:val="nil"/>
                    <w:tr2bl w:val="nil"/>
                  </w:tcBorders>
                  <w:vAlign w:val="center"/>
                </w:tcPr>
                <w:p w:rsidR="00FA6AED" w:rsidRDefault="00A95C0D">
                  <w:pPr>
                    <w:pStyle w:val="affc"/>
                    <w:rPr>
                      <w:color w:val="000000" w:themeColor="text1"/>
                      <w:lang w:val="en-US"/>
                    </w:rPr>
                  </w:pPr>
                  <w:r>
                    <w:rPr>
                      <w:rFonts w:hint="eastAsia"/>
                      <w:color w:val="000000" w:themeColor="text1"/>
                      <w:lang w:val="en-US"/>
                    </w:rPr>
                    <w:t>颗粒物</w:t>
                  </w:r>
                </w:p>
              </w:tc>
              <w:tc>
                <w:tcPr>
                  <w:tcW w:w="1034" w:type="pct"/>
                  <w:tcBorders>
                    <w:tl2br w:val="nil"/>
                    <w:tr2bl w:val="nil"/>
                  </w:tcBorders>
                  <w:noWrap/>
                  <w:vAlign w:val="center"/>
                </w:tcPr>
                <w:p w:rsidR="00FA6AED" w:rsidRDefault="00A95C0D">
                  <w:pPr>
                    <w:pStyle w:val="affc"/>
                    <w:spacing w:before="74"/>
                    <w:rPr>
                      <w:rFonts w:asciiTheme="minorEastAsia" w:eastAsiaTheme="minorEastAsia" w:hAnsiTheme="minorEastAsia"/>
                      <w:color w:val="000000" w:themeColor="text1"/>
                      <w:lang w:val="en-US"/>
                    </w:rPr>
                  </w:pPr>
                  <w:r>
                    <w:rPr>
                      <w:rFonts w:asciiTheme="minorEastAsia" w:eastAsiaTheme="minorEastAsia" w:hAnsiTheme="minorEastAsia" w:hint="eastAsia"/>
                      <w:color w:val="000000" w:themeColor="text1"/>
                      <w:lang w:val="en-US"/>
                    </w:rPr>
                    <w:t>0.012</w:t>
                  </w:r>
                </w:p>
              </w:tc>
              <w:tc>
                <w:tcPr>
                  <w:tcW w:w="1036" w:type="pct"/>
                  <w:tcBorders>
                    <w:tl2br w:val="nil"/>
                    <w:tr2bl w:val="nil"/>
                  </w:tcBorders>
                  <w:noWrap/>
                  <w:vAlign w:val="center"/>
                </w:tcPr>
                <w:p w:rsidR="00FA6AED" w:rsidRDefault="00A95C0D">
                  <w:pPr>
                    <w:pStyle w:val="affc"/>
                    <w:rPr>
                      <w:color w:val="000000" w:themeColor="text1"/>
                      <w:lang w:val="en-US"/>
                    </w:rPr>
                  </w:pPr>
                  <w:r>
                    <w:rPr>
                      <w:rFonts w:hint="eastAsia"/>
                      <w:color w:val="000000" w:themeColor="text1"/>
                      <w:lang w:val="en-US"/>
                    </w:rPr>
                    <w:t>0.2</w:t>
                  </w:r>
                </w:p>
              </w:tc>
              <w:tc>
                <w:tcPr>
                  <w:tcW w:w="1213" w:type="pct"/>
                  <w:tcBorders>
                    <w:tl2br w:val="nil"/>
                    <w:tr2bl w:val="nil"/>
                  </w:tcBorders>
                  <w:noWrap/>
                </w:tcPr>
                <w:p w:rsidR="00FA6AED" w:rsidRDefault="00A95C0D">
                  <w:pPr>
                    <w:pStyle w:val="affc"/>
                    <w:rPr>
                      <w:color w:val="000000" w:themeColor="text1"/>
                      <w:lang w:val="en-US"/>
                    </w:rPr>
                  </w:pPr>
                  <w:r>
                    <w:rPr>
                      <w:rFonts w:hint="eastAsia"/>
                      <w:color w:val="000000" w:themeColor="text1"/>
                      <w:lang w:val="en-US"/>
                    </w:rPr>
                    <w:t>0.212</w:t>
                  </w:r>
                </w:p>
              </w:tc>
            </w:tr>
          </w:tbl>
          <w:p w:rsidR="00FA6AED" w:rsidRDefault="00FA6AED">
            <w:pPr>
              <w:pStyle w:val="afff9"/>
              <w:ind w:firstLine="480"/>
              <w:rPr>
                <w:color w:val="000000" w:themeColor="text1"/>
              </w:rPr>
            </w:pPr>
          </w:p>
          <w:p w:rsidR="00FA6AED" w:rsidRDefault="00A95C0D">
            <w:pPr>
              <w:pStyle w:val="8"/>
              <w:numPr>
                <w:ilvl w:val="0"/>
                <w:numId w:val="0"/>
              </w:numPr>
              <w:rPr>
                <w:color w:val="000000" w:themeColor="text1"/>
                <w:lang w:val="en-US"/>
              </w:rPr>
            </w:pPr>
            <w:r>
              <w:rPr>
                <w:rFonts w:hint="eastAsia"/>
                <w:color w:val="000000" w:themeColor="text1"/>
              </w:rPr>
              <w:t>表</w:t>
            </w:r>
            <w:r>
              <w:rPr>
                <w:rFonts w:hint="eastAsia"/>
                <w:color w:val="000000" w:themeColor="text1"/>
              </w:rPr>
              <w:t>17</w:t>
            </w:r>
            <w:r>
              <w:rPr>
                <w:rFonts w:hint="eastAsia"/>
                <w:color w:val="000000" w:themeColor="text1"/>
              </w:rPr>
              <w:t>污染源非正常排放量核算表</w:t>
            </w:r>
          </w:p>
          <w:tbl>
            <w:tblPr>
              <w:tblStyle w:val="aff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9"/>
              <w:gridCol w:w="795"/>
              <w:gridCol w:w="976"/>
              <w:gridCol w:w="741"/>
              <w:gridCol w:w="1328"/>
              <w:gridCol w:w="1182"/>
              <w:gridCol w:w="884"/>
              <w:gridCol w:w="965"/>
              <w:gridCol w:w="636"/>
            </w:tblGrid>
            <w:tr w:rsidR="00FA6AED" w:rsidTr="00FA6AED">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70" w:type="pct"/>
                </w:tcPr>
                <w:p w:rsidR="00FA6AED" w:rsidRDefault="00A95C0D">
                  <w:pPr>
                    <w:pStyle w:val="affc"/>
                    <w:rPr>
                      <w:color w:val="000000" w:themeColor="text1"/>
                    </w:rPr>
                  </w:pPr>
                  <w:r>
                    <w:rPr>
                      <w:rFonts w:hint="eastAsia"/>
                      <w:color w:val="000000" w:themeColor="text1"/>
                    </w:rPr>
                    <w:t>序号</w:t>
                  </w:r>
                </w:p>
              </w:tc>
              <w:tc>
                <w:tcPr>
                  <w:tcW w:w="500"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污染源</w:t>
                  </w:r>
                </w:p>
              </w:tc>
              <w:tc>
                <w:tcPr>
                  <w:tcW w:w="614"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非正常排放原因</w:t>
                  </w:r>
                </w:p>
              </w:tc>
              <w:tc>
                <w:tcPr>
                  <w:tcW w:w="466"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污染物</w:t>
                  </w:r>
                </w:p>
              </w:tc>
              <w:tc>
                <w:tcPr>
                  <w:tcW w:w="836"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非正常排放浓度</w:t>
                  </w:r>
                  <w:r>
                    <w:rPr>
                      <w:rFonts w:hint="eastAsia"/>
                      <w:color w:val="000000" w:themeColor="text1"/>
                    </w:rPr>
                    <w:t>/(</w:t>
                  </w:r>
                  <w:r>
                    <w:rPr>
                      <w:rFonts w:hint="eastAsia"/>
                      <w:color w:val="000000" w:themeColor="text1"/>
                    </w:rPr>
                    <w:t>μ</w:t>
                  </w:r>
                  <w:r>
                    <w:rPr>
                      <w:rFonts w:hint="eastAsia"/>
                      <w:color w:val="000000" w:themeColor="text1"/>
                    </w:rPr>
                    <w:t>g/m</w:t>
                  </w:r>
                  <w:r>
                    <w:rPr>
                      <w:rFonts w:hint="eastAsia"/>
                      <w:color w:val="000000" w:themeColor="text1"/>
                      <w:vertAlign w:val="superscript"/>
                    </w:rPr>
                    <w:t>3</w:t>
                  </w:r>
                  <w:r>
                    <w:rPr>
                      <w:rFonts w:hint="eastAsia"/>
                      <w:color w:val="000000" w:themeColor="text1"/>
                    </w:rPr>
                    <w:t>)</w:t>
                  </w:r>
                </w:p>
              </w:tc>
              <w:tc>
                <w:tcPr>
                  <w:tcW w:w="744"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非正常排放速率</w:t>
                  </w:r>
                  <w:r>
                    <w:rPr>
                      <w:rFonts w:hint="eastAsia"/>
                      <w:color w:val="000000" w:themeColor="text1"/>
                    </w:rPr>
                    <w:t>/(kg/h</w:t>
                  </w:r>
                  <w:r>
                    <w:rPr>
                      <w:rFonts w:hint="eastAsia"/>
                      <w:color w:val="000000" w:themeColor="text1"/>
                    </w:rPr>
                    <w:t>）</w:t>
                  </w:r>
                </w:p>
              </w:tc>
              <w:tc>
                <w:tcPr>
                  <w:tcW w:w="556"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单次持续时间</w:t>
                  </w:r>
                  <w:r>
                    <w:rPr>
                      <w:rFonts w:hint="eastAsia"/>
                      <w:color w:val="000000" w:themeColor="text1"/>
                    </w:rPr>
                    <w:t>/h</w:t>
                  </w:r>
                </w:p>
              </w:tc>
              <w:tc>
                <w:tcPr>
                  <w:tcW w:w="607"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年发生频次</w:t>
                  </w:r>
                  <w:r>
                    <w:rPr>
                      <w:rFonts w:hint="eastAsia"/>
                      <w:color w:val="000000" w:themeColor="text1"/>
                    </w:rPr>
                    <w:t>/</w:t>
                  </w:r>
                  <w:r>
                    <w:rPr>
                      <w:rFonts w:hint="eastAsia"/>
                      <w:color w:val="000000" w:themeColor="text1"/>
                    </w:rPr>
                    <w:t>次</w:t>
                  </w:r>
                </w:p>
              </w:tc>
              <w:tc>
                <w:tcPr>
                  <w:tcW w:w="401" w:type="pct"/>
                </w:tcPr>
                <w:p w:rsidR="00FA6AED" w:rsidRDefault="00A95C0D">
                  <w:pPr>
                    <w:pStyle w:val="affc"/>
                    <w:cnfStyle w:val="100000000000" w:firstRow="1"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应对措施</w:t>
                  </w:r>
                </w:p>
              </w:tc>
            </w:tr>
            <w:tr w:rsidR="00FA6AED" w:rsidTr="00FA6AED">
              <w:trPr>
                <w:trHeight w:val="272"/>
              </w:trPr>
              <w:tc>
                <w:tcPr>
                  <w:cnfStyle w:val="001000000000" w:firstRow="0" w:lastRow="0" w:firstColumn="1" w:lastColumn="0" w:oddVBand="0" w:evenVBand="0" w:oddHBand="0" w:evenHBand="0" w:firstRowFirstColumn="0" w:firstRowLastColumn="0" w:lastRowFirstColumn="0" w:lastRowLastColumn="0"/>
                  <w:tcW w:w="270" w:type="pct"/>
                </w:tcPr>
                <w:p w:rsidR="00FA6AED" w:rsidRDefault="00A95C0D">
                  <w:pPr>
                    <w:pStyle w:val="affc"/>
                    <w:rPr>
                      <w:color w:val="000000" w:themeColor="text1"/>
                    </w:rPr>
                  </w:pPr>
                  <w:r>
                    <w:rPr>
                      <w:rFonts w:hint="eastAsia"/>
                      <w:color w:val="000000" w:themeColor="text1"/>
                    </w:rPr>
                    <w:t>1</w:t>
                  </w:r>
                </w:p>
              </w:tc>
              <w:tc>
                <w:tcPr>
                  <w:tcW w:w="500" w:type="pct"/>
                  <w:vMerge w:val="restart"/>
                </w:tcPr>
                <w:p w:rsidR="00FA6AED" w:rsidRDefault="00A95C0D">
                  <w:pPr>
                    <w:pStyle w:val="affc"/>
                    <w:spacing w:before="0"/>
                    <w:cnfStyle w:val="000000000000" w:firstRow="0" w:lastRow="0" w:firstColumn="0" w:lastColumn="0" w:oddVBand="0" w:evenVBand="0" w:oddHBand="0" w:evenHBand="0" w:firstRowFirstColumn="0" w:firstRowLastColumn="0" w:lastRowFirstColumn="0" w:lastRowLastColumn="0"/>
                    <w:rPr>
                      <w:color w:val="000000" w:themeColor="text1"/>
                      <w:sz w:val="21"/>
                      <w:lang w:val="en-US"/>
                    </w:rPr>
                  </w:pPr>
                  <w:r>
                    <w:rPr>
                      <w:rFonts w:hint="eastAsia"/>
                      <w:color w:val="000000" w:themeColor="text1"/>
                      <w:lang w:val="en-US"/>
                    </w:rPr>
                    <w:t>配料、混料、投料、密练、开练、烘料、挤出造粒、实验室过程</w:t>
                  </w:r>
                </w:p>
              </w:tc>
              <w:tc>
                <w:tcPr>
                  <w:tcW w:w="614" w:type="pct"/>
                  <w:vMerge w:val="restar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rPr>
                  </w:pPr>
                  <w:r>
                    <w:rPr>
                      <w:rFonts w:ascii="宋体" w:hAnsi="宋体" w:hint="eastAsia"/>
                      <w:color w:val="000000" w:themeColor="text1"/>
                      <w:kern w:val="0"/>
                    </w:rPr>
                    <w:t>活性炭</w:t>
                  </w:r>
                  <w:r>
                    <w:rPr>
                      <w:rFonts w:ascii="宋体" w:hAnsi="宋体" w:hint="eastAsia"/>
                      <w:color w:val="000000" w:themeColor="text1"/>
                      <w:kern w:val="0"/>
                      <w:lang w:val="en-US"/>
                    </w:rPr>
                    <w:t>吸附</w:t>
                  </w:r>
                  <w:r>
                    <w:rPr>
                      <w:rFonts w:ascii="宋体" w:hAnsi="宋体" w:hint="eastAsia"/>
                      <w:color w:val="000000" w:themeColor="text1"/>
                      <w:kern w:val="0"/>
                      <w:lang w:val="en-US"/>
                    </w:rPr>
                    <w:t>箱</w:t>
                  </w:r>
                  <w:r>
                    <w:rPr>
                      <w:rFonts w:ascii="宋体" w:hAnsi="宋体" w:hint="eastAsia"/>
                      <w:color w:val="000000" w:themeColor="text1"/>
                      <w:kern w:val="0"/>
                    </w:rPr>
                    <w:t>失效</w:t>
                  </w:r>
                </w:p>
              </w:tc>
              <w:tc>
                <w:tcPr>
                  <w:tcW w:w="46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NMHC</w:t>
                  </w:r>
                </w:p>
              </w:tc>
              <w:tc>
                <w:tcPr>
                  <w:tcW w:w="83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lang w:val="en-US"/>
                    </w:rPr>
                    <w:t>2</w:t>
                  </w:r>
                </w:p>
              </w:tc>
              <w:tc>
                <w:tcPr>
                  <w:tcW w:w="744"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lang w:val="en-US"/>
                    </w:rPr>
                    <w:t>0.056</w:t>
                  </w:r>
                </w:p>
              </w:tc>
              <w:tc>
                <w:tcPr>
                  <w:tcW w:w="55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w:t>
                  </w:r>
                </w:p>
              </w:tc>
              <w:tc>
                <w:tcPr>
                  <w:tcW w:w="607"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rPr>
                  </w:pPr>
                  <w:r>
                    <w:rPr>
                      <w:rFonts w:hint="eastAsia"/>
                      <w:color w:val="000000" w:themeColor="text1"/>
                    </w:rPr>
                    <w:t>/</w:t>
                  </w:r>
                </w:p>
              </w:tc>
              <w:tc>
                <w:tcPr>
                  <w:tcW w:w="401" w:type="pct"/>
                  <w:vMerge w:val="restar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rPr>
                  </w:pPr>
                  <w:r>
                    <w:rPr>
                      <w:rFonts w:ascii="宋体" w:hAnsi="宋体" w:hint="eastAsia"/>
                      <w:color w:val="000000" w:themeColor="text1"/>
                    </w:rPr>
                    <w:t>及时维修废气处理设施</w:t>
                  </w:r>
                </w:p>
              </w:tc>
            </w:tr>
            <w:tr w:rsidR="00FA6AED" w:rsidTr="00FA6AED">
              <w:trPr>
                <w:trHeight w:val="272"/>
              </w:trPr>
              <w:tc>
                <w:tcPr>
                  <w:cnfStyle w:val="001000000000" w:firstRow="0" w:lastRow="0" w:firstColumn="1" w:lastColumn="0" w:oddVBand="0" w:evenVBand="0" w:oddHBand="0" w:evenHBand="0" w:firstRowFirstColumn="0" w:firstRowLastColumn="0" w:lastRowFirstColumn="0" w:lastRowLastColumn="0"/>
                  <w:tcW w:w="270" w:type="pct"/>
                </w:tcPr>
                <w:p w:rsidR="00FA6AED" w:rsidRDefault="00A95C0D">
                  <w:pPr>
                    <w:pStyle w:val="affc"/>
                    <w:rPr>
                      <w:color w:val="000000" w:themeColor="text1"/>
                      <w:lang w:val="en-US"/>
                    </w:rPr>
                  </w:pPr>
                  <w:r>
                    <w:rPr>
                      <w:rFonts w:hint="eastAsia"/>
                      <w:color w:val="000000" w:themeColor="text1"/>
                      <w:lang w:val="en-US"/>
                    </w:rPr>
                    <w:t>2</w:t>
                  </w:r>
                </w:p>
              </w:tc>
              <w:tc>
                <w:tcPr>
                  <w:tcW w:w="500" w:type="pct"/>
                  <w:vMerge/>
                </w:tcPr>
                <w:p w:rsidR="00FA6AED" w:rsidRDefault="00FA6AED">
                  <w:pPr>
                    <w:pStyle w:val="affc"/>
                    <w:cnfStyle w:val="000000000000" w:firstRow="0" w:lastRow="0" w:firstColumn="0" w:lastColumn="0" w:oddVBand="0" w:evenVBand="0" w:oddHBand="0" w:evenHBand="0" w:firstRowFirstColumn="0" w:firstRowLastColumn="0" w:lastRowFirstColumn="0" w:lastRowLastColumn="0"/>
                    <w:rPr>
                      <w:color w:val="000000" w:themeColor="text1"/>
                      <w:sz w:val="21"/>
                    </w:rPr>
                  </w:pPr>
                </w:p>
              </w:tc>
              <w:tc>
                <w:tcPr>
                  <w:tcW w:w="614" w:type="pct"/>
                  <w:vMerge/>
                </w:tcPr>
                <w:p w:rsidR="00FA6AED" w:rsidRDefault="00FA6AED">
                  <w:pPr>
                    <w:pStyle w:val="affc"/>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kern w:val="0"/>
                    </w:rPr>
                  </w:pPr>
                </w:p>
              </w:tc>
              <w:tc>
                <w:tcPr>
                  <w:tcW w:w="46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rPr>
                    <w:t>NMHC</w:t>
                  </w:r>
                </w:p>
              </w:tc>
              <w:tc>
                <w:tcPr>
                  <w:tcW w:w="83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lang w:val="en-US"/>
                    </w:rPr>
                    <w:t>0.78</w:t>
                  </w:r>
                </w:p>
              </w:tc>
              <w:tc>
                <w:tcPr>
                  <w:tcW w:w="744"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lang w:val="en-US"/>
                    </w:rPr>
                    <w:t>0.0125</w:t>
                  </w:r>
                </w:p>
              </w:tc>
              <w:tc>
                <w:tcPr>
                  <w:tcW w:w="556"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lang w:val="en-US"/>
                    </w:rPr>
                    <w:t>/</w:t>
                  </w:r>
                </w:p>
              </w:tc>
              <w:tc>
                <w:tcPr>
                  <w:tcW w:w="607" w:type="pct"/>
                </w:tcPr>
                <w:p w:rsidR="00FA6AED" w:rsidRDefault="00A95C0D">
                  <w:pPr>
                    <w:pStyle w:val="affc"/>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rFonts w:hint="eastAsia"/>
                      <w:color w:val="000000" w:themeColor="text1"/>
                      <w:lang w:val="en-US"/>
                    </w:rPr>
                    <w:t>/</w:t>
                  </w:r>
                </w:p>
              </w:tc>
              <w:tc>
                <w:tcPr>
                  <w:tcW w:w="401" w:type="pct"/>
                  <w:vMerge/>
                </w:tcPr>
                <w:p w:rsidR="00FA6AED" w:rsidRDefault="00FA6AED">
                  <w:pPr>
                    <w:pStyle w:val="affc"/>
                    <w:cnfStyle w:val="000000000000" w:firstRow="0" w:lastRow="0" w:firstColumn="0" w:lastColumn="0" w:oddVBand="0" w:evenVBand="0" w:oddHBand="0" w:evenHBand="0" w:firstRowFirstColumn="0" w:firstRowLastColumn="0" w:lastRowFirstColumn="0" w:lastRowLastColumn="0"/>
                    <w:rPr>
                      <w:rFonts w:ascii="宋体" w:hAnsi="宋体"/>
                      <w:color w:val="000000" w:themeColor="text1"/>
                    </w:rPr>
                  </w:pPr>
                </w:p>
              </w:tc>
            </w:tr>
          </w:tbl>
          <w:p w:rsidR="00FA6AED" w:rsidRDefault="00A95C0D">
            <w:pPr>
              <w:pStyle w:val="Afff0"/>
              <w:ind w:firstLine="482"/>
              <w:rPr>
                <w:b/>
                <w:color w:val="000000" w:themeColor="text1"/>
              </w:rPr>
            </w:pPr>
            <w:r>
              <w:rPr>
                <w:rFonts w:hint="eastAsia"/>
                <w:b/>
                <w:color w:val="000000" w:themeColor="text1"/>
              </w:rPr>
              <w:t>2</w:t>
            </w:r>
            <w:r>
              <w:rPr>
                <w:rFonts w:hint="eastAsia"/>
                <w:b/>
                <w:color w:val="000000" w:themeColor="text1"/>
              </w:rPr>
              <w:t>、各环保措施的技术经济可行性分析</w:t>
            </w:r>
          </w:p>
          <w:p w:rsidR="00FA6AED" w:rsidRDefault="00A95C0D">
            <w:pPr>
              <w:spacing w:line="360" w:lineRule="auto"/>
              <w:ind w:firstLineChars="200" w:firstLine="480"/>
              <w:jc w:val="left"/>
              <w:rPr>
                <w:rFonts w:ascii="宋体" w:hAnsi="宋体"/>
                <w:color w:val="000000" w:themeColor="text1"/>
                <w:sz w:val="24"/>
              </w:rPr>
            </w:pPr>
            <w:r>
              <w:rPr>
                <w:rFonts w:hint="eastAsia"/>
                <w:color w:val="000000" w:themeColor="text1"/>
                <w:sz w:val="24"/>
                <w:szCs w:val="22"/>
              </w:rPr>
              <w:t>脉冲布袋除尘器除尘，喷淋塔喷淋，除雾箱和活性炭吸附箱</w:t>
            </w:r>
            <w:r>
              <w:rPr>
                <w:rFonts w:ascii="宋体" w:hAnsi="宋体" w:hint="eastAsia"/>
                <w:color w:val="000000" w:themeColor="text1"/>
                <w:sz w:val="24"/>
              </w:rPr>
              <w:t>可行性分析：</w:t>
            </w:r>
            <w:r>
              <w:rPr>
                <w:rFonts w:ascii="宋体" w:hAnsi="宋体" w:hint="eastAsia"/>
                <w:color w:val="000000" w:themeColor="text1"/>
                <w:sz w:val="24"/>
              </w:rPr>
              <w:t xml:space="preserve">    </w:t>
            </w:r>
          </w:p>
          <w:p w:rsidR="00FA6AED" w:rsidRDefault="00A95C0D">
            <w:pPr>
              <w:spacing w:line="360" w:lineRule="auto"/>
              <w:ind w:firstLineChars="150" w:firstLine="360"/>
              <w:jc w:val="left"/>
              <w:rPr>
                <w:rFonts w:ascii="宋体" w:hAnsi="宋体"/>
                <w:color w:val="000000" w:themeColor="text1"/>
                <w:sz w:val="24"/>
              </w:rPr>
            </w:pPr>
            <w:r>
              <w:rPr>
                <w:rFonts w:ascii="宋体" w:hAnsi="宋体" w:hint="eastAsia"/>
                <w:color w:val="000000" w:themeColor="text1"/>
                <w:sz w:val="24"/>
              </w:rPr>
              <w:t>根据《排污许可证申请与核发技术规范</w:t>
            </w:r>
            <w:r>
              <w:rPr>
                <w:rFonts w:ascii="宋体" w:hAnsi="宋体" w:hint="eastAsia"/>
                <w:color w:val="000000" w:themeColor="text1"/>
                <w:sz w:val="24"/>
              </w:rPr>
              <w:t xml:space="preserve"> </w:t>
            </w:r>
            <w:r>
              <w:rPr>
                <w:rFonts w:ascii="宋体" w:hAnsi="宋体" w:hint="eastAsia"/>
                <w:color w:val="000000" w:themeColor="text1"/>
                <w:sz w:val="24"/>
              </w:rPr>
              <w:t>橡胶和塑料制品</w:t>
            </w:r>
            <w:r>
              <w:rPr>
                <w:rFonts w:ascii="宋体" w:hAnsi="宋体" w:hint="eastAsia"/>
                <w:color w:val="000000" w:themeColor="text1"/>
                <w:sz w:val="24"/>
              </w:rPr>
              <w:t>工业》（</w:t>
            </w:r>
            <w:r>
              <w:rPr>
                <w:rFonts w:ascii="宋体" w:hAnsi="宋体" w:hint="eastAsia"/>
                <w:color w:val="000000" w:themeColor="text1"/>
                <w:sz w:val="24"/>
              </w:rPr>
              <w:t>HJ</w:t>
            </w:r>
            <w:r>
              <w:rPr>
                <w:rFonts w:ascii="宋体" w:hAnsi="宋体" w:hint="eastAsia"/>
                <w:color w:val="000000" w:themeColor="text1"/>
                <w:sz w:val="24"/>
              </w:rPr>
              <w:t>1122</w:t>
            </w:r>
            <w:r>
              <w:rPr>
                <w:rFonts w:ascii="宋体" w:hAnsi="宋体" w:hint="eastAsia"/>
                <w:color w:val="000000" w:themeColor="text1"/>
                <w:sz w:val="24"/>
              </w:rPr>
              <w:t>-20</w:t>
            </w:r>
            <w:r>
              <w:rPr>
                <w:rFonts w:ascii="宋体" w:hAnsi="宋体" w:hint="eastAsia"/>
                <w:color w:val="000000" w:themeColor="text1"/>
                <w:sz w:val="24"/>
              </w:rPr>
              <w:t>20</w:t>
            </w:r>
            <w:r>
              <w:rPr>
                <w:rFonts w:ascii="宋体" w:hAnsi="宋体" w:hint="eastAsia"/>
                <w:color w:val="000000" w:themeColor="text1"/>
                <w:sz w:val="24"/>
              </w:rPr>
              <w:t>），表</w:t>
            </w:r>
            <w:r>
              <w:rPr>
                <w:rFonts w:ascii="宋体" w:hAnsi="宋体" w:hint="eastAsia"/>
                <w:color w:val="000000" w:themeColor="text1"/>
                <w:sz w:val="24"/>
              </w:rPr>
              <w:t>A.1</w:t>
            </w:r>
            <w:r>
              <w:rPr>
                <w:rFonts w:ascii="宋体" w:hAnsi="宋体" w:hint="eastAsia"/>
                <w:color w:val="000000" w:themeColor="text1"/>
                <w:sz w:val="24"/>
              </w:rPr>
              <w:t>橡胶制品</w:t>
            </w:r>
            <w:r>
              <w:rPr>
                <w:rFonts w:ascii="宋体" w:hAnsi="宋体" w:hint="eastAsia"/>
                <w:color w:val="000000" w:themeColor="text1"/>
                <w:sz w:val="24"/>
              </w:rPr>
              <w:t>工业排污单位废气污染防治可行技术，项目产生非甲烷总烃</w:t>
            </w:r>
            <w:r>
              <w:rPr>
                <w:rFonts w:ascii="宋体" w:hAnsi="宋体" w:hint="eastAsia"/>
                <w:color w:val="000000" w:themeColor="text1"/>
                <w:sz w:val="24"/>
              </w:rPr>
              <w:t>、</w:t>
            </w:r>
            <w:r>
              <w:rPr>
                <w:rFonts w:ascii="宋体" w:hAnsi="宋体" w:hint="eastAsia"/>
                <w:color w:val="000000" w:themeColor="text1"/>
                <w:sz w:val="24"/>
              </w:rPr>
              <w:t>颗粒物、</w:t>
            </w:r>
            <w:r>
              <w:rPr>
                <w:rFonts w:ascii="宋体" w:hAnsi="宋体" w:hint="eastAsia"/>
                <w:color w:val="000000" w:themeColor="text1"/>
                <w:sz w:val="24"/>
              </w:rPr>
              <w:t>臭气浓度。本</w:t>
            </w:r>
            <w:r>
              <w:rPr>
                <w:rFonts w:ascii="宋体" w:hAnsi="宋体" w:hint="eastAsia"/>
                <w:color w:val="000000" w:themeColor="text1"/>
                <w:sz w:val="24"/>
              </w:rPr>
              <w:t>工序</w:t>
            </w:r>
            <w:r>
              <w:rPr>
                <w:rFonts w:ascii="宋体" w:hAnsi="宋体" w:hint="eastAsia"/>
                <w:color w:val="000000" w:themeColor="text1"/>
                <w:sz w:val="24"/>
              </w:rPr>
              <w:t>废气经集气罩收集</w:t>
            </w:r>
            <w:r>
              <w:rPr>
                <w:rFonts w:ascii="宋体" w:hAnsi="宋体" w:hint="eastAsia"/>
                <w:color w:val="000000" w:themeColor="text1"/>
                <w:sz w:val="24"/>
              </w:rPr>
              <w:t>+</w:t>
            </w:r>
            <w:r>
              <w:rPr>
                <w:rFonts w:ascii="宋体" w:hAnsi="宋体" w:hint="eastAsia"/>
                <w:color w:val="000000" w:themeColor="text1"/>
                <w:sz w:val="24"/>
              </w:rPr>
              <w:t>脉冲布袋除尘器</w:t>
            </w:r>
            <w:r>
              <w:rPr>
                <w:rFonts w:ascii="宋体" w:hAnsi="宋体" w:hint="eastAsia"/>
                <w:color w:val="000000" w:themeColor="text1"/>
                <w:sz w:val="24"/>
              </w:rPr>
              <w:t>+</w:t>
            </w:r>
            <w:r>
              <w:rPr>
                <w:rFonts w:ascii="宋体" w:hAnsi="宋体" w:hint="eastAsia"/>
                <w:color w:val="000000" w:themeColor="text1"/>
                <w:sz w:val="24"/>
              </w:rPr>
              <w:t>喷淋塔喷淋</w:t>
            </w:r>
            <w:r>
              <w:rPr>
                <w:rFonts w:ascii="宋体" w:hAnsi="宋体" w:hint="eastAsia"/>
                <w:color w:val="000000" w:themeColor="text1"/>
                <w:sz w:val="24"/>
              </w:rPr>
              <w:t>+</w:t>
            </w:r>
            <w:r>
              <w:rPr>
                <w:rFonts w:ascii="宋体" w:hAnsi="宋体" w:hint="eastAsia"/>
                <w:color w:val="000000" w:themeColor="text1"/>
                <w:sz w:val="24"/>
              </w:rPr>
              <w:t>除雾箱</w:t>
            </w:r>
            <w:r>
              <w:rPr>
                <w:rFonts w:ascii="宋体" w:hAnsi="宋体" w:hint="eastAsia"/>
                <w:color w:val="000000" w:themeColor="text1"/>
                <w:sz w:val="24"/>
              </w:rPr>
              <w:t>+</w:t>
            </w:r>
            <w:r>
              <w:rPr>
                <w:rFonts w:ascii="宋体" w:hAnsi="宋体" w:hint="eastAsia"/>
                <w:color w:val="000000" w:themeColor="text1"/>
                <w:sz w:val="24"/>
              </w:rPr>
              <w:t>活性炭吸附</w:t>
            </w:r>
            <w:r>
              <w:rPr>
                <w:rFonts w:ascii="宋体" w:hAnsi="宋体" w:hint="eastAsia"/>
                <w:color w:val="000000" w:themeColor="text1"/>
                <w:sz w:val="24"/>
              </w:rPr>
              <w:t>+1</w:t>
            </w:r>
            <w:r>
              <w:rPr>
                <w:rFonts w:ascii="宋体" w:hAnsi="宋体" w:hint="eastAsia"/>
                <w:color w:val="000000" w:themeColor="text1"/>
                <w:sz w:val="24"/>
              </w:rPr>
              <w:t>8</w:t>
            </w:r>
            <w:r>
              <w:rPr>
                <w:rFonts w:ascii="宋体" w:hAnsi="宋体" w:hint="eastAsia"/>
                <w:color w:val="000000" w:themeColor="text1"/>
                <w:sz w:val="24"/>
              </w:rPr>
              <w:t>米排气筒排放。</w:t>
            </w:r>
            <w:r>
              <w:rPr>
                <w:rFonts w:ascii="宋体" w:hAnsi="宋体" w:hint="eastAsia"/>
                <w:color w:val="000000" w:themeColor="text1"/>
                <w:sz w:val="24"/>
              </w:rPr>
              <w:t>喷淋塔喷淋和</w:t>
            </w:r>
            <w:r>
              <w:rPr>
                <w:rFonts w:ascii="宋体" w:hAnsi="宋体" w:hint="eastAsia"/>
                <w:color w:val="000000" w:themeColor="text1"/>
                <w:sz w:val="24"/>
              </w:rPr>
              <w:t>活性炭吸附可处理非甲烷总烃</w:t>
            </w:r>
            <w:r>
              <w:rPr>
                <w:rFonts w:ascii="宋体" w:hAnsi="宋体" w:hint="eastAsia"/>
                <w:color w:val="000000" w:themeColor="text1"/>
                <w:sz w:val="24"/>
              </w:rPr>
              <w:t>和臭气浓度</w:t>
            </w:r>
            <w:r>
              <w:rPr>
                <w:rFonts w:ascii="宋体" w:hAnsi="宋体" w:hint="eastAsia"/>
                <w:color w:val="000000" w:themeColor="text1"/>
                <w:sz w:val="24"/>
              </w:rPr>
              <w:t>，</w:t>
            </w:r>
            <w:r>
              <w:rPr>
                <w:rFonts w:ascii="宋体" w:hAnsi="宋体" w:hint="eastAsia"/>
                <w:color w:val="000000" w:themeColor="text1"/>
                <w:sz w:val="24"/>
              </w:rPr>
              <w:t>脉冲布袋除尘器处理颗粒物</w:t>
            </w:r>
            <w:r>
              <w:rPr>
                <w:rFonts w:ascii="宋体" w:hAnsi="宋体" w:hint="eastAsia"/>
                <w:color w:val="000000" w:themeColor="text1"/>
                <w:sz w:val="24"/>
              </w:rPr>
              <w:t>。</w:t>
            </w:r>
          </w:p>
          <w:p w:rsidR="00FA6AED" w:rsidRDefault="00A95C0D">
            <w:pPr>
              <w:spacing w:line="360" w:lineRule="auto"/>
              <w:ind w:firstLineChars="200" w:firstLine="480"/>
              <w:jc w:val="left"/>
              <w:rPr>
                <w:rFonts w:ascii="宋体" w:hAnsi="宋体"/>
                <w:bCs/>
                <w:color w:val="000000" w:themeColor="text1"/>
                <w:sz w:val="24"/>
              </w:rPr>
            </w:pPr>
            <w:r>
              <w:rPr>
                <w:rFonts w:ascii="Calibri" w:hAnsi="Calibri" w:cs="Calibri"/>
                <w:bCs/>
                <w:color w:val="000000" w:themeColor="text1"/>
                <w:sz w:val="24"/>
              </w:rPr>
              <w:t>①</w:t>
            </w:r>
            <w:r>
              <w:rPr>
                <w:rFonts w:ascii="宋体" w:hAnsi="宋体" w:hint="eastAsia"/>
                <w:bCs/>
                <w:color w:val="000000" w:themeColor="text1"/>
                <w:sz w:val="24"/>
              </w:rPr>
              <w:t>脉冲除尘经济技术可行性</w:t>
            </w:r>
            <w:r>
              <w:rPr>
                <w:rFonts w:ascii="宋体" w:hAnsi="宋体" w:hint="eastAsia"/>
                <w:bCs/>
                <w:color w:val="000000" w:themeColor="text1"/>
                <w:sz w:val="24"/>
              </w:rPr>
              <w:t>:</w:t>
            </w:r>
          </w:p>
          <w:p w:rsidR="00FA6AED" w:rsidRDefault="00A95C0D">
            <w:pPr>
              <w:spacing w:line="360" w:lineRule="auto"/>
              <w:ind w:firstLineChars="200" w:firstLine="480"/>
              <w:jc w:val="left"/>
              <w:rPr>
                <w:rFonts w:ascii="宋体" w:hAnsi="宋体"/>
                <w:bCs/>
                <w:color w:val="000000" w:themeColor="text1"/>
                <w:sz w:val="24"/>
              </w:rPr>
            </w:pPr>
            <w:r>
              <w:rPr>
                <w:rFonts w:ascii="宋体" w:hAnsi="宋体" w:hint="eastAsia"/>
                <w:bCs/>
                <w:color w:val="000000" w:themeColor="text1"/>
                <w:sz w:val="24"/>
              </w:rPr>
              <w:t>1</w:t>
            </w:r>
            <w:r>
              <w:rPr>
                <w:rFonts w:ascii="宋体" w:hAnsi="宋体" w:hint="eastAsia"/>
                <w:bCs/>
                <w:color w:val="000000" w:themeColor="text1"/>
                <w:sz w:val="24"/>
              </w:rPr>
              <w:t>、清灰能力强，除尘效率高，排放浓度低，漏风率小，能耗少，钢耗少，占地面积少，运行稳定可靠，经济效益好。适用于治金、建材、水泥、机械、化工、电力、轻工行业的含尘气体的净化与物料的回收。</w:t>
            </w:r>
          </w:p>
          <w:p w:rsidR="00FA6AED" w:rsidRDefault="00A95C0D">
            <w:pPr>
              <w:spacing w:line="360" w:lineRule="auto"/>
              <w:ind w:firstLineChars="200" w:firstLine="480"/>
              <w:jc w:val="left"/>
              <w:rPr>
                <w:rFonts w:ascii="宋体" w:hAnsi="宋体"/>
                <w:bCs/>
                <w:color w:val="000000" w:themeColor="text1"/>
                <w:sz w:val="24"/>
              </w:rPr>
            </w:pPr>
            <w:r>
              <w:rPr>
                <w:rFonts w:ascii="宋体" w:hAnsi="宋体" w:hint="eastAsia"/>
                <w:bCs/>
                <w:color w:val="000000" w:themeColor="text1"/>
                <w:sz w:val="24"/>
              </w:rPr>
              <w:t>2</w:t>
            </w:r>
            <w:r>
              <w:rPr>
                <w:rFonts w:ascii="宋体" w:hAnsi="宋体" w:hint="eastAsia"/>
                <w:bCs/>
                <w:color w:val="000000" w:themeColor="text1"/>
                <w:sz w:val="24"/>
              </w:rPr>
              <w:t>、采用分室停风脉冲喷吹清灰，喷吹一次就可达到彻底清灰的目的，所以清灰周期延长，降低了清灰能耗，压气耗量可大为降低。同时滤袋与脉冲阀的疲劳程度也相应减低，从而成倍地提高滤袋与阀片的寿命。</w:t>
            </w:r>
          </w:p>
          <w:p w:rsidR="00FA6AED" w:rsidRDefault="00A95C0D">
            <w:pPr>
              <w:spacing w:line="360" w:lineRule="auto"/>
              <w:ind w:firstLineChars="200" w:firstLine="480"/>
              <w:jc w:val="left"/>
              <w:rPr>
                <w:rFonts w:ascii="宋体" w:hAnsi="宋体"/>
                <w:bCs/>
                <w:color w:val="000000" w:themeColor="text1"/>
                <w:sz w:val="24"/>
              </w:rPr>
            </w:pPr>
            <w:r>
              <w:rPr>
                <w:rFonts w:ascii="宋体" w:hAnsi="宋体" w:hint="eastAsia"/>
                <w:bCs/>
                <w:color w:val="000000" w:themeColor="text1"/>
                <w:sz w:val="24"/>
              </w:rPr>
              <w:t>3</w:t>
            </w:r>
            <w:r>
              <w:rPr>
                <w:rFonts w:ascii="宋体" w:hAnsi="宋体" w:hint="eastAsia"/>
                <w:bCs/>
                <w:color w:val="000000" w:themeColor="text1"/>
                <w:sz w:val="24"/>
              </w:rPr>
              <w:t>、检修换袋可在不停系统风机，系统正常运行条件下分室进行。滤袋袋口采用弹性涨圈，密封性能好，牢固可靠。</w:t>
            </w:r>
          </w:p>
          <w:p w:rsidR="00FA6AED" w:rsidRDefault="00A95C0D">
            <w:pPr>
              <w:spacing w:line="360" w:lineRule="auto"/>
              <w:ind w:firstLineChars="200" w:firstLine="480"/>
              <w:jc w:val="left"/>
              <w:rPr>
                <w:rFonts w:ascii="宋体" w:hAnsi="宋体"/>
                <w:bCs/>
                <w:color w:val="000000" w:themeColor="text1"/>
                <w:sz w:val="24"/>
              </w:rPr>
            </w:pPr>
            <w:r>
              <w:rPr>
                <w:rFonts w:ascii="宋体" w:hAnsi="宋体" w:hint="eastAsia"/>
                <w:bCs/>
                <w:color w:val="000000" w:themeColor="text1"/>
                <w:sz w:val="24"/>
              </w:rPr>
              <w:t>4</w:t>
            </w:r>
            <w:r>
              <w:rPr>
                <w:rFonts w:ascii="宋体" w:hAnsi="宋体" w:hint="eastAsia"/>
                <w:bCs/>
                <w:color w:val="000000" w:themeColor="text1"/>
                <w:sz w:val="24"/>
              </w:rPr>
              <w:t>、进、出口风道布置紧，气流阻力小</w:t>
            </w:r>
            <w:r>
              <w:rPr>
                <w:rFonts w:ascii="宋体" w:hAnsi="宋体" w:hint="eastAsia"/>
                <w:bCs/>
                <w:color w:val="000000" w:themeColor="text1"/>
                <w:sz w:val="24"/>
              </w:rPr>
              <w:t>。</w:t>
            </w:r>
          </w:p>
          <w:p w:rsidR="00FA6AED" w:rsidRDefault="00A95C0D">
            <w:pPr>
              <w:pStyle w:val="Default"/>
              <w:rPr>
                <w:color w:val="000000" w:themeColor="text1"/>
                <w:kern w:val="2"/>
              </w:rPr>
            </w:pPr>
            <w:r>
              <w:rPr>
                <w:rFonts w:hint="eastAsia"/>
                <w:color w:val="000000" w:themeColor="text1"/>
                <w:kern w:val="2"/>
              </w:rPr>
              <w:t xml:space="preserve">    5</w:t>
            </w:r>
            <w:r>
              <w:rPr>
                <w:rFonts w:hint="eastAsia"/>
                <w:color w:val="000000" w:themeColor="text1"/>
                <w:kern w:val="2"/>
              </w:rPr>
              <w:t>、符合《袋式除尘器技术要求》（</w:t>
            </w:r>
            <w:r>
              <w:rPr>
                <w:rFonts w:hint="eastAsia"/>
                <w:color w:val="000000" w:themeColor="text1"/>
                <w:kern w:val="2"/>
              </w:rPr>
              <w:t>GB/T 6719-2009</w:t>
            </w:r>
            <w:r>
              <w:rPr>
                <w:rFonts w:hint="eastAsia"/>
                <w:color w:val="000000" w:themeColor="text1"/>
                <w:kern w:val="2"/>
              </w:rPr>
              <w:t>）中的技术要求。</w:t>
            </w:r>
          </w:p>
          <w:p w:rsidR="00FA6AED" w:rsidRDefault="00FA6AED">
            <w:pPr>
              <w:spacing w:line="360" w:lineRule="auto"/>
              <w:ind w:firstLineChars="209" w:firstLine="502"/>
              <w:rPr>
                <w:rFonts w:ascii="Calibri" w:hAnsi="Calibri" w:cs="Calibri"/>
                <w:bCs/>
                <w:color w:val="000000" w:themeColor="text1"/>
                <w:sz w:val="24"/>
              </w:rPr>
            </w:pPr>
          </w:p>
          <w:p w:rsidR="00FA6AED" w:rsidRDefault="00A95C0D">
            <w:pPr>
              <w:spacing w:line="360" w:lineRule="auto"/>
              <w:ind w:firstLineChars="209" w:firstLine="502"/>
              <w:rPr>
                <w:rFonts w:ascii="宋体" w:hAnsi="宋体"/>
                <w:bCs/>
                <w:color w:val="000000" w:themeColor="text1"/>
                <w:sz w:val="24"/>
              </w:rPr>
            </w:pPr>
            <w:r>
              <w:rPr>
                <w:rFonts w:ascii="Calibri" w:hAnsi="Calibri" w:cs="Calibri"/>
                <w:bCs/>
                <w:color w:val="000000" w:themeColor="text1"/>
                <w:sz w:val="24"/>
              </w:rPr>
              <w:t>②</w:t>
            </w:r>
            <w:r>
              <w:rPr>
                <w:rFonts w:ascii="宋体" w:hAnsi="宋体" w:hint="eastAsia"/>
                <w:bCs/>
                <w:color w:val="000000" w:themeColor="text1"/>
                <w:sz w:val="24"/>
              </w:rPr>
              <w:t>活性炭吸附原理：</w:t>
            </w:r>
            <w:r>
              <w:rPr>
                <w:rFonts w:ascii="宋体" w:hAnsi="宋体" w:hint="eastAsia"/>
                <w:color w:val="000000" w:themeColor="text1"/>
                <w:sz w:val="24"/>
              </w:rPr>
              <w:t>活性炭是一种多孔性的含炭物质</w:t>
            </w:r>
            <w:r>
              <w:rPr>
                <w:rFonts w:ascii="宋体" w:hAnsi="宋体" w:hint="eastAsia"/>
                <w:color w:val="000000" w:themeColor="text1"/>
                <w:sz w:val="24"/>
              </w:rPr>
              <w:t xml:space="preserve">, </w:t>
            </w:r>
            <w:r>
              <w:rPr>
                <w:rFonts w:ascii="宋体" w:hAnsi="宋体" w:hint="eastAsia"/>
                <w:color w:val="000000" w:themeColor="text1"/>
                <w:sz w:val="24"/>
              </w:rPr>
              <w:t>它具有高度发达</w:t>
            </w:r>
            <w:r>
              <w:rPr>
                <w:rFonts w:ascii="宋体" w:hAnsi="宋体" w:hint="eastAsia"/>
                <w:color w:val="000000" w:themeColor="text1"/>
                <w:sz w:val="24"/>
              </w:rPr>
              <w:lastRenderedPageBreak/>
              <w:t>的孔隙构造</w:t>
            </w:r>
            <w:r>
              <w:rPr>
                <w:rFonts w:ascii="宋体" w:hAnsi="宋体" w:hint="eastAsia"/>
                <w:color w:val="000000" w:themeColor="text1"/>
                <w:sz w:val="24"/>
              </w:rPr>
              <w:t xml:space="preserve">, </w:t>
            </w:r>
            <w:r>
              <w:rPr>
                <w:rFonts w:ascii="宋体" w:hAnsi="宋体" w:hint="eastAsia"/>
                <w:color w:val="000000" w:themeColor="text1"/>
                <w:sz w:val="24"/>
              </w:rPr>
              <w:t>活性炭的多孔结构为其提供了大量的表面积，能与气体（杂质）充分接触，从而赋予了活性炭所特有的吸附性能，使其非常容易达到吸收收集杂质的目的。进入吸附装置的高浓度废气在流经活性炭层时被比表面积很大的活性炭截留，在其颗粒表面形成一层平衡的表面浓度，并将有机物等吸附到活性炭的细空，使用初期的吸附效果很高。但时间一长，活性炭的吸附能力会不同程度地减弱，吸附效果也随之下降。活性炭颗粒的大小对吸附能力也有影响。一般来说，活性炭颗粒越小，过滤面积就越大，但过小的颗粒将会使有机气体流过炭层的气流阻力过大，造成气流不通畅，一般回</w:t>
            </w:r>
            <w:r>
              <w:rPr>
                <w:rFonts w:ascii="宋体" w:hAnsi="宋体" w:hint="eastAsia"/>
                <w:color w:val="000000" w:themeColor="text1"/>
                <w:sz w:val="24"/>
              </w:rPr>
              <w:t>收溶剂用的炭多为挂状炭。吸附后的饱和活性炭均交由有资质的单位进行回收处理，杜绝二次污染。</w:t>
            </w:r>
            <w:r>
              <w:rPr>
                <w:rFonts w:ascii="宋体" w:hAnsi="宋体" w:hint="eastAsia"/>
                <w:bCs/>
                <w:color w:val="000000" w:themeColor="text1"/>
                <w:sz w:val="24"/>
              </w:rPr>
              <w:t>经济技术可行性：</w:t>
            </w:r>
            <w:r>
              <w:rPr>
                <w:rFonts w:ascii="宋体" w:hAnsi="宋体" w:hint="eastAsia"/>
                <w:color w:val="000000" w:themeColor="text1"/>
                <w:sz w:val="24"/>
              </w:rPr>
              <w:t>适用于常温低浓度的有机废气的净化，设备投资低。整套装置无运动部件，维护简单，故障率</w:t>
            </w:r>
            <w:r>
              <w:rPr>
                <w:rFonts w:ascii="宋体" w:hAnsi="宋体" w:hint="eastAsia"/>
                <w:bCs/>
                <w:color w:val="000000" w:themeColor="text1"/>
                <w:sz w:val="24"/>
              </w:rPr>
              <w:t>低、留有前侧门，更换过滤材料简单方便，无需用电，达到省人工、无需耗电、进而节约费用等优点，在经济技术上是可行的。</w:t>
            </w:r>
          </w:p>
          <w:p w:rsidR="00FA6AED" w:rsidRDefault="00A95C0D">
            <w:pPr>
              <w:spacing w:line="360" w:lineRule="auto"/>
              <w:ind w:firstLineChars="200" w:firstLine="480"/>
              <w:jc w:val="left"/>
              <w:rPr>
                <w:rFonts w:ascii="宋体" w:hAnsi="宋体"/>
                <w:bCs/>
                <w:color w:val="000000" w:themeColor="text1"/>
                <w:sz w:val="24"/>
              </w:rPr>
            </w:pPr>
            <w:r>
              <w:rPr>
                <w:rFonts w:ascii="宋体" w:hAnsi="宋体" w:hint="eastAsia"/>
                <w:color w:val="000000" w:themeColor="text1"/>
                <w:kern w:val="0"/>
                <w:sz w:val="24"/>
              </w:rPr>
              <w:t>活性炭箱</w:t>
            </w:r>
            <w:r>
              <w:rPr>
                <w:rFonts w:ascii="宋体" w:hAnsi="宋体" w:hint="eastAsia"/>
                <w:bCs/>
                <w:color w:val="000000" w:themeColor="text1"/>
                <w:sz w:val="24"/>
              </w:rPr>
              <w:t>设计参数如下：</w:t>
            </w:r>
          </w:p>
          <w:tbl>
            <w:tblPr>
              <w:tblpPr w:leftFromText="180" w:rightFromText="180" w:vertAnchor="text" w:horzAnchor="page" w:tblpX="53" w:tblpY="456"/>
              <w:tblOverlap w:val="neve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5620"/>
            </w:tblGrid>
            <w:tr w:rsidR="00FA6AED">
              <w:trPr>
                <w:trHeight w:val="271"/>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风量</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1</w:t>
                  </w:r>
                  <w:r>
                    <w:rPr>
                      <w:rFonts w:ascii="宋体" w:hAnsi="宋体" w:hint="eastAsia"/>
                      <w:color w:val="000000" w:themeColor="text1"/>
                      <w:sz w:val="24"/>
                    </w:rPr>
                    <w:t>6</w:t>
                  </w:r>
                  <w:r>
                    <w:rPr>
                      <w:rFonts w:ascii="宋体" w:hAnsi="宋体" w:hint="eastAsia"/>
                      <w:color w:val="000000" w:themeColor="text1"/>
                      <w:sz w:val="24"/>
                    </w:rPr>
                    <w:t>000</w:t>
                  </w:r>
                  <w:r>
                    <w:rPr>
                      <w:rFonts w:ascii="宋体" w:hAnsi="宋体" w:hint="eastAsia"/>
                      <w:bCs/>
                      <w:color w:val="000000" w:themeColor="text1"/>
                      <w:sz w:val="24"/>
                    </w:rPr>
                    <w:t xml:space="preserve"> m</w:t>
                  </w:r>
                  <w:r>
                    <w:rPr>
                      <w:rFonts w:ascii="宋体" w:hAnsi="宋体" w:hint="eastAsia"/>
                      <w:bCs/>
                      <w:color w:val="000000" w:themeColor="text1"/>
                      <w:sz w:val="24"/>
                      <w:vertAlign w:val="superscript"/>
                    </w:rPr>
                    <w:t>3</w:t>
                  </w:r>
                  <w:r>
                    <w:rPr>
                      <w:rFonts w:ascii="宋体" w:hAnsi="宋体" w:hint="eastAsia"/>
                      <w:bCs/>
                      <w:color w:val="000000" w:themeColor="text1"/>
                      <w:sz w:val="24"/>
                    </w:rPr>
                    <w:t>/h</w:t>
                  </w:r>
                </w:p>
              </w:tc>
            </w:tr>
            <w:tr w:rsidR="00FA6AED">
              <w:trPr>
                <w:trHeight w:val="271"/>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设备尺寸（长</w:t>
                  </w:r>
                  <w:r>
                    <w:rPr>
                      <w:rFonts w:ascii="宋体" w:hAnsi="宋体" w:hint="eastAsia"/>
                      <w:color w:val="000000" w:themeColor="text1"/>
                      <w:sz w:val="24"/>
                    </w:rPr>
                    <w:t>*</w:t>
                  </w:r>
                  <w:r>
                    <w:rPr>
                      <w:rFonts w:ascii="宋体" w:hAnsi="宋体" w:hint="eastAsia"/>
                      <w:color w:val="000000" w:themeColor="text1"/>
                      <w:sz w:val="24"/>
                    </w:rPr>
                    <w:t>宽</w:t>
                  </w:r>
                  <w:r>
                    <w:rPr>
                      <w:rFonts w:ascii="宋体" w:hAnsi="宋体" w:hint="eastAsia"/>
                      <w:color w:val="000000" w:themeColor="text1"/>
                      <w:sz w:val="24"/>
                    </w:rPr>
                    <w:t>*</w:t>
                  </w:r>
                  <w:r>
                    <w:rPr>
                      <w:rFonts w:ascii="宋体" w:hAnsi="宋体" w:hint="eastAsia"/>
                      <w:color w:val="000000" w:themeColor="text1"/>
                      <w:sz w:val="24"/>
                    </w:rPr>
                    <w:t>高）</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2</w:t>
                  </w:r>
                  <w:r>
                    <w:rPr>
                      <w:rFonts w:ascii="宋体" w:hAnsi="宋体" w:hint="eastAsia"/>
                      <w:color w:val="000000" w:themeColor="text1"/>
                      <w:sz w:val="24"/>
                    </w:rPr>
                    <w:t>5</w:t>
                  </w:r>
                  <w:r>
                    <w:rPr>
                      <w:rFonts w:ascii="宋体" w:hAnsi="宋体" w:hint="eastAsia"/>
                      <w:color w:val="000000" w:themeColor="text1"/>
                      <w:sz w:val="24"/>
                    </w:rPr>
                    <w:t>00*1500*1</w:t>
                  </w:r>
                  <w:r>
                    <w:rPr>
                      <w:rFonts w:ascii="宋体" w:hAnsi="宋体" w:hint="eastAsia"/>
                      <w:color w:val="000000" w:themeColor="text1"/>
                      <w:sz w:val="24"/>
                    </w:rPr>
                    <w:t>6</w:t>
                  </w:r>
                  <w:r>
                    <w:rPr>
                      <w:rFonts w:ascii="宋体" w:hAnsi="宋体" w:hint="eastAsia"/>
                      <w:color w:val="000000" w:themeColor="text1"/>
                      <w:sz w:val="24"/>
                    </w:rPr>
                    <w:t>00mm</w:t>
                  </w:r>
                </w:p>
              </w:tc>
            </w:tr>
            <w:tr w:rsidR="00FA6AED">
              <w:trPr>
                <w:trHeight w:val="219"/>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吸附面积</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1.</w:t>
                  </w:r>
                  <w:r>
                    <w:rPr>
                      <w:rFonts w:ascii="宋体" w:hAnsi="宋体" w:hint="eastAsia"/>
                      <w:color w:val="000000" w:themeColor="text1"/>
                      <w:sz w:val="24"/>
                    </w:rPr>
                    <w:t>4</w:t>
                  </w:r>
                  <w:r>
                    <w:rPr>
                      <w:rFonts w:ascii="宋体" w:hAnsi="宋体" w:hint="eastAsia"/>
                      <w:color w:val="000000" w:themeColor="text1"/>
                      <w:sz w:val="24"/>
                    </w:rPr>
                    <w:t>m*1.4m*</w:t>
                  </w:r>
                  <w:r>
                    <w:rPr>
                      <w:rFonts w:ascii="宋体" w:hAnsi="宋体" w:hint="eastAsia"/>
                      <w:color w:val="000000" w:themeColor="text1"/>
                      <w:sz w:val="24"/>
                    </w:rPr>
                    <w:t>0.1m*3</w:t>
                  </w:r>
                  <w:r>
                    <w:rPr>
                      <w:rFonts w:ascii="宋体" w:hAnsi="宋体" w:hint="eastAsia"/>
                      <w:color w:val="000000" w:themeColor="text1"/>
                      <w:sz w:val="24"/>
                    </w:rPr>
                    <w:t>层</w:t>
                  </w:r>
                </w:p>
              </w:tc>
            </w:tr>
            <w:tr w:rsidR="00FA6AED">
              <w:trPr>
                <w:trHeight w:val="219"/>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密度</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445kg/m</w:t>
                  </w:r>
                  <w:r>
                    <w:rPr>
                      <w:rFonts w:ascii="宋体" w:hAnsi="宋体" w:hint="eastAsia"/>
                      <w:color w:val="000000" w:themeColor="text1"/>
                      <w:sz w:val="24"/>
                      <w:vertAlign w:val="superscript"/>
                    </w:rPr>
                    <w:t>3</w:t>
                  </w:r>
                </w:p>
              </w:tc>
            </w:tr>
            <w:tr w:rsidR="00FA6AED">
              <w:trPr>
                <w:trHeight w:val="219"/>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活性炭装载量</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0.2</w:t>
                  </w:r>
                  <w:r>
                    <w:rPr>
                      <w:rFonts w:ascii="宋体" w:hAnsi="宋体" w:hint="eastAsia"/>
                      <w:color w:val="000000" w:themeColor="text1"/>
                      <w:sz w:val="24"/>
                    </w:rPr>
                    <w:t>6</w:t>
                  </w:r>
                  <w:r>
                    <w:rPr>
                      <w:rFonts w:ascii="宋体" w:hAnsi="宋体" w:hint="eastAsia"/>
                      <w:color w:val="000000" w:themeColor="text1"/>
                      <w:sz w:val="24"/>
                    </w:rPr>
                    <w:t>t</w:t>
                  </w:r>
                </w:p>
              </w:tc>
            </w:tr>
          </w:tbl>
          <w:p w:rsidR="00FA6AED" w:rsidRDefault="00FA6AED">
            <w:pPr>
              <w:pStyle w:val="afffe"/>
              <w:rPr>
                <w:color w:val="000000" w:themeColor="text1"/>
              </w:rPr>
            </w:pPr>
          </w:p>
          <w:p w:rsidR="00FA6AED" w:rsidRDefault="00FA6AED">
            <w:pPr>
              <w:pStyle w:val="8"/>
              <w:numPr>
                <w:ilvl w:val="0"/>
                <w:numId w:val="0"/>
              </w:numPr>
              <w:rPr>
                <w:color w:val="000000" w:themeColor="text1"/>
              </w:rPr>
            </w:pPr>
          </w:p>
          <w:tbl>
            <w:tblPr>
              <w:tblpPr w:leftFromText="180" w:rightFromText="180" w:vertAnchor="text" w:horzAnchor="page" w:tblpX="53" w:tblpY="456"/>
              <w:tblOverlap w:val="never"/>
              <w:tblW w:w="8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5620"/>
            </w:tblGrid>
            <w:tr w:rsidR="00FA6AED">
              <w:trPr>
                <w:trHeight w:val="271"/>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风量</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28</w:t>
                  </w:r>
                  <w:r>
                    <w:rPr>
                      <w:rFonts w:ascii="宋体" w:hAnsi="宋体" w:hint="eastAsia"/>
                      <w:color w:val="000000" w:themeColor="text1"/>
                      <w:sz w:val="24"/>
                    </w:rPr>
                    <w:t>000</w:t>
                  </w:r>
                  <w:r>
                    <w:rPr>
                      <w:rFonts w:ascii="宋体" w:hAnsi="宋体" w:hint="eastAsia"/>
                      <w:bCs/>
                      <w:color w:val="000000" w:themeColor="text1"/>
                      <w:sz w:val="24"/>
                    </w:rPr>
                    <w:t xml:space="preserve"> m</w:t>
                  </w:r>
                  <w:r>
                    <w:rPr>
                      <w:rFonts w:ascii="宋体" w:hAnsi="宋体" w:hint="eastAsia"/>
                      <w:bCs/>
                      <w:color w:val="000000" w:themeColor="text1"/>
                      <w:sz w:val="24"/>
                      <w:vertAlign w:val="superscript"/>
                    </w:rPr>
                    <w:t>3</w:t>
                  </w:r>
                  <w:r>
                    <w:rPr>
                      <w:rFonts w:ascii="宋体" w:hAnsi="宋体" w:hint="eastAsia"/>
                      <w:bCs/>
                      <w:color w:val="000000" w:themeColor="text1"/>
                      <w:sz w:val="24"/>
                    </w:rPr>
                    <w:t>/h</w:t>
                  </w:r>
                </w:p>
              </w:tc>
            </w:tr>
            <w:tr w:rsidR="00FA6AED">
              <w:trPr>
                <w:trHeight w:val="271"/>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设备尺寸（长</w:t>
                  </w:r>
                  <w:r>
                    <w:rPr>
                      <w:rFonts w:ascii="宋体" w:hAnsi="宋体" w:hint="eastAsia"/>
                      <w:color w:val="000000" w:themeColor="text1"/>
                      <w:sz w:val="24"/>
                    </w:rPr>
                    <w:t>*</w:t>
                  </w:r>
                  <w:r>
                    <w:rPr>
                      <w:rFonts w:ascii="宋体" w:hAnsi="宋体" w:hint="eastAsia"/>
                      <w:color w:val="000000" w:themeColor="text1"/>
                      <w:sz w:val="24"/>
                    </w:rPr>
                    <w:t>宽</w:t>
                  </w:r>
                  <w:r>
                    <w:rPr>
                      <w:rFonts w:ascii="宋体" w:hAnsi="宋体" w:hint="eastAsia"/>
                      <w:color w:val="000000" w:themeColor="text1"/>
                      <w:sz w:val="24"/>
                    </w:rPr>
                    <w:t>*</w:t>
                  </w:r>
                  <w:r>
                    <w:rPr>
                      <w:rFonts w:ascii="宋体" w:hAnsi="宋体" w:hint="eastAsia"/>
                      <w:color w:val="000000" w:themeColor="text1"/>
                      <w:sz w:val="24"/>
                    </w:rPr>
                    <w:t>高）</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2</w:t>
                  </w:r>
                  <w:r>
                    <w:rPr>
                      <w:rFonts w:ascii="宋体" w:hAnsi="宋体" w:hint="eastAsia"/>
                      <w:color w:val="000000" w:themeColor="text1"/>
                      <w:sz w:val="24"/>
                    </w:rPr>
                    <w:t>5</w:t>
                  </w:r>
                  <w:r>
                    <w:rPr>
                      <w:rFonts w:ascii="宋体" w:hAnsi="宋体" w:hint="eastAsia"/>
                      <w:color w:val="000000" w:themeColor="text1"/>
                      <w:sz w:val="24"/>
                    </w:rPr>
                    <w:t>00*1500*1</w:t>
                  </w:r>
                  <w:r>
                    <w:rPr>
                      <w:rFonts w:ascii="宋体" w:hAnsi="宋体" w:hint="eastAsia"/>
                      <w:color w:val="000000" w:themeColor="text1"/>
                      <w:sz w:val="24"/>
                    </w:rPr>
                    <w:t>6</w:t>
                  </w:r>
                  <w:r>
                    <w:rPr>
                      <w:rFonts w:ascii="宋体" w:hAnsi="宋体" w:hint="eastAsia"/>
                      <w:color w:val="000000" w:themeColor="text1"/>
                      <w:sz w:val="24"/>
                    </w:rPr>
                    <w:t>00mm</w:t>
                  </w:r>
                </w:p>
              </w:tc>
            </w:tr>
            <w:tr w:rsidR="00FA6AED">
              <w:trPr>
                <w:trHeight w:val="219"/>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吸附面积</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1.</w:t>
                  </w:r>
                  <w:r>
                    <w:rPr>
                      <w:rFonts w:ascii="宋体" w:hAnsi="宋体" w:hint="eastAsia"/>
                      <w:color w:val="000000" w:themeColor="text1"/>
                      <w:sz w:val="24"/>
                    </w:rPr>
                    <w:t>4</w:t>
                  </w:r>
                  <w:r>
                    <w:rPr>
                      <w:rFonts w:ascii="宋体" w:hAnsi="宋体" w:hint="eastAsia"/>
                      <w:color w:val="000000" w:themeColor="text1"/>
                      <w:sz w:val="24"/>
                    </w:rPr>
                    <w:t>m*1.</w:t>
                  </w:r>
                  <w:r>
                    <w:rPr>
                      <w:rFonts w:ascii="宋体" w:hAnsi="宋体" w:hint="eastAsia"/>
                      <w:color w:val="000000" w:themeColor="text1"/>
                      <w:sz w:val="24"/>
                    </w:rPr>
                    <w:t>8</w:t>
                  </w:r>
                  <w:r>
                    <w:rPr>
                      <w:rFonts w:ascii="宋体" w:hAnsi="宋体" w:hint="eastAsia"/>
                      <w:color w:val="000000" w:themeColor="text1"/>
                      <w:sz w:val="24"/>
                    </w:rPr>
                    <w:t>m*</w:t>
                  </w:r>
                  <w:r>
                    <w:rPr>
                      <w:rFonts w:ascii="宋体" w:hAnsi="宋体" w:hint="eastAsia"/>
                      <w:color w:val="000000" w:themeColor="text1"/>
                      <w:sz w:val="24"/>
                    </w:rPr>
                    <w:t>0.1m*4</w:t>
                  </w:r>
                  <w:r>
                    <w:rPr>
                      <w:rFonts w:ascii="宋体" w:hAnsi="宋体" w:hint="eastAsia"/>
                      <w:color w:val="000000" w:themeColor="text1"/>
                      <w:sz w:val="24"/>
                    </w:rPr>
                    <w:t>层</w:t>
                  </w:r>
                </w:p>
              </w:tc>
            </w:tr>
            <w:tr w:rsidR="00FA6AED">
              <w:trPr>
                <w:trHeight w:val="219"/>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密度</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445kg/m</w:t>
                  </w:r>
                  <w:r>
                    <w:rPr>
                      <w:rFonts w:ascii="宋体" w:hAnsi="宋体" w:hint="eastAsia"/>
                      <w:color w:val="000000" w:themeColor="text1"/>
                      <w:sz w:val="24"/>
                      <w:vertAlign w:val="superscript"/>
                    </w:rPr>
                    <w:t>3</w:t>
                  </w:r>
                </w:p>
              </w:tc>
            </w:tr>
            <w:tr w:rsidR="00FA6AED">
              <w:trPr>
                <w:trHeight w:val="219"/>
              </w:trPr>
              <w:tc>
                <w:tcPr>
                  <w:tcW w:w="2577" w:type="dxa"/>
                  <w:tcBorders>
                    <w:top w:val="single" w:sz="4" w:space="0" w:color="auto"/>
                    <w:left w:val="single" w:sz="4" w:space="0" w:color="auto"/>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活性炭装载量</w:t>
                  </w:r>
                </w:p>
              </w:tc>
              <w:tc>
                <w:tcPr>
                  <w:tcW w:w="5620" w:type="dxa"/>
                  <w:tcBorders>
                    <w:top w:val="single" w:sz="4" w:space="0" w:color="auto"/>
                    <w:left w:val="nil"/>
                    <w:bottom w:val="single" w:sz="4" w:space="0" w:color="auto"/>
                    <w:right w:val="single" w:sz="4" w:space="0" w:color="auto"/>
                  </w:tcBorders>
                  <w:vAlign w:val="center"/>
                </w:tcPr>
                <w:p w:rsidR="00FA6AED" w:rsidRDefault="00A95C0D">
                  <w:pPr>
                    <w:jc w:val="center"/>
                    <w:rPr>
                      <w:rFonts w:ascii="宋体" w:hAnsi="宋体"/>
                      <w:color w:val="000000" w:themeColor="text1"/>
                      <w:sz w:val="24"/>
                    </w:rPr>
                  </w:pPr>
                  <w:r>
                    <w:rPr>
                      <w:rFonts w:ascii="宋体" w:hAnsi="宋体" w:hint="eastAsia"/>
                      <w:color w:val="000000" w:themeColor="text1"/>
                      <w:sz w:val="24"/>
                    </w:rPr>
                    <w:t>0.</w:t>
                  </w:r>
                  <w:r>
                    <w:rPr>
                      <w:rFonts w:ascii="宋体" w:hAnsi="宋体" w:hint="eastAsia"/>
                      <w:color w:val="000000" w:themeColor="text1"/>
                      <w:sz w:val="24"/>
                    </w:rPr>
                    <w:t>45</w:t>
                  </w:r>
                  <w:r>
                    <w:rPr>
                      <w:rFonts w:ascii="宋体" w:hAnsi="宋体" w:hint="eastAsia"/>
                      <w:color w:val="000000" w:themeColor="text1"/>
                      <w:sz w:val="24"/>
                    </w:rPr>
                    <w:t>t</w:t>
                  </w:r>
                </w:p>
              </w:tc>
            </w:tr>
          </w:tbl>
          <w:p w:rsidR="00FA6AED" w:rsidRDefault="00FA6AED"/>
          <w:p w:rsidR="00FA6AED" w:rsidRDefault="00FA6AED">
            <w:pPr>
              <w:pStyle w:val="8"/>
              <w:numPr>
                <w:ilvl w:val="0"/>
                <w:numId w:val="0"/>
              </w:numPr>
              <w:rPr>
                <w:color w:val="000000" w:themeColor="text1"/>
              </w:rPr>
            </w:pPr>
          </w:p>
          <w:p w:rsidR="00FA6AED" w:rsidRDefault="00A95C0D">
            <w:pPr>
              <w:pStyle w:val="8"/>
              <w:numPr>
                <w:ilvl w:val="0"/>
                <w:numId w:val="0"/>
              </w:numPr>
              <w:rPr>
                <w:color w:val="000000" w:themeColor="text1"/>
              </w:rPr>
            </w:pPr>
            <w:r>
              <w:rPr>
                <w:rFonts w:hint="eastAsia"/>
                <w:color w:val="000000" w:themeColor="text1"/>
              </w:rPr>
              <w:t>表</w:t>
            </w:r>
            <w:r>
              <w:rPr>
                <w:rFonts w:hint="eastAsia"/>
                <w:color w:val="000000" w:themeColor="text1"/>
              </w:rPr>
              <w:t>18</w:t>
            </w:r>
            <w:r>
              <w:rPr>
                <w:rFonts w:hint="eastAsia"/>
                <w:color w:val="000000" w:themeColor="text1"/>
              </w:rPr>
              <w:t>项目全厂废气排放口一览表</w:t>
            </w:r>
          </w:p>
          <w:tbl>
            <w:tblPr>
              <w:tblpPr w:leftFromText="180" w:rightFromText="180" w:vertAnchor="text" w:tblpY="1"/>
              <w:tblOverlap w:val="never"/>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418"/>
              <w:gridCol w:w="691"/>
              <w:gridCol w:w="1329"/>
              <w:gridCol w:w="824"/>
              <w:gridCol w:w="1125"/>
              <w:gridCol w:w="418"/>
              <w:gridCol w:w="977"/>
              <w:gridCol w:w="722"/>
              <w:gridCol w:w="722"/>
              <w:gridCol w:w="823"/>
            </w:tblGrid>
            <w:tr w:rsidR="00FA6AED">
              <w:trPr>
                <w:trHeight w:val="270"/>
              </w:trPr>
              <w:tc>
                <w:tcPr>
                  <w:tcW w:w="419"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排放口编号</w:t>
                  </w:r>
                </w:p>
              </w:tc>
              <w:tc>
                <w:tcPr>
                  <w:tcW w:w="418"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废气类型</w:t>
                  </w:r>
                </w:p>
              </w:tc>
              <w:tc>
                <w:tcPr>
                  <w:tcW w:w="691"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污染</w:t>
                  </w:r>
                </w:p>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物种类</w:t>
                  </w:r>
                </w:p>
              </w:tc>
              <w:tc>
                <w:tcPr>
                  <w:tcW w:w="2153" w:type="dxa"/>
                  <w:gridSpan w:val="2"/>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排放口地理坐标</w:t>
                  </w:r>
                </w:p>
              </w:tc>
              <w:tc>
                <w:tcPr>
                  <w:tcW w:w="1125" w:type="dxa"/>
                  <w:vMerge w:val="restart"/>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治理措施</w:t>
                  </w:r>
                </w:p>
              </w:tc>
              <w:tc>
                <w:tcPr>
                  <w:tcW w:w="418" w:type="dxa"/>
                  <w:vMerge w:val="restart"/>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是否为可行</w:t>
                  </w:r>
                  <w:r>
                    <w:rPr>
                      <w:rFonts w:asciiTheme="minorEastAsia" w:eastAsiaTheme="minorEastAsia" w:hAnsiTheme="minorEastAsia" w:hint="eastAsia"/>
                      <w:color w:val="000000" w:themeColor="text1"/>
                      <w:szCs w:val="21"/>
                    </w:rPr>
                    <w:lastRenderedPageBreak/>
                    <w:t>技术</w:t>
                  </w:r>
                </w:p>
              </w:tc>
              <w:tc>
                <w:tcPr>
                  <w:tcW w:w="977"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排气</w:t>
                  </w:r>
                </w:p>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量（</w:t>
                  </w:r>
                  <w:r>
                    <w:rPr>
                      <w:rFonts w:asciiTheme="minorEastAsia" w:eastAsiaTheme="minorEastAsia" w:hAnsiTheme="minorEastAsia" w:hint="eastAsia"/>
                      <w:color w:val="000000" w:themeColor="text1"/>
                      <w:szCs w:val="21"/>
                    </w:rPr>
                    <w:t>m</w:t>
                  </w:r>
                  <w:r>
                    <w:rPr>
                      <w:rFonts w:asciiTheme="minorEastAsia" w:eastAsiaTheme="minorEastAsia" w:hAnsiTheme="minorEastAsia" w:hint="eastAsia"/>
                      <w:color w:val="000000" w:themeColor="text1"/>
                      <w:szCs w:val="21"/>
                      <w:vertAlign w:val="superscript"/>
                    </w:rPr>
                    <w:t>3</w:t>
                  </w:r>
                  <w:r>
                    <w:rPr>
                      <w:rFonts w:asciiTheme="minorEastAsia" w:eastAsiaTheme="minorEastAsia" w:hAnsiTheme="minorEastAsia" w:hint="eastAsia"/>
                      <w:color w:val="000000" w:themeColor="text1"/>
                      <w:szCs w:val="21"/>
                    </w:rPr>
                    <w:t>/h</w:t>
                  </w:r>
                  <w:r>
                    <w:rPr>
                      <w:rFonts w:asciiTheme="minorEastAsia" w:eastAsiaTheme="minorEastAsia" w:hAnsiTheme="minorEastAsia" w:hint="eastAsia"/>
                      <w:color w:val="000000" w:themeColor="text1"/>
                      <w:szCs w:val="21"/>
                    </w:rPr>
                    <w:t>）</w:t>
                  </w:r>
                </w:p>
              </w:tc>
              <w:tc>
                <w:tcPr>
                  <w:tcW w:w="722" w:type="dxa"/>
                  <w:vMerge w:val="restart"/>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排气筒高度（</w:t>
                  </w:r>
                  <w:r>
                    <w:rPr>
                      <w:rFonts w:asciiTheme="minorEastAsia" w:eastAsiaTheme="minorEastAsia" w:hAnsiTheme="minorEastAsia" w:hint="eastAsia"/>
                      <w:color w:val="000000" w:themeColor="text1"/>
                      <w:szCs w:val="21"/>
                    </w:rPr>
                    <w:t>m</w:t>
                  </w:r>
                  <w:r>
                    <w:rPr>
                      <w:rFonts w:asciiTheme="minorEastAsia" w:eastAsiaTheme="minorEastAsia" w:hAnsiTheme="minorEastAsia" w:hint="eastAsia"/>
                      <w:color w:val="000000" w:themeColor="text1"/>
                      <w:szCs w:val="21"/>
                    </w:rPr>
                    <w:t>）</w:t>
                  </w:r>
                </w:p>
              </w:tc>
              <w:tc>
                <w:tcPr>
                  <w:tcW w:w="722"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排气</w:t>
                  </w:r>
                </w:p>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筒出</w:t>
                  </w:r>
                </w:p>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口内</w:t>
                  </w:r>
                </w:p>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径</w:t>
                  </w:r>
                  <w:r>
                    <w:rPr>
                      <w:rFonts w:asciiTheme="minorEastAsia" w:eastAsiaTheme="minorEastAsia" w:hAnsiTheme="minorEastAsia" w:hint="eastAsia"/>
                      <w:color w:val="000000" w:themeColor="text1"/>
                      <w:szCs w:val="21"/>
                    </w:rPr>
                    <w:lastRenderedPageBreak/>
                    <w:t>（</w:t>
                  </w:r>
                  <w:r>
                    <w:rPr>
                      <w:rFonts w:asciiTheme="minorEastAsia" w:eastAsiaTheme="minorEastAsia" w:hAnsiTheme="minorEastAsia" w:hint="eastAsia"/>
                      <w:color w:val="000000" w:themeColor="text1"/>
                      <w:szCs w:val="21"/>
                    </w:rPr>
                    <w:t>m</w:t>
                  </w:r>
                  <w:r>
                    <w:rPr>
                      <w:rFonts w:asciiTheme="minorEastAsia" w:eastAsiaTheme="minorEastAsia" w:hAnsiTheme="minorEastAsia" w:hint="eastAsia"/>
                      <w:color w:val="000000" w:themeColor="text1"/>
                      <w:szCs w:val="21"/>
                    </w:rPr>
                    <w:t>）</w:t>
                  </w:r>
                </w:p>
              </w:tc>
              <w:tc>
                <w:tcPr>
                  <w:tcW w:w="823"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排气温度（℃）</w:t>
                  </w:r>
                </w:p>
              </w:tc>
            </w:tr>
            <w:tr w:rsidR="00FA6AED">
              <w:trPr>
                <w:trHeight w:val="270"/>
              </w:trPr>
              <w:tc>
                <w:tcPr>
                  <w:tcW w:w="419" w:type="dxa"/>
                  <w:vMerge/>
                  <w:vAlign w:val="center"/>
                </w:tcPr>
                <w:p w:rsidR="00FA6AED" w:rsidRDefault="00FA6AED">
                  <w:pPr>
                    <w:pStyle w:val="afff1"/>
                    <w:spacing w:before="48" w:after="48"/>
                    <w:rPr>
                      <w:rFonts w:asciiTheme="minorEastAsia" w:eastAsiaTheme="minorEastAsia" w:hAnsiTheme="minorEastAsia"/>
                      <w:color w:val="000000" w:themeColor="text1"/>
                      <w:szCs w:val="21"/>
                    </w:rPr>
                  </w:pPr>
                </w:p>
              </w:tc>
              <w:tc>
                <w:tcPr>
                  <w:tcW w:w="418" w:type="dxa"/>
                  <w:vMerge/>
                  <w:vAlign w:val="center"/>
                </w:tcPr>
                <w:p w:rsidR="00FA6AED" w:rsidRDefault="00FA6AED">
                  <w:pPr>
                    <w:pStyle w:val="afff1"/>
                    <w:spacing w:before="48" w:after="48"/>
                    <w:rPr>
                      <w:rFonts w:asciiTheme="minorEastAsia" w:eastAsiaTheme="minorEastAsia" w:hAnsiTheme="minorEastAsia"/>
                      <w:color w:val="000000" w:themeColor="text1"/>
                      <w:szCs w:val="21"/>
                    </w:rPr>
                  </w:pPr>
                </w:p>
              </w:tc>
              <w:tc>
                <w:tcPr>
                  <w:tcW w:w="691" w:type="dxa"/>
                  <w:vMerge/>
                  <w:vAlign w:val="center"/>
                </w:tcPr>
                <w:p w:rsidR="00FA6AED" w:rsidRDefault="00FA6AED">
                  <w:pPr>
                    <w:pStyle w:val="afff1"/>
                    <w:spacing w:before="48" w:after="48"/>
                    <w:rPr>
                      <w:rFonts w:asciiTheme="minorEastAsia" w:eastAsiaTheme="minorEastAsia" w:hAnsiTheme="minorEastAsia"/>
                      <w:color w:val="000000" w:themeColor="text1"/>
                      <w:szCs w:val="21"/>
                    </w:rPr>
                  </w:pPr>
                </w:p>
              </w:tc>
              <w:tc>
                <w:tcPr>
                  <w:tcW w:w="1329" w:type="dxa"/>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经度</w:t>
                  </w:r>
                </w:p>
              </w:tc>
              <w:tc>
                <w:tcPr>
                  <w:tcW w:w="824" w:type="dxa"/>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纬度</w:t>
                  </w:r>
                </w:p>
              </w:tc>
              <w:tc>
                <w:tcPr>
                  <w:tcW w:w="1125" w:type="dxa"/>
                  <w:vMerge/>
                </w:tcPr>
                <w:p w:rsidR="00FA6AED" w:rsidRDefault="00FA6AED">
                  <w:pPr>
                    <w:pStyle w:val="afff1"/>
                    <w:spacing w:before="48" w:after="48"/>
                    <w:rPr>
                      <w:rFonts w:asciiTheme="minorEastAsia" w:eastAsiaTheme="minorEastAsia" w:hAnsiTheme="minorEastAsia"/>
                      <w:color w:val="000000" w:themeColor="text1"/>
                      <w:szCs w:val="21"/>
                    </w:rPr>
                  </w:pPr>
                </w:p>
              </w:tc>
              <w:tc>
                <w:tcPr>
                  <w:tcW w:w="418" w:type="dxa"/>
                  <w:vMerge/>
                </w:tcPr>
                <w:p w:rsidR="00FA6AED" w:rsidRDefault="00FA6AED">
                  <w:pPr>
                    <w:pStyle w:val="afff1"/>
                    <w:spacing w:before="48" w:after="48"/>
                    <w:rPr>
                      <w:rFonts w:asciiTheme="minorEastAsia" w:eastAsiaTheme="minorEastAsia" w:hAnsiTheme="minorEastAsia"/>
                      <w:color w:val="000000" w:themeColor="text1"/>
                      <w:szCs w:val="21"/>
                    </w:rPr>
                  </w:pPr>
                </w:p>
              </w:tc>
              <w:tc>
                <w:tcPr>
                  <w:tcW w:w="977" w:type="dxa"/>
                  <w:vMerge/>
                  <w:vAlign w:val="center"/>
                </w:tcPr>
                <w:p w:rsidR="00FA6AED" w:rsidRDefault="00FA6AED">
                  <w:pPr>
                    <w:pStyle w:val="afff1"/>
                    <w:spacing w:before="48" w:after="48"/>
                    <w:rPr>
                      <w:rFonts w:asciiTheme="minorEastAsia" w:eastAsiaTheme="minorEastAsia" w:hAnsiTheme="minorEastAsia"/>
                      <w:color w:val="000000" w:themeColor="text1"/>
                      <w:szCs w:val="21"/>
                    </w:rPr>
                  </w:pPr>
                </w:p>
              </w:tc>
              <w:tc>
                <w:tcPr>
                  <w:tcW w:w="722" w:type="dxa"/>
                  <w:vMerge/>
                </w:tcPr>
                <w:p w:rsidR="00FA6AED" w:rsidRDefault="00FA6AED">
                  <w:pPr>
                    <w:pStyle w:val="afff1"/>
                    <w:spacing w:before="48" w:after="48"/>
                    <w:rPr>
                      <w:rFonts w:asciiTheme="minorEastAsia" w:eastAsiaTheme="minorEastAsia" w:hAnsiTheme="minorEastAsia"/>
                      <w:color w:val="000000" w:themeColor="text1"/>
                      <w:szCs w:val="21"/>
                    </w:rPr>
                  </w:pPr>
                </w:p>
              </w:tc>
              <w:tc>
                <w:tcPr>
                  <w:tcW w:w="722" w:type="dxa"/>
                  <w:vMerge/>
                  <w:vAlign w:val="center"/>
                </w:tcPr>
                <w:p w:rsidR="00FA6AED" w:rsidRDefault="00FA6AED">
                  <w:pPr>
                    <w:pStyle w:val="afff1"/>
                    <w:spacing w:before="48" w:after="48"/>
                    <w:rPr>
                      <w:rFonts w:asciiTheme="minorEastAsia" w:eastAsiaTheme="minorEastAsia" w:hAnsiTheme="minorEastAsia"/>
                      <w:color w:val="000000" w:themeColor="text1"/>
                      <w:szCs w:val="21"/>
                    </w:rPr>
                  </w:pPr>
                </w:p>
              </w:tc>
              <w:tc>
                <w:tcPr>
                  <w:tcW w:w="823" w:type="dxa"/>
                  <w:vMerge/>
                  <w:vAlign w:val="center"/>
                </w:tcPr>
                <w:p w:rsidR="00FA6AED" w:rsidRDefault="00FA6AED">
                  <w:pPr>
                    <w:pStyle w:val="afff1"/>
                    <w:spacing w:before="48" w:after="48"/>
                    <w:rPr>
                      <w:rFonts w:asciiTheme="minorEastAsia" w:eastAsiaTheme="minorEastAsia" w:hAnsiTheme="minorEastAsia"/>
                      <w:color w:val="000000" w:themeColor="text1"/>
                      <w:szCs w:val="21"/>
                    </w:rPr>
                  </w:pPr>
                </w:p>
              </w:tc>
            </w:tr>
            <w:tr w:rsidR="00FA6AED">
              <w:trPr>
                <w:trHeight w:val="270"/>
              </w:trPr>
              <w:tc>
                <w:tcPr>
                  <w:tcW w:w="419"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lastRenderedPageBreak/>
                    <w:t>G1</w:t>
                  </w:r>
                </w:p>
              </w:tc>
              <w:tc>
                <w:tcPr>
                  <w:tcW w:w="418"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w:t>
                  </w:r>
                </w:p>
              </w:tc>
              <w:tc>
                <w:tcPr>
                  <w:tcW w:w="691" w:type="dxa"/>
                  <w:vMerge w:val="restart"/>
                  <w:shd w:val="clear" w:color="auto" w:fill="auto"/>
                  <w:noWrap/>
                  <w:vAlign w:val="center"/>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非甲烷总烃、</w:t>
                  </w:r>
                  <w:r>
                    <w:rPr>
                      <w:rFonts w:asciiTheme="minorEastAsia" w:eastAsiaTheme="minorEastAsia" w:hAnsiTheme="minorEastAsia" w:hint="eastAsia"/>
                      <w:color w:val="000000" w:themeColor="text1"/>
                      <w:szCs w:val="21"/>
                      <w:lang w:val="en-US"/>
                    </w:rPr>
                    <w:t>颗粒物、</w:t>
                  </w:r>
                  <w:r>
                    <w:rPr>
                      <w:rFonts w:asciiTheme="minorEastAsia" w:eastAsiaTheme="minorEastAsia" w:hAnsiTheme="minorEastAsia" w:hint="eastAsia"/>
                      <w:color w:val="000000" w:themeColor="text1"/>
                      <w:szCs w:val="21"/>
                    </w:rPr>
                    <w:t>臭气浓度</w:t>
                  </w:r>
                </w:p>
              </w:tc>
              <w:tc>
                <w:tcPr>
                  <w:tcW w:w="1329" w:type="dxa"/>
                  <w:shd w:val="clear" w:color="auto" w:fill="auto"/>
                  <w:noWrap/>
                </w:tcPr>
                <w:p w:rsidR="00FA6AED" w:rsidRDefault="00FA6AED">
                  <w:pPr>
                    <w:pStyle w:val="afff1"/>
                    <w:spacing w:before="48" w:after="48"/>
                    <w:rPr>
                      <w:rFonts w:asciiTheme="minorEastAsia" w:eastAsiaTheme="minorEastAsia" w:hAnsiTheme="minorEastAsia"/>
                      <w:color w:val="000000" w:themeColor="text1"/>
                      <w:szCs w:val="21"/>
                    </w:rPr>
                  </w:pPr>
                </w:p>
              </w:tc>
              <w:tc>
                <w:tcPr>
                  <w:tcW w:w="824" w:type="dxa"/>
                  <w:shd w:val="clear" w:color="auto" w:fill="auto"/>
                  <w:noWrap/>
                </w:tcPr>
                <w:p w:rsidR="00FA6AED" w:rsidRDefault="00FA6AED">
                  <w:pPr>
                    <w:pStyle w:val="afff1"/>
                    <w:spacing w:before="48" w:after="48"/>
                    <w:rPr>
                      <w:rFonts w:asciiTheme="minorEastAsia" w:eastAsiaTheme="minorEastAsia" w:hAnsiTheme="minorEastAsia"/>
                      <w:color w:val="000000" w:themeColor="text1"/>
                      <w:szCs w:val="21"/>
                    </w:rPr>
                  </w:pPr>
                </w:p>
              </w:tc>
              <w:tc>
                <w:tcPr>
                  <w:tcW w:w="1125" w:type="dxa"/>
                  <w:vMerge w:val="restart"/>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脉冲布袋除尘器除尘，喷淋塔喷淋，除雾箱和活性炭吸附箱处理</w:t>
                  </w:r>
                </w:p>
              </w:tc>
              <w:tc>
                <w:tcPr>
                  <w:tcW w:w="418" w:type="dxa"/>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w:t>
                  </w:r>
                </w:p>
              </w:tc>
              <w:tc>
                <w:tcPr>
                  <w:tcW w:w="977"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lang w:val="en-US"/>
                    </w:rPr>
                    <w:t>28</w:t>
                  </w:r>
                  <w:r>
                    <w:rPr>
                      <w:rFonts w:asciiTheme="minorEastAsia" w:eastAsiaTheme="minorEastAsia" w:hAnsiTheme="minorEastAsia" w:hint="eastAsia"/>
                      <w:color w:val="000000" w:themeColor="text1"/>
                      <w:szCs w:val="21"/>
                    </w:rPr>
                    <w:t>000</w:t>
                  </w:r>
                </w:p>
              </w:tc>
              <w:tc>
                <w:tcPr>
                  <w:tcW w:w="722" w:type="dxa"/>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18</w:t>
                  </w:r>
                </w:p>
              </w:tc>
              <w:tc>
                <w:tcPr>
                  <w:tcW w:w="722"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0.9</w:t>
                  </w:r>
                </w:p>
              </w:tc>
              <w:tc>
                <w:tcPr>
                  <w:tcW w:w="823"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p>
              </w:tc>
            </w:tr>
            <w:tr w:rsidR="00FA6AED">
              <w:trPr>
                <w:trHeight w:val="270"/>
              </w:trPr>
              <w:tc>
                <w:tcPr>
                  <w:tcW w:w="419"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G2</w:t>
                  </w:r>
                </w:p>
              </w:tc>
              <w:tc>
                <w:tcPr>
                  <w:tcW w:w="418"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w:t>
                  </w:r>
                </w:p>
              </w:tc>
              <w:tc>
                <w:tcPr>
                  <w:tcW w:w="691" w:type="dxa"/>
                  <w:vMerge/>
                  <w:shd w:val="clear" w:color="auto" w:fill="auto"/>
                  <w:noWrap/>
                  <w:vAlign w:val="center"/>
                </w:tcPr>
                <w:p w:rsidR="00FA6AED" w:rsidRDefault="00FA6AED">
                  <w:pPr>
                    <w:pStyle w:val="afff1"/>
                    <w:spacing w:before="48" w:after="48"/>
                    <w:rPr>
                      <w:rFonts w:asciiTheme="minorEastAsia" w:eastAsiaTheme="minorEastAsia" w:hAnsiTheme="minorEastAsia"/>
                      <w:color w:val="000000" w:themeColor="text1"/>
                      <w:szCs w:val="21"/>
                    </w:rPr>
                  </w:pPr>
                </w:p>
              </w:tc>
              <w:tc>
                <w:tcPr>
                  <w:tcW w:w="1329" w:type="dxa"/>
                  <w:shd w:val="clear" w:color="auto" w:fill="auto"/>
                  <w:noWrap/>
                </w:tcPr>
                <w:p w:rsidR="00FA6AED" w:rsidRDefault="00FA6AED">
                  <w:pPr>
                    <w:pStyle w:val="afff1"/>
                    <w:spacing w:before="48" w:after="48"/>
                    <w:rPr>
                      <w:rFonts w:asciiTheme="minorEastAsia" w:eastAsiaTheme="minorEastAsia" w:hAnsiTheme="minorEastAsia"/>
                      <w:color w:val="000000" w:themeColor="text1"/>
                      <w:szCs w:val="21"/>
                    </w:rPr>
                  </w:pPr>
                </w:p>
              </w:tc>
              <w:tc>
                <w:tcPr>
                  <w:tcW w:w="824" w:type="dxa"/>
                  <w:shd w:val="clear" w:color="auto" w:fill="auto"/>
                  <w:noWrap/>
                </w:tcPr>
                <w:p w:rsidR="00FA6AED" w:rsidRDefault="00FA6AED">
                  <w:pPr>
                    <w:pStyle w:val="afff1"/>
                    <w:spacing w:before="48" w:after="48"/>
                    <w:rPr>
                      <w:rFonts w:asciiTheme="minorEastAsia" w:eastAsiaTheme="minorEastAsia" w:hAnsiTheme="minorEastAsia"/>
                      <w:color w:val="000000" w:themeColor="text1"/>
                      <w:szCs w:val="21"/>
                    </w:rPr>
                  </w:pPr>
                </w:p>
              </w:tc>
              <w:tc>
                <w:tcPr>
                  <w:tcW w:w="1125" w:type="dxa"/>
                  <w:vMerge/>
                </w:tcPr>
                <w:p w:rsidR="00FA6AED" w:rsidRDefault="00FA6AED">
                  <w:pPr>
                    <w:pStyle w:val="afff1"/>
                    <w:spacing w:before="48" w:after="48"/>
                    <w:rPr>
                      <w:rFonts w:asciiTheme="minorEastAsia" w:eastAsiaTheme="minorEastAsia" w:hAnsiTheme="minorEastAsia"/>
                      <w:color w:val="000000" w:themeColor="text1"/>
                      <w:szCs w:val="21"/>
                    </w:rPr>
                  </w:pPr>
                </w:p>
              </w:tc>
              <w:tc>
                <w:tcPr>
                  <w:tcW w:w="418" w:type="dxa"/>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是</w:t>
                  </w:r>
                </w:p>
              </w:tc>
              <w:tc>
                <w:tcPr>
                  <w:tcW w:w="977"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16</w:t>
                  </w:r>
                  <w:r>
                    <w:rPr>
                      <w:rFonts w:asciiTheme="minorEastAsia" w:eastAsiaTheme="minorEastAsia" w:hAnsiTheme="minorEastAsia" w:hint="eastAsia"/>
                      <w:color w:val="000000" w:themeColor="text1"/>
                      <w:szCs w:val="21"/>
                    </w:rPr>
                    <w:t>000</w:t>
                  </w:r>
                </w:p>
              </w:tc>
              <w:tc>
                <w:tcPr>
                  <w:tcW w:w="722" w:type="dxa"/>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18</w:t>
                  </w:r>
                </w:p>
              </w:tc>
              <w:tc>
                <w:tcPr>
                  <w:tcW w:w="722"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lang w:val="en-US"/>
                    </w:rPr>
                  </w:pPr>
                  <w:r>
                    <w:rPr>
                      <w:rFonts w:asciiTheme="minorEastAsia" w:eastAsiaTheme="minorEastAsia" w:hAnsiTheme="minorEastAsia" w:hint="eastAsia"/>
                      <w:color w:val="000000" w:themeColor="text1"/>
                      <w:szCs w:val="21"/>
                      <w:lang w:val="en-US"/>
                    </w:rPr>
                    <w:t>0.7</w:t>
                  </w:r>
                </w:p>
              </w:tc>
              <w:tc>
                <w:tcPr>
                  <w:tcW w:w="823" w:type="dxa"/>
                  <w:shd w:val="clear" w:color="auto" w:fill="auto"/>
                  <w:noWrap/>
                </w:tcPr>
                <w:p w:rsidR="00FA6AED" w:rsidRDefault="00A95C0D">
                  <w:pPr>
                    <w:pStyle w:val="afff1"/>
                    <w:spacing w:before="48" w:after="48"/>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25</w:t>
                  </w:r>
                </w:p>
              </w:tc>
            </w:tr>
          </w:tbl>
          <w:p w:rsidR="00FA6AED" w:rsidRDefault="00FA6AED">
            <w:pPr>
              <w:rPr>
                <w:color w:val="000000" w:themeColor="text1"/>
                <w:lang w:val="zh-CN"/>
              </w:rPr>
            </w:pPr>
          </w:p>
          <w:p w:rsidR="00FA6AED" w:rsidRDefault="00FA6AED">
            <w:pPr>
              <w:rPr>
                <w:color w:val="000000" w:themeColor="text1"/>
                <w:lang w:val="zh-CN"/>
              </w:rPr>
            </w:pPr>
          </w:p>
          <w:p w:rsidR="00FA6AED" w:rsidRDefault="00A95C0D">
            <w:pPr>
              <w:pStyle w:val="Afff0"/>
              <w:ind w:firstLine="482"/>
              <w:rPr>
                <w:b/>
                <w:color w:val="000000" w:themeColor="text1"/>
              </w:rPr>
            </w:pPr>
            <w:r>
              <w:rPr>
                <w:rFonts w:hint="eastAsia"/>
                <w:b/>
                <w:color w:val="000000" w:themeColor="text1"/>
              </w:rPr>
              <w:t>3</w:t>
            </w:r>
            <w:r>
              <w:rPr>
                <w:rFonts w:hint="eastAsia"/>
                <w:b/>
                <w:color w:val="000000" w:themeColor="text1"/>
              </w:rPr>
              <w:t>、监测计划</w:t>
            </w:r>
          </w:p>
          <w:p w:rsidR="00FA6AED" w:rsidRDefault="00A95C0D">
            <w:pPr>
              <w:pStyle w:val="afff9"/>
              <w:ind w:firstLine="480"/>
              <w:rPr>
                <w:color w:val="000000" w:themeColor="text1"/>
              </w:rPr>
            </w:pPr>
            <w:r>
              <w:rPr>
                <w:rFonts w:hint="eastAsia"/>
                <w:color w:val="000000" w:themeColor="text1"/>
              </w:rPr>
              <w:t>根据《排污单位自行监测技术指南</w:t>
            </w:r>
            <w:r>
              <w:rPr>
                <w:rFonts w:hint="eastAsia"/>
                <w:color w:val="000000" w:themeColor="text1"/>
              </w:rPr>
              <w:t xml:space="preserve"> </w:t>
            </w:r>
            <w:r>
              <w:rPr>
                <w:rFonts w:hint="eastAsia"/>
                <w:color w:val="000000" w:themeColor="text1"/>
              </w:rPr>
              <w:t>总则》（</w:t>
            </w:r>
            <w:r>
              <w:rPr>
                <w:rFonts w:hint="eastAsia"/>
                <w:color w:val="000000" w:themeColor="text1"/>
              </w:rPr>
              <w:t>HJ 819-2017</w:t>
            </w:r>
            <w:r>
              <w:rPr>
                <w:rFonts w:hint="eastAsia"/>
                <w:color w:val="000000" w:themeColor="text1"/>
              </w:rPr>
              <w:t>）、</w:t>
            </w:r>
            <w:r>
              <w:rPr>
                <w:rFonts w:ascii="宋体" w:hAnsi="宋体" w:hint="eastAsia"/>
                <w:color w:val="000000" w:themeColor="text1"/>
              </w:rPr>
              <w:t>《排污许可证申请与核发技术规范</w:t>
            </w:r>
            <w:r>
              <w:rPr>
                <w:rFonts w:ascii="宋体" w:hAnsi="宋体" w:hint="eastAsia"/>
                <w:color w:val="000000" w:themeColor="text1"/>
              </w:rPr>
              <w:t xml:space="preserve"> </w:t>
            </w:r>
            <w:r>
              <w:rPr>
                <w:rFonts w:ascii="宋体" w:hAnsi="宋体" w:hint="eastAsia"/>
                <w:color w:val="000000" w:themeColor="text1"/>
                <w:lang w:val="en-US"/>
              </w:rPr>
              <w:t>橡胶和塑料制品</w:t>
            </w:r>
            <w:r>
              <w:rPr>
                <w:rFonts w:ascii="宋体" w:hAnsi="宋体" w:hint="eastAsia"/>
                <w:color w:val="000000" w:themeColor="text1"/>
              </w:rPr>
              <w:t>工业》（</w:t>
            </w:r>
            <w:r>
              <w:rPr>
                <w:rFonts w:ascii="宋体" w:hAnsi="宋体" w:hint="eastAsia"/>
                <w:color w:val="000000" w:themeColor="text1"/>
              </w:rPr>
              <w:t>HJ</w:t>
            </w:r>
            <w:r>
              <w:rPr>
                <w:rFonts w:ascii="宋体" w:hAnsi="宋体" w:hint="eastAsia"/>
                <w:color w:val="000000" w:themeColor="text1"/>
                <w:lang w:val="en-US"/>
              </w:rPr>
              <w:t>1122</w:t>
            </w:r>
            <w:r>
              <w:rPr>
                <w:rFonts w:ascii="宋体" w:hAnsi="宋体" w:hint="eastAsia"/>
                <w:color w:val="000000" w:themeColor="text1"/>
              </w:rPr>
              <w:t>-20</w:t>
            </w:r>
            <w:r>
              <w:rPr>
                <w:rFonts w:ascii="宋体" w:hAnsi="宋体" w:hint="eastAsia"/>
                <w:color w:val="000000" w:themeColor="text1"/>
                <w:lang w:val="en-US"/>
              </w:rPr>
              <w:t>20</w:t>
            </w:r>
            <w:r>
              <w:rPr>
                <w:rFonts w:ascii="宋体" w:hAnsi="宋体" w:hint="eastAsia"/>
                <w:color w:val="000000" w:themeColor="text1"/>
              </w:rPr>
              <w:t>）</w:t>
            </w:r>
            <w:r>
              <w:rPr>
                <w:rFonts w:hint="eastAsia"/>
                <w:color w:val="000000" w:themeColor="text1"/>
              </w:rPr>
              <w:t>，本项目污染源监测计划见下表。</w:t>
            </w:r>
          </w:p>
          <w:p w:rsidR="00FA6AED" w:rsidRDefault="00A95C0D">
            <w:pPr>
              <w:pStyle w:val="8"/>
              <w:numPr>
                <w:ilvl w:val="0"/>
                <w:numId w:val="0"/>
              </w:numPr>
              <w:rPr>
                <w:color w:val="000000" w:themeColor="text1"/>
              </w:rPr>
            </w:pPr>
            <w:r>
              <w:rPr>
                <w:rFonts w:hint="eastAsia"/>
                <w:color w:val="000000" w:themeColor="text1"/>
              </w:rPr>
              <w:t>表</w:t>
            </w:r>
            <w:r>
              <w:rPr>
                <w:rFonts w:hint="eastAsia"/>
                <w:color w:val="000000" w:themeColor="text1"/>
              </w:rPr>
              <w:t>19</w:t>
            </w:r>
            <w:r>
              <w:rPr>
                <w:rFonts w:hint="eastAsia"/>
                <w:color w:val="000000" w:themeColor="text1"/>
              </w:rPr>
              <w:t>有组织废气监测计划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247"/>
              <w:gridCol w:w="1321"/>
              <w:gridCol w:w="1162"/>
              <w:gridCol w:w="4206"/>
            </w:tblGrid>
            <w:tr w:rsidR="00FA6AED">
              <w:trPr>
                <w:trHeight w:val="284"/>
              </w:trPr>
              <w:tc>
                <w:tcPr>
                  <w:tcW w:w="785" w:type="pct"/>
                  <w:shd w:val="clear" w:color="000000" w:fill="auto"/>
                  <w:vAlign w:val="center"/>
                </w:tcPr>
                <w:p w:rsidR="00FA6AED" w:rsidRDefault="00A95C0D">
                  <w:pPr>
                    <w:pStyle w:val="affc"/>
                    <w:rPr>
                      <w:color w:val="000000" w:themeColor="text1"/>
                    </w:rPr>
                  </w:pPr>
                  <w:r>
                    <w:rPr>
                      <w:rFonts w:hint="eastAsia"/>
                      <w:color w:val="000000" w:themeColor="text1"/>
                    </w:rPr>
                    <w:t>监测点位</w:t>
                  </w:r>
                </w:p>
              </w:tc>
              <w:tc>
                <w:tcPr>
                  <w:tcW w:w="832" w:type="pct"/>
                  <w:shd w:val="clear" w:color="000000" w:fill="auto"/>
                  <w:vAlign w:val="center"/>
                </w:tcPr>
                <w:p w:rsidR="00FA6AED" w:rsidRDefault="00A95C0D">
                  <w:pPr>
                    <w:pStyle w:val="affc"/>
                    <w:rPr>
                      <w:color w:val="000000" w:themeColor="text1"/>
                    </w:rPr>
                  </w:pPr>
                  <w:r>
                    <w:rPr>
                      <w:rFonts w:hint="eastAsia"/>
                      <w:color w:val="000000" w:themeColor="text1"/>
                    </w:rPr>
                    <w:t>监测指标</w:t>
                  </w:r>
                </w:p>
              </w:tc>
              <w:tc>
                <w:tcPr>
                  <w:tcW w:w="732" w:type="pct"/>
                  <w:shd w:val="clear" w:color="000000" w:fill="auto"/>
                  <w:vAlign w:val="center"/>
                </w:tcPr>
                <w:p w:rsidR="00FA6AED" w:rsidRDefault="00A95C0D">
                  <w:pPr>
                    <w:pStyle w:val="affc"/>
                    <w:rPr>
                      <w:color w:val="000000" w:themeColor="text1"/>
                    </w:rPr>
                  </w:pPr>
                  <w:r>
                    <w:rPr>
                      <w:rFonts w:hint="eastAsia"/>
                      <w:color w:val="000000" w:themeColor="text1"/>
                    </w:rPr>
                    <w:t>监测频次</w:t>
                  </w:r>
                </w:p>
              </w:tc>
              <w:tc>
                <w:tcPr>
                  <w:tcW w:w="2649" w:type="pct"/>
                  <w:shd w:val="clear" w:color="000000" w:fill="auto"/>
                  <w:vAlign w:val="center"/>
                </w:tcPr>
                <w:p w:rsidR="00FA6AED" w:rsidRDefault="00A95C0D">
                  <w:pPr>
                    <w:pStyle w:val="affc"/>
                    <w:rPr>
                      <w:color w:val="000000" w:themeColor="text1"/>
                    </w:rPr>
                  </w:pPr>
                  <w:r>
                    <w:rPr>
                      <w:rFonts w:hint="eastAsia"/>
                      <w:color w:val="000000" w:themeColor="text1"/>
                    </w:rPr>
                    <w:t>执行排放标准</w:t>
                  </w:r>
                </w:p>
              </w:tc>
            </w:tr>
            <w:tr w:rsidR="00FA6AED">
              <w:trPr>
                <w:trHeight w:val="284"/>
              </w:trPr>
              <w:tc>
                <w:tcPr>
                  <w:tcW w:w="785" w:type="pct"/>
                  <w:vMerge w:val="restart"/>
                  <w:shd w:val="clear" w:color="000000" w:fill="auto"/>
                  <w:vAlign w:val="center"/>
                </w:tcPr>
                <w:p w:rsidR="00FA6AED" w:rsidRDefault="00A95C0D">
                  <w:pPr>
                    <w:pStyle w:val="affc"/>
                    <w:rPr>
                      <w:color w:val="000000" w:themeColor="text1"/>
                      <w:lang w:val="en-US"/>
                    </w:rPr>
                  </w:pPr>
                  <w:r>
                    <w:rPr>
                      <w:rFonts w:hint="eastAsia"/>
                      <w:color w:val="000000" w:themeColor="text1"/>
                    </w:rPr>
                    <w:t>G1</w:t>
                  </w:r>
                  <w:r>
                    <w:rPr>
                      <w:rFonts w:hint="eastAsia"/>
                      <w:color w:val="000000" w:themeColor="text1"/>
                    </w:rPr>
                    <w:t>、</w:t>
                  </w:r>
                  <w:r>
                    <w:rPr>
                      <w:rFonts w:hint="eastAsia"/>
                      <w:color w:val="000000" w:themeColor="text1"/>
                      <w:lang w:val="en-US"/>
                    </w:rPr>
                    <w:t>G2</w:t>
                  </w:r>
                </w:p>
              </w:tc>
              <w:tc>
                <w:tcPr>
                  <w:tcW w:w="832" w:type="pct"/>
                  <w:shd w:val="clear" w:color="000000" w:fill="auto"/>
                  <w:vAlign w:val="center"/>
                </w:tcPr>
                <w:p w:rsidR="00FA6AED" w:rsidRDefault="00A95C0D">
                  <w:pPr>
                    <w:pStyle w:val="affc"/>
                    <w:rPr>
                      <w:color w:val="000000" w:themeColor="text1"/>
                    </w:rPr>
                  </w:pPr>
                  <w:r>
                    <w:rPr>
                      <w:rFonts w:hint="eastAsia"/>
                      <w:color w:val="000000" w:themeColor="text1"/>
                    </w:rPr>
                    <w:t>NMHC</w:t>
                  </w:r>
                </w:p>
              </w:tc>
              <w:tc>
                <w:tcPr>
                  <w:tcW w:w="732" w:type="pct"/>
                  <w:vMerge w:val="restart"/>
                  <w:shd w:val="clear" w:color="000000" w:fill="auto"/>
                  <w:vAlign w:val="center"/>
                </w:tcPr>
                <w:p w:rsidR="00FA6AED" w:rsidRDefault="00A95C0D">
                  <w:pPr>
                    <w:pStyle w:val="affc"/>
                    <w:rPr>
                      <w:color w:val="000000" w:themeColor="text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2649" w:type="pct"/>
                  <w:vMerge w:val="restart"/>
                  <w:shd w:val="clear" w:color="000000" w:fill="auto"/>
                  <w:vAlign w:val="center"/>
                </w:tcPr>
                <w:p w:rsidR="00FA6AED" w:rsidRDefault="00A95C0D">
                  <w:pPr>
                    <w:pStyle w:val="affc"/>
                    <w:jc w:val="both"/>
                    <w:rPr>
                      <w:rFonts w:ascii="Microsoft JhengHei" w:eastAsia="Microsoft JhengHei" w:cs="Microsoft JhengHei"/>
                      <w:color w:val="000000" w:themeColor="text1"/>
                      <w:spacing w:val="-3"/>
                    </w:rPr>
                  </w:pP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spacing w:val="-3"/>
                      <w:lang w:val="en-US"/>
                    </w:rPr>
                    <w:t>橡胶制品工业污染物排放标准</w:t>
                  </w: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spacing w:val="-3"/>
                      <w:lang w:val="en-US"/>
                    </w:rPr>
                    <w:t>GB27632-2011</w:t>
                  </w: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spacing w:val="-3"/>
                      <w:lang w:val="en-US"/>
                    </w:rPr>
                    <w:t>表</w:t>
                  </w:r>
                  <w:r>
                    <w:rPr>
                      <w:rFonts w:ascii="Microsoft JhengHei" w:eastAsia="Microsoft JhengHei" w:cs="Microsoft JhengHei" w:hint="eastAsia"/>
                      <w:color w:val="000000" w:themeColor="text1"/>
                      <w:spacing w:val="-3"/>
                      <w:lang w:val="en-US"/>
                    </w:rPr>
                    <w:t>5</w:t>
                  </w:r>
                  <w:r>
                    <w:rPr>
                      <w:rFonts w:ascii="Microsoft JhengHei" w:eastAsia="Microsoft JhengHei" w:cs="Microsoft JhengHei" w:hint="eastAsia"/>
                      <w:color w:val="000000" w:themeColor="text1"/>
                      <w:spacing w:val="-3"/>
                      <w:lang w:val="en-US"/>
                    </w:rPr>
                    <w:t>新建企业大气污染物排放限值</w:t>
                  </w:r>
                </w:p>
              </w:tc>
            </w:tr>
            <w:tr w:rsidR="00FA6AED">
              <w:trPr>
                <w:trHeight w:val="284"/>
              </w:trPr>
              <w:tc>
                <w:tcPr>
                  <w:tcW w:w="785" w:type="pct"/>
                  <w:vMerge/>
                  <w:shd w:val="clear" w:color="000000" w:fill="auto"/>
                  <w:vAlign w:val="center"/>
                </w:tcPr>
                <w:p w:rsidR="00FA6AED" w:rsidRDefault="00FA6AED">
                  <w:pPr>
                    <w:pStyle w:val="affc"/>
                    <w:rPr>
                      <w:color w:val="000000" w:themeColor="text1"/>
                    </w:rPr>
                  </w:pPr>
                </w:p>
              </w:tc>
              <w:tc>
                <w:tcPr>
                  <w:tcW w:w="832" w:type="pct"/>
                  <w:shd w:val="clear" w:color="000000" w:fill="auto"/>
                  <w:vAlign w:val="center"/>
                </w:tcPr>
                <w:p w:rsidR="00FA6AED" w:rsidRDefault="00A95C0D">
                  <w:pPr>
                    <w:pStyle w:val="affc"/>
                    <w:rPr>
                      <w:color w:val="000000" w:themeColor="text1"/>
                      <w:lang w:val="en-US"/>
                    </w:rPr>
                  </w:pPr>
                  <w:r>
                    <w:rPr>
                      <w:rFonts w:hint="eastAsia"/>
                      <w:color w:val="000000" w:themeColor="text1"/>
                      <w:lang w:val="en-US"/>
                    </w:rPr>
                    <w:t>颗粒物</w:t>
                  </w:r>
                </w:p>
              </w:tc>
              <w:tc>
                <w:tcPr>
                  <w:tcW w:w="732" w:type="pct"/>
                  <w:vMerge/>
                  <w:shd w:val="clear" w:color="000000" w:fill="auto"/>
                  <w:vAlign w:val="center"/>
                </w:tcPr>
                <w:p w:rsidR="00FA6AED" w:rsidRDefault="00FA6AED">
                  <w:pPr>
                    <w:pStyle w:val="affc"/>
                    <w:rPr>
                      <w:color w:val="000000" w:themeColor="text1"/>
                    </w:rPr>
                  </w:pPr>
                </w:p>
              </w:tc>
              <w:tc>
                <w:tcPr>
                  <w:tcW w:w="2649" w:type="pct"/>
                  <w:vMerge/>
                  <w:shd w:val="clear" w:color="000000" w:fill="auto"/>
                  <w:vAlign w:val="center"/>
                </w:tcPr>
                <w:p w:rsidR="00FA6AED" w:rsidRDefault="00FA6AED">
                  <w:pPr>
                    <w:pStyle w:val="affc"/>
                    <w:rPr>
                      <w:rFonts w:ascii="Microsoft JhengHei" w:eastAsia="Microsoft JhengHei" w:cs="Microsoft JhengHei"/>
                      <w:color w:val="000000" w:themeColor="text1"/>
                      <w:spacing w:val="-3"/>
                      <w:lang w:val="en-US"/>
                    </w:rPr>
                  </w:pPr>
                </w:p>
              </w:tc>
            </w:tr>
            <w:tr w:rsidR="00FA6AED">
              <w:trPr>
                <w:trHeight w:val="284"/>
              </w:trPr>
              <w:tc>
                <w:tcPr>
                  <w:tcW w:w="785" w:type="pct"/>
                  <w:vMerge/>
                  <w:shd w:val="clear" w:color="000000" w:fill="auto"/>
                  <w:vAlign w:val="center"/>
                </w:tcPr>
                <w:p w:rsidR="00FA6AED" w:rsidRDefault="00FA6AED">
                  <w:pPr>
                    <w:pStyle w:val="affc"/>
                    <w:rPr>
                      <w:color w:val="000000" w:themeColor="text1"/>
                    </w:rPr>
                  </w:pPr>
                </w:p>
              </w:tc>
              <w:tc>
                <w:tcPr>
                  <w:tcW w:w="832" w:type="pct"/>
                  <w:shd w:val="clear" w:color="000000" w:fill="auto"/>
                  <w:vAlign w:val="center"/>
                </w:tcPr>
                <w:p w:rsidR="00FA6AED" w:rsidRDefault="00A95C0D">
                  <w:pPr>
                    <w:pStyle w:val="affc"/>
                    <w:rPr>
                      <w:color w:val="000000" w:themeColor="text1"/>
                    </w:rPr>
                  </w:pPr>
                  <w:r>
                    <w:rPr>
                      <w:rFonts w:hint="eastAsia"/>
                      <w:color w:val="000000" w:themeColor="text1"/>
                    </w:rPr>
                    <w:t>臭气浓度</w:t>
                  </w:r>
                </w:p>
              </w:tc>
              <w:tc>
                <w:tcPr>
                  <w:tcW w:w="732" w:type="pct"/>
                  <w:vMerge/>
                  <w:shd w:val="clear" w:color="000000" w:fill="auto"/>
                  <w:vAlign w:val="center"/>
                </w:tcPr>
                <w:p w:rsidR="00FA6AED" w:rsidRDefault="00FA6AED">
                  <w:pPr>
                    <w:pStyle w:val="affc"/>
                    <w:rPr>
                      <w:color w:val="000000" w:themeColor="text1"/>
                    </w:rPr>
                  </w:pPr>
                </w:p>
              </w:tc>
              <w:tc>
                <w:tcPr>
                  <w:tcW w:w="2649" w:type="pct"/>
                  <w:shd w:val="clear" w:color="000000" w:fill="auto"/>
                  <w:vAlign w:val="center"/>
                </w:tcPr>
                <w:p w:rsidR="00FA6AED" w:rsidRDefault="00A95C0D">
                  <w:pPr>
                    <w:pStyle w:val="affc"/>
                    <w:rPr>
                      <w:rFonts w:ascii="Microsoft JhengHei" w:eastAsia="Microsoft JhengHei" w:cs="Microsoft JhengHei"/>
                      <w:color w:val="000000" w:themeColor="text1"/>
                      <w:spacing w:val="-3"/>
                    </w:rPr>
                  </w:pPr>
                  <w:r>
                    <w:rPr>
                      <w:rFonts w:ascii="Microsoft JhengHei" w:eastAsia="Microsoft JhengHei" w:cs="Microsoft JhengHei" w:hint="eastAsia"/>
                      <w:color w:val="000000" w:themeColor="text1"/>
                      <w:spacing w:val="-3"/>
                    </w:rPr>
                    <w:t>《恶臭污染物排放标准》（</w:t>
                  </w:r>
                  <w:r>
                    <w:rPr>
                      <w:rFonts w:ascii="Microsoft JhengHei" w:eastAsia="Microsoft JhengHei" w:cs="Microsoft JhengHei" w:hint="eastAsia"/>
                      <w:color w:val="000000" w:themeColor="text1"/>
                      <w:spacing w:val="-3"/>
                    </w:rPr>
                    <w:t>GB14554-93</w:t>
                  </w:r>
                  <w:r>
                    <w:rPr>
                      <w:rFonts w:ascii="Microsoft JhengHei" w:eastAsia="Microsoft JhengHei" w:cs="Microsoft JhengHei" w:hint="eastAsia"/>
                      <w:color w:val="000000" w:themeColor="text1"/>
                      <w:spacing w:val="-3"/>
                    </w:rPr>
                    <w:t>）表</w:t>
                  </w:r>
                  <w:r>
                    <w:rPr>
                      <w:rFonts w:ascii="Microsoft JhengHei" w:eastAsia="Microsoft JhengHei" w:cs="Microsoft JhengHei" w:hint="eastAsia"/>
                      <w:color w:val="000000" w:themeColor="text1"/>
                      <w:spacing w:val="-3"/>
                    </w:rPr>
                    <w:t xml:space="preserve">2 </w:t>
                  </w:r>
                  <w:r>
                    <w:rPr>
                      <w:rFonts w:ascii="Microsoft JhengHei" w:eastAsia="Microsoft JhengHei" w:cs="Microsoft JhengHei" w:hint="eastAsia"/>
                      <w:color w:val="000000" w:themeColor="text1"/>
                      <w:spacing w:val="-3"/>
                    </w:rPr>
                    <w:t>恶臭污染物排放标准值</w:t>
                  </w:r>
                </w:p>
              </w:tc>
            </w:tr>
          </w:tbl>
          <w:p w:rsidR="00FA6AED" w:rsidRDefault="00FA6AED">
            <w:pPr>
              <w:pStyle w:val="8"/>
              <w:numPr>
                <w:ilvl w:val="0"/>
                <w:numId w:val="0"/>
              </w:numPr>
              <w:ind w:left="420"/>
              <w:jc w:val="both"/>
              <w:rPr>
                <w:color w:val="000000" w:themeColor="text1"/>
              </w:rPr>
            </w:pPr>
          </w:p>
          <w:p w:rsidR="00FA6AED" w:rsidRDefault="00A95C0D">
            <w:pPr>
              <w:pStyle w:val="8"/>
              <w:numPr>
                <w:ilvl w:val="0"/>
                <w:numId w:val="0"/>
              </w:numPr>
              <w:rPr>
                <w:color w:val="000000" w:themeColor="text1"/>
              </w:rPr>
            </w:pPr>
            <w:r>
              <w:rPr>
                <w:rFonts w:hint="eastAsia"/>
                <w:color w:val="000000" w:themeColor="text1"/>
              </w:rPr>
              <w:t>表</w:t>
            </w:r>
            <w:r>
              <w:rPr>
                <w:rFonts w:hint="eastAsia"/>
                <w:color w:val="000000" w:themeColor="text1"/>
              </w:rPr>
              <w:t>20</w:t>
            </w:r>
            <w:r>
              <w:rPr>
                <w:rFonts w:hint="eastAsia"/>
                <w:color w:val="000000" w:themeColor="text1"/>
              </w:rPr>
              <w:t>无组织废气监测计划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336"/>
              <w:gridCol w:w="1113"/>
              <w:gridCol w:w="4243"/>
            </w:tblGrid>
            <w:tr w:rsidR="00FA6AED">
              <w:trPr>
                <w:trHeight w:val="284"/>
                <w:jc w:val="center"/>
              </w:trPr>
              <w:tc>
                <w:tcPr>
                  <w:tcW w:w="784" w:type="pct"/>
                  <w:shd w:val="clear" w:color="auto" w:fill="auto"/>
                  <w:vAlign w:val="center"/>
                </w:tcPr>
                <w:p w:rsidR="00FA6AED" w:rsidRDefault="00A95C0D">
                  <w:pPr>
                    <w:pStyle w:val="affc"/>
                    <w:rPr>
                      <w:color w:val="000000" w:themeColor="text1"/>
                    </w:rPr>
                  </w:pPr>
                  <w:r>
                    <w:rPr>
                      <w:rFonts w:hint="eastAsia"/>
                      <w:color w:val="000000" w:themeColor="text1"/>
                    </w:rPr>
                    <w:t>监测点位</w:t>
                  </w:r>
                </w:p>
              </w:tc>
              <w:tc>
                <w:tcPr>
                  <w:tcW w:w="842" w:type="pct"/>
                  <w:shd w:val="clear" w:color="auto" w:fill="auto"/>
                  <w:vAlign w:val="center"/>
                </w:tcPr>
                <w:p w:rsidR="00FA6AED" w:rsidRDefault="00A95C0D">
                  <w:pPr>
                    <w:pStyle w:val="affc"/>
                    <w:rPr>
                      <w:color w:val="000000" w:themeColor="text1"/>
                    </w:rPr>
                  </w:pPr>
                  <w:r>
                    <w:rPr>
                      <w:rFonts w:hint="eastAsia"/>
                      <w:color w:val="000000" w:themeColor="text1"/>
                    </w:rPr>
                    <w:t>监测指标</w:t>
                  </w:r>
                </w:p>
              </w:tc>
              <w:tc>
                <w:tcPr>
                  <w:tcW w:w="701" w:type="pct"/>
                  <w:shd w:val="clear" w:color="auto" w:fill="auto"/>
                  <w:vAlign w:val="center"/>
                </w:tcPr>
                <w:p w:rsidR="00FA6AED" w:rsidRDefault="00A95C0D">
                  <w:pPr>
                    <w:pStyle w:val="affc"/>
                    <w:rPr>
                      <w:color w:val="000000" w:themeColor="text1"/>
                    </w:rPr>
                  </w:pPr>
                  <w:r>
                    <w:rPr>
                      <w:rFonts w:hint="eastAsia"/>
                      <w:color w:val="000000" w:themeColor="text1"/>
                    </w:rPr>
                    <w:t>监测频次</w:t>
                  </w:r>
                </w:p>
              </w:tc>
              <w:tc>
                <w:tcPr>
                  <w:tcW w:w="2672" w:type="pct"/>
                  <w:shd w:val="clear" w:color="auto" w:fill="auto"/>
                  <w:vAlign w:val="center"/>
                </w:tcPr>
                <w:p w:rsidR="00FA6AED" w:rsidRDefault="00A95C0D">
                  <w:pPr>
                    <w:pStyle w:val="affc"/>
                    <w:rPr>
                      <w:color w:val="000000" w:themeColor="text1"/>
                    </w:rPr>
                  </w:pPr>
                  <w:r>
                    <w:rPr>
                      <w:rFonts w:hint="eastAsia"/>
                      <w:color w:val="000000" w:themeColor="text1"/>
                    </w:rPr>
                    <w:t>执行排放标准</w:t>
                  </w:r>
                </w:p>
              </w:tc>
            </w:tr>
            <w:tr w:rsidR="00FA6AED">
              <w:trPr>
                <w:trHeight w:val="284"/>
                <w:jc w:val="center"/>
              </w:trPr>
              <w:tc>
                <w:tcPr>
                  <w:tcW w:w="784" w:type="pct"/>
                  <w:vMerge w:val="restart"/>
                  <w:shd w:val="clear" w:color="auto" w:fill="auto"/>
                  <w:vAlign w:val="center"/>
                </w:tcPr>
                <w:p w:rsidR="00FA6AED" w:rsidRDefault="00A95C0D">
                  <w:pPr>
                    <w:pStyle w:val="affc"/>
                    <w:rPr>
                      <w:color w:val="000000" w:themeColor="text1"/>
                    </w:rPr>
                  </w:pPr>
                  <w:r>
                    <w:rPr>
                      <w:rFonts w:hint="eastAsia"/>
                      <w:color w:val="000000" w:themeColor="text1"/>
                      <w:lang w:val="en-US"/>
                    </w:rPr>
                    <w:t>厂界</w:t>
                  </w:r>
                </w:p>
              </w:tc>
              <w:tc>
                <w:tcPr>
                  <w:tcW w:w="842" w:type="pct"/>
                  <w:shd w:val="clear" w:color="auto" w:fill="auto"/>
                  <w:vAlign w:val="center"/>
                </w:tcPr>
                <w:p w:rsidR="00FA6AED" w:rsidRDefault="00A95C0D">
                  <w:pPr>
                    <w:pStyle w:val="affc"/>
                    <w:rPr>
                      <w:color w:val="000000" w:themeColor="text1"/>
                    </w:rPr>
                  </w:pPr>
                  <w:r>
                    <w:rPr>
                      <w:rFonts w:hint="eastAsia"/>
                      <w:color w:val="000000" w:themeColor="text1"/>
                    </w:rPr>
                    <w:t>NMHC</w:t>
                  </w:r>
                </w:p>
              </w:tc>
              <w:tc>
                <w:tcPr>
                  <w:tcW w:w="701" w:type="pct"/>
                  <w:shd w:val="clear" w:color="auto" w:fill="auto"/>
                  <w:vAlign w:val="center"/>
                </w:tcPr>
                <w:p w:rsidR="00FA6AED" w:rsidRDefault="00A95C0D">
                  <w:pPr>
                    <w:pStyle w:val="affc"/>
                    <w:rPr>
                      <w:color w:val="000000" w:themeColor="text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2672" w:type="pct"/>
                  <w:vMerge w:val="restart"/>
                  <w:shd w:val="clear" w:color="auto" w:fill="auto"/>
                  <w:vAlign w:val="center"/>
                </w:tcPr>
                <w:p w:rsidR="00FA6AED" w:rsidRDefault="00A95C0D">
                  <w:pPr>
                    <w:pStyle w:val="affc"/>
                    <w:rPr>
                      <w:color w:val="000000" w:themeColor="text1"/>
                    </w:rPr>
                  </w:pPr>
                  <w:r>
                    <w:rPr>
                      <w:rFonts w:hint="eastAsia"/>
                      <w:color w:val="000000" w:themeColor="text1"/>
                    </w:rPr>
                    <w:t>《</w:t>
                  </w:r>
                  <w:r>
                    <w:rPr>
                      <w:rFonts w:hint="eastAsia"/>
                      <w:color w:val="000000" w:themeColor="text1"/>
                      <w:lang w:val="en-US"/>
                    </w:rPr>
                    <w:t>橡胶制品工业污染物排放标准</w:t>
                  </w:r>
                  <w:r>
                    <w:rPr>
                      <w:rFonts w:hint="eastAsia"/>
                      <w:color w:val="000000" w:themeColor="text1"/>
                    </w:rPr>
                    <w:t>》（</w:t>
                  </w:r>
                  <w:r>
                    <w:rPr>
                      <w:rFonts w:hint="eastAsia"/>
                      <w:color w:val="000000" w:themeColor="text1"/>
                      <w:lang w:val="en-US"/>
                    </w:rPr>
                    <w:t>GB27632-2011</w:t>
                  </w:r>
                  <w:r>
                    <w:rPr>
                      <w:rFonts w:hint="eastAsia"/>
                      <w:color w:val="000000" w:themeColor="text1"/>
                    </w:rPr>
                    <w:t>）</w:t>
                  </w:r>
                  <w:r>
                    <w:rPr>
                      <w:rFonts w:hint="eastAsia"/>
                      <w:color w:val="000000" w:themeColor="text1"/>
                      <w:lang w:val="en-US"/>
                    </w:rPr>
                    <w:t>表</w:t>
                  </w:r>
                  <w:r>
                    <w:rPr>
                      <w:rFonts w:hint="eastAsia"/>
                      <w:color w:val="000000" w:themeColor="text1"/>
                      <w:lang w:val="en-US"/>
                    </w:rPr>
                    <w:t>6</w:t>
                  </w:r>
                  <w:r>
                    <w:rPr>
                      <w:rFonts w:hint="eastAsia"/>
                      <w:color w:val="000000" w:themeColor="text1"/>
                      <w:lang w:val="en-US"/>
                    </w:rPr>
                    <w:t>现有和新建企业厂界无组织排放限值</w:t>
                  </w:r>
                </w:p>
              </w:tc>
            </w:tr>
            <w:tr w:rsidR="00FA6AED">
              <w:trPr>
                <w:trHeight w:val="284"/>
                <w:jc w:val="center"/>
              </w:trPr>
              <w:tc>
                <w:tcPr>
                  <w:tcW w:w="784" w:type="pct"/>
                  <w:vMerge/>
                  <w:shd w:val="clear" w:color="auto" w:fill="auto"/>
                  <w:vAlign w:val="center"/>
                </w:tcPr>
                <w:p w:rsidR="00FA6AED" w:rsidRDefault="00FA6AED">
                  <w:pPr>
                    <w:pStyle w:val="affc"/>
                    <w:rPr>
                      <w:color w:val="000000" w:themeColor="text1"/>
                      <w:lang w:val="en-US"/>
                    </w:rPr>
                  </w:pPr>
                </w:p>
              </w:tc>
              <w:tc>
                <w:tcPr>
                  <w:tcW w:w="842" w:type="pct"/>
                  <w:shd w:val="clear" w:color="auto" w:fill="auto"/>
                  <w:vAlign w:val="center"/>
                </w:tcPr>
                <w:p w:rsidR="00FA6AED" w:rsidRDefault="00A95C0D">
                  <w:pPr>
                    <w:pStyle w:val="affc"/>
                    <w:rPr>
                      <w:color w:val="000000" w:themeColor="text1"/>
                      <w:lang w:val="en-US"/>
                    </w:rPr>
                  </w:pPr>
                  <w:r>
                    <w:rPr>
                      <w:rFonts w:hint="eastAsia"/>
                      <w:color w:val="000000" w:themeColor="text1"/>
                      <w:lang w:val="en-US"/>
                    </w:rPr>
                    <w:t>颗粒物</w:t>
                  </w:r>
                </w:p>
              </w:tc>
              <w:tc>
                <w:tcPr>
                  <w:tcW w:w="701" w:type="pct"/>
                  <w:shd w:val="clear" w:color="auto" w:fill="auto"/>
                  <w:vAlign w:val="center"/>
                </w:tcPr>
                <w:p w:rsidR="00FA6AED" w:rsidRDefault="00A95C0D">
                  <w:pPr>
                    <w:pStyle w:val="affc"/>
                    <w:rPr>
                      <w:color w:val="000000" w:themeColor="text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2672" w:type="pct"/>
                  <w:vMerge/>
                  <w:shd w:val="clear" w:color="auto" w:fill="auto"/>
                  <w:vAlign w:val="center"/>
                </w:tcPr>
                <w:p w:rsidR="00FA6AED" w:rsidRDefault="00FA6AED">
                  <w:pPr>
                    <w:pStyle w:val="affc"/>
                    <w:rPr>
                      <w:color w:val="000000" w:themeColor="text1"/>
                    </w:rPr>
                  </w:pPr>
                </w:p>
              </w:tc>
            </w:tr>
            <w:tr w:rsidR="00FA6AED">
              <w:trPr>
                <w:trHeight w:val="284"/>
                <w:jc w:val="center"/>
              </w:trPr>
              <w:tc>
                <w:tcPr>
                  <w:tcW w:w="784" w:type="pct"/>
                  <w:vMerge/>
                  <w:shd w:val="clear" w:color="auto" w:fill="auto"/>
                  <w:vAlign w:val="center"/>
                </w:tcPr>
                <w:p w:rsidR="00FA6AED" w:rsidRDefault="00FA6AED">
                  <w:pPr>
                    <w:pStyle w:val="affc"/>
                    <w:rPr>
                      <w:color w:val="000000" w:themeColor="text1"/>
                    </w:rPr>
                  </w:pPr>
                </w:p>
              </w:tc>
              <w:tc>
                <w:tcPr>
                  <w:tcW w:w="842" w:type="pct"/>
                  <w:shd w:val="clear" w:color="auto" w:fill="auto"/>
                  <w:vAlign w:val="center"/>
                </w:tcPr>
                <w:p w:rsidR="00FA6AED" w:rsidRDefault="00A95C0D">
                  <w:pPr>
                    <w:pStyle w:val="affc"/>
                    <w:rPr>
                      <w:color w:val="000000" w:themeColor="text1"/>
                    </w:rPr>
                  </w:pPr>
                  <w:r>
                    <w:rPr>
                      <w:rFonts w:hint="eastAsia"/>
                      <w:color w:val="000000" w:themeColor="text1"/>
                    </w:rPr>
                    <w:t>臭气浓度</w:t>
                  </w:r>
                </w:p>
              </w:tc>
              <w:tc>
                <w:tcPr>
                  <w:tcW w:w="701" w:type="pct"/>
                  <w:shd w:val="clear" w:color="auto" w:fill="auto"/>
                  <w:vAlign w:val="center"/>
                </w:tcPr>
                <w:p w:rsidR="00FA6AED" w:rsidRDefault="00A95C0D">
                  <w:pPr>
                    <w:pStyle w:val="affc"/>
                    <w:rPr>
                      <w:color w:val="000000" w:themeColor="text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2672" w:type="pct"/>
                  <w:shd w:val="clear" w:color="auto" w:fill="auto"/>
                  <w:vAlign w:val="center"/>
                </w:tcPr>
                <w:p w:rsidR="00FA6AED" w:rsidRDefault="00A95C0D">
                  <w:pPr>
                    <w:pStyle w:val="affc"/>
                    <w:rPr>
                      <w:color w:val="000000" w:themeColor="text1"/>
                    </w:rPr>
                  </w:pPr>
                  <w:r>
                    <w:rPr>
                      <w:rFonts w:hint="eastAsia"/>
                      <w:color w:val="000000" w:themeColor="text1"/>
                    </w:rPr>
                    <w:t>《恶臭污染物排放标准》</w:t>
                  </w:r>
                  <w:r>
                    <w:rPr>
                      <w:rFonts w:hint="eastAsia"/>
                      <w:color w:val="000000" w:themeColor="text1"/>
                    </w:rPr>
                    <w:t xml:space="preserve"> (GB14554</w:t>
                  </w:r>
                  <w:r>
                    <w:rPr>
                      <w:rFonts w:hint="eastAsia"/>
                      <w:color w:val="000000" w:themeColor="text1"/>
                    </w:rPr>
                    <w:t>－</w:t>
                  </w:r>
                  <w:r>
                    <w:rPr>
                      <w:rFonts w:hint="eastAsia"/>
                      <w:color w:val="000000" w:themeColor="text1"/>
                    </w:rPr>
                    <w:t>93)</w:t>
                  </w:r>
                  <w:r>
                    <w:rPr>
                      <w:rFonts w:hint="eastAsia"/>
                      <w:color w:val="000000" w:themeColor="text1"/>
                    </w:rPr>
                    <w:t>表</w:t>
                  </w:r>
                  <w:r>
                    <w:rPr>
                      <w:rFonts w:hint="eastAsia"/>
                      <w:color w:val="000000" w:themeColor="text1"/>
                    </w:rPr>
                    <w:t xml:space="preserve"> 1 </w:t>
                  </w:r>
                  <w:r>
                    <w:rPr>
                      <w:rFonts w:hint="eastAsia"/>
                      <w:color w:val="000000" w:themeColor="text1"/>
                    </w:rPr>
                    <w:t>恶臭污染物厂界标准</w:t>
                  </w:r>
                </w:p>
              </w:tc>
            </w:tr>
            <w:tr w:rsidR="00FA6AED">
              <w:trPr>
                <w:trHeight w:val="284"/>
                <w:jc w:val="center"/>
              </w:trPr>
              <w:tc>
                <w:tcPr>
                  <w:tcW w:w="784" w:type="pct"/>
                  <w:shd w:val="clear" w:color="auto" w:fill="auto"/>
                  <w:vAlign w:val="center"/>
                </w:tcPr>
                <w:p w:rsidR="00FA6AED" w:rsidRDefault="00A95C0D">
                  <w:pPr>
                    <w:pStyle w:val="affc"/>
                    <w:rPr>
                      <w:color w:val="000000" w:themeColor="text1"/>
                    </w:rPr>
                  </w:pPr>
                  <w:r>
                    <w:rPr>
                      <w:rFonts w:hint="eastAsia"/>
                      <w:color w:val="000000" w:themeColor="text1"/>
                    </w:rPr>
                    <w:t>厂区内</w:t>
                  </w:r>
                </w:p>
              </w:tc>
              <w:tc>
                <w:tcPr>
                  <w:tcW w:w="842" w:type="pct"/>
                  <w:shd w:val="clear" w:color="auto" w:fill="auto"/>
                  <w:vAlign w:val="center"/>
                </w:tcPr>
                <w:p w:rsidR="00FA6AED" w:rsidRDefault="00A95C0D">
                  <w:pPr>
                    <w:pStyle w:val="affc"/>
                    <w:rPr>
                      <w:color w:val="000000" w:themeColor="text1"/>
                    </w:rPr>
                  </w:pPr>
                  <w:r>
                    <w:rPr>
                      <w:rFonts w:hint="eastAsia"/>
                      <w:color w:val="000000" w:themeColor="text1"/>
                    </w:rPr>
                    <w:t>NMHC</w:t>
                  </w:r>
                </w:p>
              </w:tc>
              <w:tc>
                <w:tcPr>
                  <w:tcW w:w="701" w:type="pct"/>
                  <w:shd w:val="clear" w:color="auto" w:fill="auto"/>
                  <w:vAlign w:val="center"/>
                </w:tcPr>
                <w:p w:rsidR="00FA6AED" w:rsidRDefault="00A95C0D">
                  <w:pPr>
                    <w:pStyle w:val="affc"/>
                    <w:rPr>
                      <w:color w:val="000000" w:themeColor="text1"/>
                    </w:rPr>
                  </w:pPr>
                  <w:r>
                    <w:rPr>
                      <w:rFonts w:hint="eastAsia"/>
                      <w:color w:val="000000" w:themeColor="text1"/>
                    </w:rPr>
                    <w:t>1</w:t>
                  </w:r>
                  <w:r>
                    <w:rPr>
                      <w:rFonts w:hint="eastAsia"/>
                      <w:color w:val="000000" w:themeColor="text1"/>
                    </w:rPr>
                    <w:t>次</w:t>
                  </w:r>
                  <w:r>
                    <w:rPr>
                      <w:rFonts w:hint="eastAsia"/>
                      <w:color w:val="000000" w:themeColor="text1"/>
                    </w:rPr>
                    <w:t>/</w:t>
                  </w:r>
                  <w:r>
                    <w:rPr>
                      <w:rFonts w:hint="eastAsia"/>
                      <w:color w:val="000000" w:themeColor="text1"/>
                    </w:rPr>
                    <w:t>年</w:t>
                  </w:r>
                </w:p>
              </w:tc>
              <w:tc>
                <w:tcPr>
                  <w:tcW w:w="2672" w:type="pct"/>
                  <w:shd w:val="clear" w:color="auto" w:fill="auto"/>
                  <w:vAlign w:val="center"/>
                </w:tcPr>
                <w:p w:rsidR="00FA6AED" w:rsidRDefault="00A95C0D">
                  <w:pPr>
                    <w:pStyle w:val="affc"/>
                    <w:rPr>
                      <w:color w:val="000000" w:themeColor="text1"/>
                    </w:rPr>
                  </w:pPr>
                  <w:r>
                    <w:rPr>
                      <w:rFonts w:hint="eastAsia"/>
                      <w:color w:val="000000" w:themeColor="text1"/>
                    </w:rPr>
                    <w:t>《挥发性有机物无组织排</w:t>
                  </w:r>
                  <w:r>
                    <w:rPr>
                      <w:rFonts w:hint="eastAsia"/>
                      <w:color w:val="000000" w:themeColor="text1"/>
                    </w:rPr>
                    <w:t xml:space="preserve"> </w:t>
                  </w:r>
                  <w:r>
                    <w:rPr>
                      <w:rFonts w:hint="eastAsia"/>
                      <w:color w:val="000000" w:themeColor="text1"/>
                    </w:rPr>
                    <w:t>放控制标准》（</w:t>
                  </w:r>
                  <w:r>
                    <w:rPr>
                      <w:rFonts w:hint="eastAsia"/>
                      <w:color w:val="000000" w:themeColor="text1"/>
                    </w:rPr>
                    <w:t>GB 37822</w:t>
                  </w:r>
                  <w:r>
                    <w:rPr>
                      <w:rFonts w:hint="eastAsia"/>
                      <w:color w:val="000000" w:themeColor="text1"/>
                    </w:rPr>
                    <w:t>—</w:t>
                  </w:r>
                  <w:r>
                    <w:rPr>
                      <w:rFonts w:hint="eastAsia"/>
                      <w:color w:val="000000" w:themeColor="text1"/>
                    </w:rPr>
                    <w:t>2019</w:t>
                  </w:r>
                  <w:r>
                    <w:rPr>
                      <w:rFonts w:hint="eastAsia"/>
                      <w:color w:val="000000" w:themeColor="text1"/>
                    </w:rPr>
                    <w:t>）厂区内</w:t>
                  </w:r>
                  <w:r>
                    <w:rPr>
                      <w:rFonts w:hint="eastAsia"/>
                      <w:color w:val="000000" w:themeColor="text1"/>
                    </w:rPr>
                    <w:t xml:space="preserve"> VOCs </w:t>
                  </w:r>
                  <w:r>
                    <w:rPr>
                      <w:rFonts w:hint="eastAsia"/>
                      <w:color w:val="000000" w:themeColor="text1"/>
                    </w:rPr>
                    <w:t>无组织排放监控要</w:t>
                  </w:r>
                  <w:r>
                    <w:rPr>
                      <w:rFonts w:hint="eastAsia"/>
                      <w:color w:val="000000" w:themeColor="text1"/>
                    </w:rPr>
                    <w:t xml:space="preserve"> </w:t>
                  </w:r>
                  <w:r>
                    <w:rPr>
                      <w:rFonts w:hint="eastAsia"/>
                      <w:color w:val="000000" w:themeColor="text1"/>
                    </w:rPr>
                    <w:t>求</w:t>
                  </w:r>
                  <w:r>
                    <w:rPr>
                      <w:rFonts w:hint="eastAsia"/>
                      <w:color w:val="000000" w:themeColor="text1"/>
                    </w:rPr>
                    <w:t xml:space="preserve"> </w:t>
                  </w:r>
                  <w:r>
                    <w:rPr>
                      <w:rFonts w:hint="eastAsia"/>
                      <w:color w:val="000000" w:themeColor="text1"/>
                    </w:rPr>
                    <w:t>特别排放限值</w:t>
                  </w:r>
                </w:p>
              </w:tc>
            </w:tr>
          </w:tbl>
          <w:p w:rsidR="00FA6AED" w:rsidRDefault="00FA6AED">
            <w:pPr>
              <w:adjustRightInd w:val="0"/>
              <w:snapToGrid w:val="0"/>
              <w:rPr>
                <w:rFonts w:ascii="宋体" w:hAnsi="宋体" w:cs="宋体"/>
                <w:b/>
                <w:bCs/>
                <w:color w:val="000000" w:themeColor="text1"/>
                <w:spacing w:val="-10"/>
                <w:sz w:val="24"/>
              </w:rPr>
            </w:pPr>
          </w:p>
          <w:p w:rsidR="00FA6AED" w:rsidRDefault="00A95C0D">
            <w:pPr>
              <w:pStyle w:val="Afff0"/>
              <w:ind w:firstLineChars="0" w:firstLine="0"/>
              <w:rPr>
                <w:b/>
                <w:color w:val="000000" w:themeColor="text1"/>
              </w:rPr>
            </w:pPr>
            <w:r>
              <w:rPr>
                <w:rFonts w:hint="eastAsia"/>
                <w:b/>
                <w:color w:val="000000" w:themeColor="text1"/>
              </w:rPr>
              <w:t>二、废水</w:t>
            </w:r>
          </w:p>
          <w:p w:rsidR="00FA6AED" w:rsidRDefault="00A95C0D">
            <w:pPr>
              <w:pStyle w:val="Afff0"/>
              <w:ind w:firstLine="482"/>
              <w:rPr>
                <w:b/>
                <w:color w:val="000000" w:themeColor="text1"/>
              </w:rPr>
            </w:pPr>
            <w:r>
              <w:rPr>
                <w:rFonts w:hint="eastAsia"/>
                <w:b/>
                <w:color w:val="000000" w:themeColor="text1"/>
              </w:rPr>
              <w:t>1</w:t>
            </w:r>
            <w:r>
              <w:rPr>
                <w:rFonts w:hint="eastAsia"/>
                <w:b/>
                <w:color w:val="000000" w:themeColor="text1"/>
              </w:rPr>
              <w:t>、废水产排情况</w:t>
            </w:r>
          </w:p>
          <w:p w:rsidR="00FA6AED" w:rsidRDefault="00A95C0D">
            <w:pPr>
              <w:pStyle w:val="Afff0"/>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）生活污水</w:t>
            </w:r>
          </w:p>
          <w:p w:rsidR="00FA6AED" w:rsidRDefault="00A95C0D">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项目员工</w:t>
            </w:r>
            <w:r>
              <w:rPr>
                <w:rFonts w:ascii="宋体" w:hAnsi="宋体" w:hint="eastAsia"/>
                <w:color w:val="000000" w:themeColor="text1"/>
                <w:sz w:val="24"/>
              </w:rPr>
              <w:t>12</w:t>
            </w:r>
            <w:r>
              <w:rPr>
                <w:rFonts w:ascii="宋体" w:hAnsi="宋体" w:hint="eastAsia"/>
                <w:color w:val="000000" w:themeColor="text1"/>
                <w:sz w:val="24"/>
              </w:rPr>
              <w:t>人，不在厂内食宿。取广东省用水定额（</w:t>
            </w:r>
            <w:r>
              <w:rPr>
                <w:rFonts w:ascii="宋体" w:hAnsi="宋体" w:hint="eastAsia"/>
                <w:color w:val="000000" w:themeColor="text1"/>
                <w:sz w:val="24"/>
              </w:rPr>
              <w:t>DB44T1461-2021</w:t>
            </w:r>
            <w:r>
              <w:rPr>
                <w:rFonts w:ascii="宋体" w:hAnsi="宋体" w:hint="eastAsia"/>
                <w:color w:val="000000" w:themeColor="text1"/>
                <w:sz w:val="24"/>
              </w:rPr>
              <w:t>）中办公楼无食堂和浴室，</w:t>
            </w:r>
            <w:r>
              <w:rPr>
                <w:rFonts w:ascii="宋体" w:hAnsi="宋体" w:hint="eastAsia"/>
                <w:color w:val="000000" w:themeColor="text1"/>
                <w:sz w:val="24"/>
              </w:rPr>
              <w:t>28m</w:t>
            </w:r>
            <w:r>
              <w:rPr>
                <w:rFonts w:ascii="宋体" w:hAnsi="宋体" w:hint="eastAsia"/>
                <w:color w:val="000000" w:themeColor="text1"/>
                <w:sz w:val="24"/>
                <w:vertAlign w:val="superscript"/>
              </w:rPr>
              <w:t>3</w:t>
            </w:r>
            <w:r>
              <w:rPr>
                <w:rFonts w:ascii="宋体" w:hAnsi="宋体" w:hint="eastAsia"/>
                <w:color w:val="000000" w:themeColor="text1"/>
                <w:sz w:val="24"/>
              </w:rPr>
              <w:t>/</w:t>
            </w:r>
            <w:r>
              <w:rPr>
                <w:rFonts w:ascii="宋体" w:hAnsi="宋体" w:hint="eastAsia"/>
                <w:color w:val="000000" w:themeColor="text1"/>
                <w:sz w:val="24"/>
              </w:rPr>
              <w:t>（人</w:t>
            </w:r>
            <w:r>
              <w:rPr>
                <w:rFonts w:ascii="宋体" w:hAnsi="宋体" w:hint="eastAsia"/>
                <w:color w:val="000000" w:themeColor="text1"/>
                <w:sz w:val="24"/>
              </w:rPr>
              <w:t>.a</w:t>
            </w:r>
            <w:r>
              <w:rPr>
                <w:rFonts w:ascii="宋体" w:hAnsi="宋体" w:hint="eastAsia"/>
                <w:color w:val="000000" w:themeColor="text1"/>
                <w:sz w:val="24"/>
              </w:rPr>
              <w:t>）进行计算，生活用水量约为</w:t>
            </w:r>
            <w:r>
              <w:rPr>
                <w:rFonts w:ascii="宋体" w:hAnsi="宋体" w:hint="eastAsia"/>
                <w:color w:val="000000" w:themeColor="text1"/>
                <w:sz w:val="24"/>
              </w:rPr>
              <w:t>336</w:t>
            </w:r>
            <w:r>
              <w:rPr>
                <w:rFonts w:ascii="宋体" w:hAnsi="宋体" w:hint="eastAsia"/>
                <w:color w:val="000000" w:themeColor="text1"/>
                <w:sz w:val="24"/>
              </w:rPr>
              <w:t>t/a</w:t>
            </w:r>
            <w:r>
              <w:rPr>
                <w:rFonts w:ascii="宋体" w:hAnsi="宋体" w:hint="eastAsia"/>
                <w:color w:val="000000" w:themeColor="text1"/>
                <w:sz w:val="24"/>
              </w:rPr>
              <w:t>。</w:t>
            </w:r>
          </w:p>
          <w:p w:rsidR="00FA6AED" w:rsidRDefault="00A95C0D">
            <w:pPr>
              <w:spacing w:line="360" w:lineRule="auto"/>
              <w:ind w:firstLineChars="245" w:firstLine="588"/>
              <w:jc w:val="left"/>
              <w:rPr>
                <w:rFonts w:hAnsi="宋体"/>
                <w:color w:val="000000" w:themeColor="text1"/>
                <w:sz w:val="24"/>
              </w:rPr>
            </w:pPr>
            <w:r>
              <w:rPr>
                <w:rFonts w:hAnsi="宋体" w:hint="eastAsia"/>
                <w:color w:val="000000" w:themeColor="text1"/>
                <w:sz w:val="24"/>
              </w:rPr>
              <w:lastRenderedPageBreak/>
              <w:t>项目排水量按用水量的</w:t>
            </w:r>
            <w:r>
              <w:rPr>
                <w:rFonts w:hAnsi="宋体" w:hint="eastAsia"/>
                <w:color w:val="000000" w:themeColor="text1"/>
                <w:sz w:val="24"/>
              </w:rPr>
              <w:t>90%</w:t>
            </w:r>
            <w:r>
              <w:rPr>
                <w:rFonts w:hAnsi="宋体" w:hint="eastAsia"/>
                <w:color w:val="000000" w:themeColor="text1"/>
                <w:sz w:val="24"/>
              </w:rPr>
              <w:t>计算，生活污水产生量为</w:t>
            </w:r>
            <w:r>
              <w:rPr>
                <w:rFonts w:hAnsi="宋体" w:hint="eastAsia"/>
                <w:color w:val="000000" w:themeColor="text1"/>
                <w:sz w:val="24"/>
              </w:rPr>
              <w:t>302.4t</w:t>
            </w:r>
            <w:r>
              <w:rPr>
                <w:rFonts w:hAnsi="宋体" w:hint="eastAsia"/>
                <w:color w:val="000000" w:themeColor="text1"/>
                <w:sz w:val="24"/>
              </w:rPr>
              <w:t>/a</w:t>
            </w:r>
            <w:r>
              <w:rPr>
                <w:rFonts w:hAnsi="宋体" w:hint="eastAsia"/>
                <w:color w:val="000000" w:themeColor="text1"/>
                <w:sz w:val="24"/>
              </w:rPr>
              <w:t>。所产生的生活污水经三级化粪池处理后经市政管道排入板芙镇污水处理厂达标处理。</w:t>
            </w:r>
          </w:p>
          <w:p w:rsidR="00FA6AED" w:rsidRDefault="00A95C0D">
            <w:pPr>
              <w:spacing w:line="360" w:lineRule="auto"/>
              <w:ind w:firstLineChars="200" w:firstLine="480"/>
              <w:jc w:val="left"/>
              <w:rPr>
                <w:color w:val="000000" w:themeColor="text1"/>
                <w:sz w:val="24"/>
              </w:rPr>
            </w:pPr>
            <w:r>
              <w:rPr>
                <w:rFonts w:hint="eastAsia"/>
                <w:color w:val="000000" w:themeColor="text1"/>
                <w:sz w:val="24"/>
              </w:rPr>
              <w:t>生活污水主要污染物产物浓度及产生量详见表</w:t>
            </w:r>
            <w:r>
              <w:rPr>
                <w:rFonts w:hint="eastAsia"/>
                <w:color w:val="000000" w:themeColor="text1"/>
                <w:sz w:val="24"/>
              </w:rPr>
              <w:t>21</w:t>
            </w:r>
            <w:r>
              <w:rPr>
                <w:rFonts w:hint="eastAsia"/>
                <w:color w:val="000000" w:themeColor="text1"/>
                <w:sz w:val="24"/>
              </w:rPr>
              <w:t>。</w:t>
            </w:r>
          </w:p>
          <w:p w:rsidR="00FA6AED" w:rsidRDefault="00A95C0D">
            <w:pPr>
              <w:spacing w:line="360" w:lineRule="auto"/>
              <w:jc w:val="center"/>
              <w:rPr>
                <w:b/>
                <w:color w:val="000000" w:themeColor="text1"/>
                <w:spacing w:val="10"/>
                <w:sz w:val="24"/>
              </w:rPr>
            </w:pPr>
            <w:r>
              <w:rPr>
                <w:rFonts w:hint="eastAsia"/>
                <w:b/>
                <w:color w:val="000000" w:themeColor="text1"/>
                <w:spacing w:val="10"/>
                <w:sz w:val="24"/>
              </w:rPr>
              <w:t>表</w:t>
            </w:r>
            <w:r>
              <w:rPr>
                <w:rFonts w:hint="eastAsia"/>
                <w:b/>
                <w:color w:val="000000" w:themeColor="text1"/>
                <w:spacing w:val="10"/>
                <w:sz w:val="24"/>
              </w:rPr>
              <w:t xml:space="preserve">21  </w:t>
            </w:r>
            <w:r>
              <w:rPr>
                <w:rFonts w:hint="eastAsia"/>
                <w:b/>
                <w:color w:val="000000" w:themeColor="text1"/>
                <w:spacing w:val="10"/>
                <w:sz w:val="24"/>
              </w:rPr>
              <w:t>生活污水主要污染物产浓度及产生量</w:t>
            </w:r>
          </w:p>
          <w:tbl>
            <w:tblPr>
              <w:tblpPr w:leftFromText="180" w:rightFromText="180" w:vertAnchor="text" w:horzAnchor="margin" w:tblpXSpec="center" w:tblpY="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2176"/>
              <w:gridCol w:w="921"/>
              <w:gridCol w:w="804"/>
              <w:gridCol w:w="756"/>
              <w:gridCol w:w="900"/>
            </w:tblGrid>
            <w:tr w:rsidR="00FA6AED">
              <w:trPr>
                <w:trHeight w:val="567"/>
              </w:trPr>
              <w:tc>
                <w:tcPr>
                  <w:tcW w:w="4432" w:type="dxa"/>
                  <w:gridSpan w:val="2"/>
                  <w:vAlign w:val="center"/>
                </w:tcPr>
                <w:p w:rsidR="00FA6AED" w:rsidRDefault="00A95C0D">
                  <w:pPr>
                    <w:adjustRightInd w:val="0"/>
                    <w:snapToGrid w:val="0"/>
                    <w:jc w:val="center"/>
                    <w:rPr>
                      <w:b/>
                      <w:color w:val="000000" w:themeColor="text1"/>
                      <w:spacing w:val="10"/>
                      <w:sz w:val="22"/>
                      <w:szCs w:val="21"/>
                    </w:rPr>
                  </w:pPr>
                  <w:r>
                    <w:rPr>
                      <w:rFonts w:hAnsi="宋体" w:hint="eastAsia"/>
                      <w:b/>
                      <w:color w:val="000000" w:themeColor="text1"/>
                      <w:spacing w:val="10"/>
                      <w:sz w:val="22"/>
                      <w:szCs w:val="21"/>
                    </w:rPr>
                    <w:t>项目</w:t>
                  </w:r>
                </w:p>
              </w:tc>
              <w:tc>
                <w:tcPr>
                  <w:tcW w:w="921" w:type="dxa"/>
                  <w:vAlign w:val="center"/>
                </w:tcPr>
                <w:p w:rsidR="00FA6AED" w:rsidRDefault="00A95C0D">
                  <w:pPr>
                    <w:adjustRightInd w:val="0"/>
                    <w:snapToGrid w:val="0"/>
                    <w:jc w:val="center"/>
                    <w:rPr>
                      <w:b/>
                      <w:color w:val="000000" w:themeColor="text1"/>
                      <w:spacing w:val="10"/>
                      <w:sz w:val="22"/>
                      <w:szCs w:val="21"/>
                    </w:rPr>
                  </w:pPr>
                  <w:r>
                    <w:rPr>
                      <w:rFonts w:hint="eastAsia"/>
                      <w:b/>
                      <w:color w:val="000000" w:themeColor="text1"/>
                      <w:spacing w:val="10"/>
                      <w:sz w:val="22"/>
                      <w:szCs w:val="21"/>
                    </w:rPr>
                    <w:t>COD</w:t>
                  </w:r>
                  <w:r>
                    <w:rPr>
                      <w:rFonts w:hint="eastAsia"/>
                      <w:b/>
                      <w:color w:val="000000" w:themeColor="text1"/>
                      <w:spacing w:val="10"/>
                      <w:sz w:val="22"/>
                      <w:szCs w:val="21"/>
                      <w:vertAlign w:val="subscript"/>
                    </w:rPr>
                    <w:t>Cr</w:t>
                  </w:r>
                </w:p>
              </w:tc>
              <w:tc>
                <w:tcPr>
                  <w:tcW w:w="804" w:type="dxa"/>
                  <w:vAlign w:val="center"/>
                </w:tcPr>
                <w:p w:rsidR="00FA6AED" w:rsidRDefault="00A95C0D">
                  <w:pPr>
                    <w:adjustRightInd w:val="0"/>
                    <w:snapToGrid w:val="0"/>
                    <w:jc w:val="center"/>
                    <w:rPr>
                      <w:b/>
                      <w:color w:val="000000" w:themeColor="text1"/>
                      <w:spacing w:val="10"/>
                      <w:sz w:val="22"/>
                      <w:szCs w:val="21"/>
                    </w:rPr>
                  </w:pPr>
                  <w:r>
                    <w:rPr>
                      <w:rFonts w:hint="eastAsia"/>
                      <w:b/>
                      <w:color w:val="000000" w:themeColor="text1"/>
                      <w:spacing w:val="10"/>
                      <w:sz w:val="22"/>
                      <w:szCs w:val="21"/>
                    </w:rPr>
                    <w:t>BOD</w:t>
                  </w:r>
                  <w:r>
                    <w:rPr>
                      <w:rFonts w:hint="eastAsia"/>
                      <w:b/>
                      <w:color w:val="000000" w:themeColor="text1"/>
                      <w:spacing w:val="10"/>
                      <w:sz w:val="22"/>
                      <w:szCs w:val="21"/>
                      <w:vertAlign w:val="subscript"/>
                    </w:rPr>
                    <w:t>5</w:t>
                  </w:r>
                </w:p>
              </w:tc>
              <w:tc>
                <w:tcPr>
                  <w:tcW w:w="756" w:type="dxa"/>
                  <w:vAlign w:val="center"/>
                </w:tcPr>
                <w:p w:rsidR="00FA6AED" w:rsidRDefault="00A95C0D">
                  <w:pPr>
                    <w:adjustRightInd w:val="0"/>
                    <w:snapToGrid w:val="0"/>
                    <w:jc w:val="center"/>
                    <w:rPr>
                      <w:b/>
                      <w:color w:val="000000" w:themeColor="text1"/>
                      <w:spacing w:val="10"/>
                      <w:sz w:val="22"/>
                      <w:szCs w:val="21"/>
                    </w:rPr>
                  </w:pPr>
                  <w:r>
                    <w:rPr>
                      <w:rFonts w:hint="eastAsia"/>
                      <w:b/>
                      <w:color w:val="000000" w:themeColor="text1"/>
                      <w:spacing w:val="10"/>
                      <w:sz w:val="22"/>
                      <w:szCs w:val="21"/>
                    </w:rPr>
                    <w:t>SS</w:t>
                  </w:r>
                </w:p>
              </w:tc>
              <w:tc>
                <w:tcPr>
                  <w:tcW w:w="900" w:type="dxa"/>
                  <w:vAlign w:val="center"/>
                </w:tcPr>
                <w:p w:rsidR="00FA6AED" w:rsidRDefault="00A95C0D">
                  <w:pPr>
                    <w:adjustRightInd w:val="0"/>
                    <w:snapToGrid w:val="0"/>
                    <w:jc w:val="center"/>
                    <w:rPr>
                      <w:b/>
                      <w:color w:val="000000" w:themeColor="text1"/>
                      <w:spacing w:val="10"/>
                      <w:sz w:val="22"/>
                      <w:szCs w:val="21"/>
                    </w:rPr>
                  </w:pPr>
                  <w:r>
                    <w:rPr>
                      <w:rFonts w:hint="eastAsia"/>
                      <w:b/>
                      <w:color w:val="000000" w:themeColor="text1"/>
                      <w:spacing w:val="10"/>
                      <w:sz w:val="22"/>
                      <w:szCs w:val="21"/>
                    </w:rPr>
                    <w:t>NH</w:t>
                  </w:r>
                  <w:r>
                    <w:rPr>
                      <w:rFonts w:hint="eastAsia"/>
                      <w:b/>
                      <w:color w:val="000000" w:themeColor="text1"/>
                      <w:spacing w:val="10"/>
                      <w:sz w:val="22"/>
                      <w:szCs w:val="21"/>
                      <w:vertAlign w:val="subscript"/>
                    </w:rPr>
                    <w:t>3</w:t>
                  </w:r>
                  <w:r>
                    <w:rPr>
                      <w:rFonts w:hint="eastAsia"/>
                      <w:b/>
                      <w:color w:val="000000" w:themeColor="text1"/>
                      <w:spacing w:val="10"/>
                      <w:sz w:val="22"/>
                      <w:szCs w:val="21"/>
                    </w:rPr>
                    <w:t>-N</w:t>
                  </w:r>
                </w:p>
              </w:tc>
            </w:tr>
            <w:tr w:rsidR="00FA6AED">
              <w:trPr>
                <w:trHeight w:val="567"/>
              </w:trPr>
              <w:tc>
                <w:tcPr>
                  <w:tcW w:w="2256" w:type="dxa"/>
                  <w:vMerge w:val="restart"/>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生活污水（</w:t>
                  </w:r>
                  <w:r>
                    <w:rPr>
                      <w:rFonts w:hAnsi="宋体" w:hint="eastAsia"/>
                      <w:color w:val="000000" w:themeColor="text1"/>
                      <w:sz w:val="24"/>
                    </w:rPr>
                    <w:t>302.4</w:t>
                  </w:r>
                  <w:r>
                    <w:rPr>
                      <w:rFonts w:hAnsi="宋体" w:hint="eastAsia"/>
                      <w:color w:val="000000" w:themeColor="text1"/>
                      <w:sz w:val="24"/>
                    </w:rPr>
                    <w:t>t/a</w:t>
                  </w:r>
                  <w:r>
                    <w:rPr>
                      <w:rFonts w:hAnsi="宋体" w:hint="eastAsia"/>
                      <w:color w:val="000000" w:themeColor="text1"/>
                      <w:sz w:val="24"/>
                    </w:rPr>
                    <w:t>）</w:t>
                  </w:r>
                </w:p>
              </w:tc>
              <w:tc>
                <w:tcPr>
                  <w:tcW w:w="2176" w:type="dxa"/>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产生浓度（</w:t>
                  </w:r>
                  <w:r>
                    <w:rPr>
                      <w:rFonts w:hAnsi="宋体" w:hint="eastAsia"/>
                      <w:color w:val="000000" w:themeColor="text1"/>
                      <w:sz w:val="24"/>
                    </w:rPr>
                    <w:t>mg/L</w:t>
                  </w:r>
                  <w:r>
                    <w:rPr>
                      <w:rFonts w:hAnsi="宋体" w:hint="eastAsia"/>
                      <w:color w:val="000000" w:themeColor="text1"/>
                      <w:sz w:val="24"/>
                    </w:rPr>
                    <w:t>）</w:t>
                  </w:r>
                </w:p>
              </w:tc>
              <w:tc>
                <w:tcPr>
                  <w:tcW w:w="921" w:type="dxa"/>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225</w:t>
                  </w:r>
                </w:p>
              </w:tc>
              <w:tc>
                <w:tcPr>
                  <w:tcW w:w="804" w:type="dxa"/>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135</w:t>
                  </w:r>
                </w:p>
              </w:tc>
              <w:tc>
                <w:tcPr>
                  <w:tcW w:w="756" w:type="dxa"/>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135</w:t>
                  </w:r>
                </w:p>
              </w:tc>
              <w:tc>
                <w:tcPr>
                  <w:tcW w:w="900" w:type="dxa"/>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22.5</w:t>
                  </w:r>
                </w:p>
              </w:tc>
            </w:tr>
            <w:tr w:rsidR="00FA6AED">
              <w:trPr>
                <w:trHeight w:val="567"/>
              </w:trPr>
              <w:tc>
                <w:tcPr>
                  <w:tcW w:w="2256" w:type="dxa"/>
                  <w:vMerge/>
                  <w:vAlign w:val="center"/>
                </w:tcPr>
                <w:p w:rsidR="00FA6AED" w:rsidRDefault="00FA6AED">
                  <w:pPr>
                    <w:adjustRightInd w:val="0"/>
                    <w:snapToGrid w:val="0"/>
                    <w:jc w:val="center"/>
                    <w:rPr>
                      <w:rFonts w:hAnsi="宋体"/>
                      <w:color w:val="000000" w:themeColor="text1"/>
                      <w:sz w:val="24"/>
                    </w:rPr>
                  </w:pPr>
                </w:p>
              </w:tc>
              <w:tc>
                <w:tcPr>
                  <w:tcW w:w="2176" w:type="dxa"/>
                  <w:vAlign w:val="center"/>
                </w:tcPr>
                <w:p w:rsidR="00FA6AED" w:rsidRDefault="00A95C0D">
                  <w:pPr>
                    <w:adjustRightInd w:val="0"/>
                    <w:snapToGrid w:val="0"/>
                    <w:jc w:val="center"/>
                    <w:rPr>
                      <w:rFonts w:hAnsi="宋体"/>
                      <w:color w:val="000000" w:themeColor="text1"/>
                      <w:sz w:val="24"/>
                    </w:rPr>
                  </w:pPr>
                  <w:r>
                    <w:rPr>
                      <w:rFonts w:hAnsi="宋体" w:hint="eastAsia"/>
                      <w:color w:val="000000" w:themeColor="text1"/>
                      <w:sz w:val="24"/>
                    </w:rPr>
                    <w:t>产生量（</w:t>
                  </w:r>
                  <w:r>
                    <w:rPr>
                      <w:rFonts w:hAnsi="宋体" w:hint="eastAsia"/>
                      <w:color w:val="000000" w:themeColor="text1"/>
                      <w:sz w:val="24"/>
                    </w:rPr>
                    <w:t>t/a</w:t>
                  </w:r>
                  <w:r>
                    <w:rPr>
                      <w:rFonts w:hAnsi="宋体" w:hint="eastAsia"/>
                      <w:color w:val="000000" w:themeColor="text1"/>
                      <w:sz w:val="24"/>
                    </w:rPr>
                    <w:t>）</w:t>
                  </w:r>
                </w:p>
              </w:tc>
              <w:tc>
                <w:tcPr>
                  <w:tcW w:w="921" w:type="dxa"/>
                  <w:vAlign w:val="center"/>
                </w:tcPr>
                <w:p w:rsidR="00FA6AED" w:rsidRDefault="00A95C0D">
                  <w:pPr>
                    <w:jc w:val="center"/>
                    <w:rPr>
                      <w:rFonts w:hAnsi="宋体"/>
                      <w:color w:val="000000" w:themeColor="text1"/>
                      <w:sz w:val="24"/>
                    </w:rPr>
                  </w:pPr>
                  <w:r>
                    <w:rPr>
                      <w:rFonts w:hAnsi="宋体" w:hint="eastAsia"/>
                      <w:color w:val="000000" w:themeColor="text1"/>
                      <w:sz w:val="24"/>
                    </w:rPr>
                    <w:t>0.07</w:t>
                  </w:r>
                </w:p>
              </w:tc>
              <w:tc>
                <w:tcPr>
                  <w:tcW w:w="804" w:type="dxa"/>
                  <w:vAlign w:val="center"/>
                </w:tcPr>
                <w:p w:rsidR="00FA6AED" w:rsidRDefault="00A95C0D">
                  <w:pPr>
                    <w:jc w:val="center"/>
                    <w:rPr>
                      <w:rFonts w:hAnsi="宋体"/>
                      <w:color w:val="000000" w:themeColor="text1"/>
                      <w:sz w:val="24"/>
                    </w:rPr>
                  </w:pPr>
                  <w:r>
                    <w:rPr>
                      <w:rFonts w:hAnsi="宋体" w:hint="eastAsia"/>
                      <w:color w:val="000000" w:themeColor="text1"/>
                      <w:sz w:val="24"/>
                    </w:rPr>
                    <w:t>0.04</w:t>
                  </w:r>
                </w:p>
              </w:tc>
              <w:tc>
                <w:tcPr>
                  <w:tcW w:w="756" w:type="dxa"/>
                  <w:vAlign w:val="center"/>
                </w:tcPr>
                <w:p w:rsidR="00FA6AED" w:rsidRDefault="00A95C0D">
                  <w:pPr>
                    <w:jc w:val="center"/>
                    <w:rPr>
                      <w:rFonts w:hAnsi="宋体"/>
                      <w:color w:val="000000" w:themeColor="text1"/>
                      <w:sz w:val="24"/>
                    </w:rPr>
                  </w:pPr>
                  <w:r>
                    <w:rPr>
                      <w:rFonts w:hAnsi="宋体" w:hint="eastAsia"/>
                      <w:color w:val="000000" w:themeColor="text1"/>
                      <w:sz w:val="24"/>
                    </w:rPr>
                    <w:t>0.04</w:t>
                  </w:r>
                </w:p>
              </w:tc>
              <w:tc>
                <w:tcPr>
                  <w:tcW w:w="900" w:type="dxa"/>
                  <w:vAlign w:val="center"/>
                </w:tcPr>
                <w:p w:rsidR="00FA6AED" w:rsidRDefault="00A95C0D">
                  <w:pPr>
                    <w:jc w:val="center"/>
                    <w:rPr>
                      <w:rFonts w:hAnsi="宋体"/>
                      <w:color w:val="000000" w:themeColor="text1"/>
                      <w:sz w:val="24"/>
                    </w:rPr>
                  </w:pPr>
                  <w:r>
                    <w:rPr>
                      <w:rFonts w:hAnsi="宋体" w:hint="eastAsia"/>
                      <w:color w:val="000000" w:themeColor="text1"/>
                      <w:sz w:val="24"/>
                    </w:rPr>
                    <w:t>0.007</w:t>
                  </w:r>
                </w:p>
              </w:tc>
            </w:tr>
          </w:tbl>
          <w:p w:rsidR="00FA6AED" w:rsidRDefault="00FA6AED">
            <w:pPr>
              <w:pStyle w:val="Afff0"/>
              <w:ind w:firstLine="482"/>
              <w:rPr>
                <w:b/>
                <w:color w:val="000000" w:themeColor="text1"/>
                <w:lang w:val="en-US"/>
              </w:rPr>
            </w:pPr>
          </w:p>
          <w:p w:rsidR="00FA6AED" w:rsidRDefault="00A95C0D">
            <w:pPr>
              <w:pStyle w:val="ab"/>
              <w:ind w:firstLineChars="200" w:firstLine="480"/>
              <w:rPr>
                <w:rFonts w:asciiTheme="minorEastAsia" w:eastAsiaTheme="minorEastAsia" w:hAnsiTheme="minorEastAsia"/>
                <w:color w:val="000000" w:themeColor="text1"/>
                <w:sz w:val="24"/>
                <w:szCs w:val="24"/>
                <w:lang w:val="en-US"/>
              </w:rPr>
            </w:pPr>
            <w:r>
              <w:rPr>
                <w:rFonts w:asciiTheme="minorEastAsia" w:eastAsiaTheme="minorEastAsia" w:hAnsiTheme="minorEastAsia" w:hint="eastAsia"/>
                <w:color w:val="000000" w:themeColor="text1"/>
                <w:sz w:val="24"/>
                <w:szCs w:val="24"/>
                <w:lang w:val="en-US"/>
              </w:rPr>
              <w:t>（</w:t>
            </w:r>
            <w:r>
              <w:rPr>
                <w:rFonts w:asciiTheme="minorEastAsia" w:eastAsiaTheme="minorEastAsia" w:hAnsiTheme="minorEastAsia" w:hint="eastAsia"/>
                <w:color w:val="000000" w:themeColor="text1"/>
                <w:sz w:val="24"/>
                <w:szCs w:val="24"/>
                <w:lang w:val="en-US"/>
              </w:rPr>
              <w:t>2</w:t>
            </w:r>
            <w:r>
              <w:rPr>
                <w:rFonts w:asciiTheme="minorEastAsia" w:eastAsiaTheme="minorEastAsia" w:hAnsiTheme="minorEastAsia" w:hint="eastAsia"/>
                <w:color w:val="000000" w:themeColor="text1"/>
                <w:sz w:val="24"/>
                <w:szCs w:val="24"/>
                <w:lang w:val="en-US"/>
              </w:rPr>
              <w:t>）生产用水</w:t>
            </w:r>
          </w:p>
          <w:p w:rsidR="00FA6AED" w:rsidRDefault="00A95C0D">
            <w:pPr>
              <w:pStyle w:val="ab"/>
              <w:ind w:firstLineChars="300" w:firstLine="720"/>
              <w:rPr>
                <w:rFonts w:asciiTheme="minorEastAsia" w:eastAsiaTheme="minorEastAsia" w:hAnsiTheme="minorEastAsia"/>
                <w:color w:val="FF0000"/>
                <w:sz w:val="24"/>
                <w:szCs w:val="24"/>
                <w:lang w:val="en-US"/>
              </w:rPr>
            </w:pPr>
            <w:r>
              <w:rPr>
                <w:rFonts w:hint="eastAsia"/>
                <w:bCs/>
                <w:color w:val="000000" w:themeColor="text1"/>
                <w:sz w:val="24"/>
                <w:lang w:val="en-US"/>
              </w:rPr>
              <w:t>生产用水共</w:t>
            </w:r>
            <w:r>
              <w:rPr>
                <w:rFonts w:hint="eastAsia"/>
                <w:bCs/>
                <w:color w:val="000000" w:themeColor="text1"/>
                <w:sz w:val="24"/>
                <w:lang w:val="en-US"/>
              </w:rPr>
              <w:t>190.82t/a</w:t>
            </w:r>
            <w:r>
              <w:rPr>
                <w:rFonts w:hint="eastAsia"/>
                <w:bCs/>
                <w:color w:val="000000" w:themeColor="text1"/>
                <w:sz w:val="24"/>
                <w:lang w:val="en-US"/>
              </w:rPr>
              <w:t>，其中</w:t>
            </w:r>
            <w:r>
              <w:rPr>
                <w:rFonts w:hint="eastAsia"/>
                <w:bCs/>
                <w:color w:val="000000" w:themeColor="text1"/>
                <w:sz w:val="24"/>
                <w:lang w:val="en-US"/>
              </w:rPr>
              <w:t>82.92t/a</w:t>
            </w:r>
            <w:r>
              <w:rPr>
                <w:rFonts w:hint="eastAsia"/>
                <w:bCs/>
                <w:color w:val="000000" w:themeColor="text1"/>
                <w:sz w:val="24"/>
              </w:rPr>
              <w:t>生产废水委托给有处理能力的废水处理机构处理，</w:t>
            </w:r>
            <w:r>
              <w:rPr>
                <w:rFonts w:hint="eastAsia"/>
                <w:bCs/>
                <w:color w:val="000000" w:themeColor="text1"/>
                <w:sz w:val="24"/>
                <w:lang w:val="en-US"/>
              </w:rPr>
              <w:t>107.9</w:t>
            </w:r>
            <w:r>
              <w:rPr>
                <w:rFonts w:hint="eastAsia"/>
                <w:bCs/>
                <w:color w:val="000000" w:themeColor="text1"/>
                <w:sz w:val="24"/>
              </w:rPr>
              <w:t>t</w:t>
            </w:r>
            <w:r>
              <w:rPr>
                <w:rFonts w:hint="eastAsia"/>
                <w:bCs/>
                <w:color w:val="000000" w:themeColor="text1"/>
                <w:sz w:val="24"/>
              </w:rPr>
              <w:t>补充用水</w:t>
            </w:r>
            <w:r>
              <w:rPr>
                <w:rFonts w:hint="eastAsia"/>
                <w:bCs/>
                <w:color w:val="000000" w:themeColor="text1"/>
                <w:sz w:val="24"/>
                <w:lang w:val="en-US"/>
              </w:rPr>
              <w:t>和冷却塔用水</w:t>
            </w:r>
            <w:r>
              <w:rPr>
                <w:rFonts w:hint="eastAsia"/>
                <w:bCs/>
                <w:color w:val="000000" w:themeColor="text1"/>
                <w:sz w:val="24"/>
              </w:rPr>
              <w:t>循环使用，不外排</w:t>
            </w:r>
            <w:r>
              <w:rPr>
                <w:rFonts w:asciiTheme="minorEastAsia" w:eastAsiaTheme="minorEastAsia" w:hAnsiTheme="minorEastAsia" w:hint="eastAsia"/>
                <w:color w:val="FF0000"/>
                <w:sz w:val="24"/>
                <w:szCs w:val="24"/>
                <w:lang w:val="en-US"/>
              </w:rPr>
              <w:t>。</w:t>
            </w:r>
          </w:p>
          <w:p w:rsidR="00FA6AED" w:rsidRDefault="00FA6AED">
            <w:pPr>
              <w:pStyle w:val="Afff0"/>
              <w:ind w:firstLine="482"/>
              <w:rPr>
                <w:b/>
                <w:color w:val="000000" w:themeColor="text1"/>
                <w:lang w:val="en-US"/>
              </w:rPr>
            </w:pPr>
          </w:p>
          <w:p w:rsidR="00FA6AED" w:rsidRDefault="00A95C0D">
            <w:pPr>
              <w:pStyle w:val="Afff0"/>
              <w:ind w:firstLine="482"/>
              <w:rPr>
                <w:b/>
                <w:color w:val="000000" w:themeColor="text1"/>
                <w:lang w:val="en-US"/>
              </w:rPr>
            </w:pPr>
            <w:r>
              <w:rPr>
                <w:rFonts w:hint="eastAsia"/>
                <w:b/>
                <w:color w:val="000000" w:themeColor="text1"/>
                <w:lang w:val="en-US"/>
              </w:rPr>
              <w:t>2</w:t>
            </w:r>
            <w:r>
              <w:rPr>
                <w:rFonts w:hint="eastAsia"/>
                <w:b/>
                <w:color w:val="000000" w:themeColor="text1"/>
              </w:rPr>
              <w:t>、各环保措施的技术经济可行性分析</w:t>
            </w:r>
          </w:p>
          <w:p w:rsidR="00FA6AED" w:rsidRDefault="00A95C0D">
            <w:pPr>
              <w:spacing w:line="360" w:lineRule="auto"/>
              <w:ind w:firstLineChars="200" w:firstLine="480"/>
              <w:jc w:val="left"/>
              <w:rPr>
                <w:rFonts w:ascii="宋体" w:hAnsi="宋体"/>
                <w:bCs/>
                <w:color w:val="000000" w:themeColor="text1"/>
                <w:sz w:val="24"/>
              </w:rPr>
            </w:pPr>
            <w:r>
              <w:rPr>
                <w:rFonts w:ascii="宋体" w:hAnsi="宋体" w:hint="eastAsia"/>
                <w:bCs/>
                <w:color w:val="000000" w:themeColor="text1"/>
                <w:sz w:val="24"/>
              </w:rPr>
              <w:t>（一）本项目所在地纳入板芙镇污水处理厂的处理范围之内，</w:t>
            </w:r>
            <w:r>
              <w:rPr>
                <w:rFonts w:ascii="宋体" w:hAnsi="宋体" w:hint="eastAsia"/>
                <w:color w:val="000000" w:themeColor="text1"/>
                <w:sz w:val="24"/>
              </w:rPr>
              <w:t>中山市板芙镇污水处理厂日处理污水</w:t>
            </w:r>
            <w:r>
              <w:rPr>
                <w:rFonts w:ascii="宋体" w:hAnsi="宋体" w:hint="eastAsia"/>
                <w:color w:val="000000" w:themeColor="text1"/>
                <w:sz w:val="24"/>
              </w:rPr>
              <w:t>5</w:t>
            </w:r>
            <w:r>
              <w:rPr>
                <w:rFonts w:ascii="宋体" w:hAnsi="宋体" w:hint="eastAsia"/>
                <w:color w:val="000000" w:themeColor="text1"/>
                <w:sz w:val="24"/>
              </w:rPr>
              <w:t>万吨</w:t>
            </w:r>
            <w:r>
              <w:rPr>
                <w:rFonts w:ascii="宋体" w:hAnsi="宋体" w:hint="eastAsia"/>
                <w:color w:val="000000" w:themeColor="text1"/>
                <w:sz w:val="24"/>
              </w:rPr>
              <w:t>/</w:t>
            </w:r>
            <w:r>
              <w:rPr>
                <w:rFonts w:ascii="宋体" w:hAnsi="宋体" w:hint="eastAsia"/>
                <w:color w:val="000000" w:themeColor="text1"/>
                <w:sz w:val="24"/>
              </w:rPr>
              <w:t>日，足以容纳本项目的生活污水量。项目所产生的生活污水经</w:t>
            </w:r>
            <w:r>
              <w:rPr>
                <w:rFonts w:ascii="宋体" w:hAnsi="宋体" w:hint="eastAsia"/>
                <w:bCs/>
                <w:color w:val="000000" w:themeColor="text1"/>
                <w:sz w:val="24"/>
              </w:rPr>
              <w:t>三级化粪池</w:t>
            </w:r>
            <w:r>
              <w:rPr>
                <w:rFonts w:ascii="宋体" w:hAnsi="宋体" w:hint="eastAsia"/>
                <w:color w:val="000000" w:themeColor="text1"/>
                <w:sz w:val="24"/>
              </w:rPr>
              <w:t>预</w:t>
            </w:r>
            <w:r>
              <w:rPr>
                <w:rFonts w:ascii="宋体" w:hAnsi="宋体" w:hint="eastAsia"/>
                <w:bCs/>
                <w:color w:val="000000" w:themeColor="text1"/>
                <w:sz w:val="24"/>
              </w:rPr>
              <w:t>处理，达到广东省《水污染物排放限值》</w:t>
            </w:r>
            <w:r>
              <w:rPr>
                <w:rFonts w:ascii="宋体" w:hAnsi="宋体" w:hint="eastAsia"/>
                <w:bCs/>
                <w:color w:val="000000" w:themeColor="text1"/>
                <w:sz w:val="24"/>
              </w:rPr>
              <w:t>(DB44/26-2001)</w:t>
            </w:r>
            <w:r>
              <w:rPr>
                <w:rFonts w:ascii="宋体" w:hAnsi="宋体" w:hint="eastAsia"/>
                <w:bCs/>
                <w:color w:val="000000" w:themeColor="text1"/>
                <w:sz w:val="24"/>
              </w:rPr>
              <w:t>第二时段三级标准后排入板芙镇污水处理厂，对纳污河道影响不大。</w:t>
            </w:r>
          </w:p>
          <w:p w:rsidR="00FA6AED" w:rsidRDefault="00A95C0D">
            <w:pPr>
              <w:spacing w:line="360" w:lineRule="auto"/>
              <w:ind w:firstLineChars="200" w:firstLine="480"/>
              <w:jc w:val="left"/>
              <w:rPr>
                <w:color w:val="000000" w:themeColor="text1"/>
                <w:sz w:val="24"/>
              </w:rPr>
            </w:pPr>
            <w:r>
              <w:rPr>
                <w:rFonts w:hint="eastAsia"/>
                <w:color w:val="000000" w:themeColor="text1"/>
                <w:sz w:val="24"/>
              </w:rPr>
              <w:t>板芙镇污水处理厂位于中山市板芙镇顺景工业园“金钟围”，占地面积</w:t>
            </w:r>
            <w:r>
              <w:rPr>
                <w:rFonts w:hint="eastAsia"/>
                <w:color w:val="000000" w:themeColor="text1"/>
                <w:sz w:val="24"/>
              </w:rPr>
              <w:t>50</w:t>
            </w:r>
            <w:r>
              <w:rPr>
                <w:rFonts w:hint="eastAsia"/>
                <w:color w:val="000000" w:themeColor="text1"/>
                <w:sz w:val="24"/>
              </w:rPr>
              <w:t>亩，日污水处理总量为</w:t>
            </w:r>
            <w:r>
              <w:rPr>
                <w:rFonts w:hint="eastAsia"/>
                <w:color w:val="000000" w:themeColor="text1"/>
                <w:sz w:val="24"/>
              </w:rPr>
              <w:t>5</w:t>
            </w:r>
            <w:r>
              <w:rPr>
                <w:rFonts w:hint="eastAsia"/>
                <w:color w:val="000000" w:themeColor="text1"/>
                <w:sz w:val="24"/>
              </w:rPr>
              <w:t>万吨</w:t>
            </w:r>
            <w:r>
              <w:rPr>
                <w:rFonts w:hint="eastAsia"/>
                <w:color w:val="000000" w:themeColor="text1"/>
                <w:sz w:val="24"/>
              </w:rPr>
              <w:t>/</w:t>
            </w:r>
            <w:r>
              <w:rPr>
                <w:rFonts w:hint="eastAsia"/>
                <w:color w:val="000000" w:themeColor="text1"/>
                <w:sz w:val="24"/>
              </w:rPr>
              <w:t>日，分三期建设，首期日污水处理能力为</w:t>
            </w:r>
            <w:r>
              <w:rPr>
                <w:rFonts w:hint="eastAsia"/>
                <w:color w:val="000000" w:themeColor="text1"/>
                <w:sz w:val="24"/>
              </w:rPr>
              <w:t>1</w:t>
            </w:r>
            <w:r>
              <w:rPr>
                <w:rFonts w:hint="eastAsia"/>
                <w:color w:val="000000" w:themeColor="text1"/>
                <w:sz w:val="24"/>
              </w:rPr>
              <w:t>万吨，第二、第三期各为</w:t>
            </w:r>
            <w:r>
              <w:rPr>
                <w:rFonts w:hint="eastAsia"/>
                <w:color w:val="000000" w:themeColor="text1"/>
                <w:sz w:val="24"/>
              </w:rPr>
              <w:t>2</w:t>
            </w:r>
            <w:r>
              <w:rPr>
                <w:rFonts w:hint="eastAsia"/>
                <w:color w:val="000000" w:themeColor="text1"/>
                <w:sz w:val="24"/>
              </w:rPr>
              <w:t>万吨。本项目位于板芙镇污水处理厂一期工程纳污范围内。</w:t>
            </w:r>
          </w:p>
          <w:p w:rsidR="00FA6AED" w:rsidRDefault="00A95C0D">
            <w:pPr>
              <w:spacing w:line="360" w:lineRule="auto"/>
              <w:ind w:firstLineChars="200" w:firstLine="480"/>
              <w:jc w:val="left"/>
              <w:rPr>
                <w:color w:val="000000" w:themeColor="text1"/>
                <w:sz w:val="24"/>
              </w:rPr>
            </w:pPr>
            <w:r>
              <w:rPr>
                <w:rFonts w:hint="eastAsia"/>
                <w:color w:val="000000" w:themeColor="text1"/>
                <w:sz w:val="24"/>
              </w:rPr>
              <w:t>板芙镇污水处理厂一期工程于</w:t>
            </w:r>
            <w:r>
              <w:rPr>
                <w:rFonts w:hint="eastAsia"/>
                <w:color w:val="000000" w:themeColor="text1"/>
                <w:sz w:val="24"/>
              </w:rPr>
              <w:t>2005</w:t>
            </w:r>
            <w:r>
              <w:rPr>
                <w:rFonts w:hint="eastAsia"/>
                <w:color w:val="000000" w:themeColor="text1"/>
                <w:sz w:val="24"/>
              </w:rPr>
              <w:t>年</w:t>
            </w:r>
            <w:r>
              <w:rPr>
                <w:rFonts w:hint="eastAsia"/>
                <w:color w:val="000000" w:themeColor="text1"/>
                <w:sz w:val="24"/>
              </w:rPr>
              <w:t>12</w:t>
            </w:r>
            <w:r>
              <w:rPr>
                <w:rFonts w:hint="eastAsia"/>
                <w:color w:val="000000" w:themeColor="text1"/>
                <w:sz w:val="24"/>
              </w:rPr>
              <w:t>月动工建设，</w:t>
            </w:r>
            <w:r>
              <w:rPr>
                <w:rFonts w:hint="eastAsia"/>
                <w:color w:val="000000" w:themeColor="text1"/>
                <w:sz w:val="24"/>
              </w:rPr>
              <w:t>2009</w:t>
            </w:r>
            <w:r>
              <w:rPr>
                <w:rFonts w:hint="eastAsia"/>
                <w:color w:val="000000" w:themeColor="text1"/>
                <w:sz w:val="24"/>
              </w:rPr>
              <w:t>年</w:t>
            </w:r>
            <w:r>
              <w:rPr>
                <w:rFonts w:hint="eastAsia"/>
                <w:color w:val="000000" w:themeColor="text1"/>
                <w:sz w:val="24"/>
              </w:rPr>
              <w:t>2</w:t>
            </w:r>
            <w:r>
              <w:rPr>
                <w:rFonts w:hint="eastAsia"/>
                <w:color w:val="000000" w:themeColor="text1"/>
                <w:sz w:val="24"/>
              </w:rPr>
              <w:t>月竣工并投入试生产，采用“微曝氧化沟”工艺，一期主要收集顺景工业园的生活污水，主干管长</w:t>
            </w:r>
            <w:r>
              <w:rPr>
                <w:rFonts w:hint="eastAsia"/>
                <w:color w:val="000000" w:themeColor="text1"/>
                <w:sz w:val="24"/>
              </w:rPr>
              <w:t>5.27</w:t>
            </w:r>
            <w:r>
              <w:rPr>
                <w:rFonts w:hint="eastAsia"/>
                <w:color w:val="000000" w:themeColor="text1"/>
                <w:sz w:val="24"/>
              </w:rPr>
              <w:t>公里，支管网长</w:t>
            </w:r>
            <w:r>
              <w:rPr>
                <w:rFonts w:hint="eastAsia"/>
                <w:color w:val="000000" w:themeColor="text1"/>
                <w:sz w:val="24"/>
              </w:rPr>
              <w:t>9.24</w:t>
            </w:r>
            <w:r>
              <w:rPr>
                <w:rFonts w:hint="eastAsia"/>
                <w:color w:val="000000" w:themeColor="text1"/>
                <w:sz w:val="24"/>
              </w:rPr>
              <w:t>公里。一期工程于</w:t>
            </w:r>
            <w:r>
              <w:rPr>
                <w:rFonts w:hint="eastAsia"/>
                <w:color w:val="000000" w:themeColor="text1"/>
                <w:sz w:val="24"/>
              </w:rPr>
              <w:t>2009</w:t>
            </w:r>
            <w:r>
              <w:rPr>
                <w:rFonts w:hint="eastAsia"/>
                <w:color w:val="000000" w:themeColor="text1"/>
                <w:sz w:val="24"/>
              </w:rPr>
              <w:t>年</w:t>
            </w:r>
            <w:r>
              <w:rPr>
                <w:rFonts w:hint="eastAsia"/>
                <w:color w:val="000000" w:themeColor="text1"/>
                <w:sz w:val="24"/>
              </w:rPr>
              <w:t>6</w:t>
            </w:r>
            <w:r>
              <w:rPr>
                <w:rFonts w:hint="eastAsia"/>
                <w:color w:val="000000" w:themeColor="text1"/>
                <w:sz w:val="24"/>
              </w:rPr>
              <w:t>月通过中山市环保验收。板芙镇污水处理厂二期工程于</w:t>
            </w:r>
            <w:r>
              <w:rPr>
                <w:rFonts w:hint="eastAsia"/>
                <w:color w:val="000000" w:themeColor="text1"/>
                <w:sz w:val="24"/>
              </w:rPr>
              <w:t>2009</w:t>
            </w:r>
            <w:r>
              <w:rPr>
                <w:rFonts w:hint="eastAsia"/>
                <w:color w:val="000000" w:themeColor="text1"/>
                <w:sz w:val="24"/>
              </w:rPr>
              <w:t>年</w:t>
            </w:r>
            <w:r>
              <w:rPr>
                <w:rFonts w:hint="eastAsia"/>
                <w:color w:val="000000" w:themeColor="text1"/>
                <w:sz w:val="24"/>
              </w:rPr>
              <w:t>12</w:t>
            </w:r>
            <w:r>
              <w:rPr>
                <w:rFonts w:hint="eastAsia"/>
                <w:color w:val="000000" w:themeColor="text1"/>
                <w:sz w:val="24"/>
              </w:rPr>
              <w:t>月动工建设，</w:t>
            </w:r>
            <w:r>
              <w:rPr>
                <w:rFonts w:hint="eastAsia"/>
                <w:color w:val="000000" w:themeColor="text1"/>
                <w:sz w:val="24"/>
              </w:rPr>
              <w:lastRenderedPageBreak/>
              <w:t>占地</w:t>
            </w:r>
            <w:r>
              <w:rPr>
                <w:rFonts w:hint="eastAsia"/>
                <w:color w:val="000000" w:themeColor="text1"/>
                <w:sz w:val="24"/>
              </w:rPr>
              <w:t>28</w:t>
            </w:r>
            <w:r>
              <w:rPr>
                <w:rFonts w:hint="eastAsia"/>
                <w:color w:val="000000" w:themeColor="text1"/>
                <w:sz w:val="24"/>
              </w:rPr>
              <w:t>亩，采用“微曝氧化沟”工艺，</w:t>
            </w:r>
            <w:r>
              <w:rPr>
                <w:rFonts w:hint="eastAsia"/>
                <w:color w:val="000000" w:themeColor="text1"/>
                <w:sz w:val="24"/>
              </w:rPr>
              <w:t>2010</w:t>
            </w:r>
            <w:r>
              <w:rPr>
                <w:rFonts w:hint="eastAsia"/>
                <w:color w:val="000000" w:themeColor="text1"/>
                <w:sz w:val="24"/>
              </w:rPr>
              <w:t>年</w:t>
            </w:r>
            <w:r>
              <w:rPr>
                <w:rFonts w:hint="eastAsia"/>
                <w:color w:val="000000" w:themeColor="text1"/>
                <w:sz w:val="24"/>
              </w:rPr>
              <w:t>12</w:t>
            </w:r>
            <w:r>
              <w:rPr>
                <w:rFonts w:hint="eastAsia"/>
                <w:color w:val="000000" w:themeColor="text1"/>
                <w:sz w:val="24"/>
              </w:rPr>
              <w:t>月竣工并投入试生产，二期污水管道收集范围为旧墟镇已建成区，配套主干管总长近</w:t>
            </w:r>
            <w:r>
              <w:rPr>
                <w:rFonts w:hint="eastAsia"/>
                <w:color w:val="000000" w:themeColor="text1"/>
                <w:sz w:val="24"/>
              </w:rPr>
              <w:t>10</w:t>
            </w:r>
            <w:r>
              <w:rPr>
                <w:rFonts w:hint="eastAsia"/>
                <w:color w:val="000000" w:themeColor="text1"/>
                <w:sz w:val="24"/>
              </w:rPr>
              <w:t>公里，支管总长度</w:t>
            </w:r>
            <w:r>
              <w:rPr>
                <w:rFonts w:hint="eastAsia"/>
                <w:color w:val="000000" w:themeColor="text1"/>
                <w:sz w:val="24"/>
              </w:rPr>
              <w:t>44.71</w:t>
            </w:r>
            <w:r>
              <w:rPr>
                <w:rFonts w:hint="eastAsia"/>
                <w:color w:val="000000" w:themeColor="text1"/>
                <w:sz w:val="24"/>
              </w:rPr>
              <w:t>公里，总服务面积达</w:t>
            </w:r>
            <w:r>
              <w:rPr>
                <w:rFonts w:hint="eastAsia"/>
                <w:color w:val="000000" w:themeColor="text1"/>
                <w:sz w:val="24"/>
              </w:rPr>
              <w:t>11</w:t>
            </w:r>
            <w:r>
              <w:rPr>
                <w:rFonts w:hint="eastAsia"/>
                <w:color w:val="000000" w:themeColor="text1"/>
                <w:sz w:val="24"/>
              </w:rPr>
              <w:t>平方公里，可日处理生活污水</w:t>
            </w:r>
            <w:r>
              <w:rPr>
                <w:rFonts w:hint="eastAsia"/>
                <w:color w:val="000000" w:themeColor="text1"/>
                <w:sz w:val="24"/>
              </w:rPr>
              <w:t>2</w:t>
            </w:r>
            <w:r>
              <w:rPr>
                <w:rFonts w:hint="eastAsia"/>
                <w:color w:val="000000" w:themeColor="text1"/>
                <w:sz w:val="24"/>
              </w:rPr>
              <w:t>万吨，服务人口</w:t>
            </w:r>
            <w:r>
              <w:rPr>
                <w:rFonts w:hint="eastAsia"/>
                <w:color w:val="000000" w:themeColor="text1"/>
                <w:sz w:val="24"/>
              </w:rPr>
              <w:t>3.3</w:t>
            </w:r>
            <w:r>
              <w:rPr>
                <w:rFonts w:hint="eastAsia"/>
                <w:color w:val="000000" w:themeColor="text1"/>
                <w:sz w:val="24"/>
              </w:rPr>
              <w:t>万人。</w:t>
            </w:r>
            <w:r>
              <w:rPr>
                <w:rFonts w:hint="eastAsia"/>
                <w:color w:val="000000" w:themeColor="text1"/>
                <w:sz w:val="24"/>
              </w:rPr>
              <w:t>二期工程于</w:t>
            </w:r>
            <w:r>
              <w:rPr>
                <w:rFonts w:hint="eastAsia"/>
                <w:color w:val="000000" w:themeColor="text1"/>
                <w:sz w:val="24"/>
              </w:rPr>
              <w:t>2012</w:t>
            </w:r>
            <w:r>
              <w:rPr>
                <w:rFonts w:hint="eastAsia"/>
                <w:color w:val="000000" w:themeColor="text1"/>
                <w:sz w:val="24"/>
              </w:rPr>
              <w:t>年</w:t>
            </w:r>
            <w:r>
              <w:rPr>
                <w:rFonts w:hint="eastAsia"/>
                <w:color w:val="000000" w:themeColor="text1"/>
                <w:sz w:val="24"/>
              </w:rPr>
              <w:t>10</w:t>
            </w:r>
            <w:r>
              <w:rPr>
                <w:rFonts w:hint="eastAsia"/>
                <w:color w:val="000000" w:themeColor="text1"/>
                <w:sz w:val="24"/>
              </w:rPr>
              <w:t>月通过中山市环保验收。目前，板芙镇污水处理厂一期工程运营正常，出水水质符合广东省地方标准《水污染物排放限值》（</w:t>
            </w:r>
            <w:r>
              <w:rPr>
                <w:rFonts w:hint="eastAsia"/>
                <w:color w:val="000000" w:themeColor="text1"/>
                <w:sz w:val="24"/>
              </w:rPr>
              <w:t>DB44/26-2001</w:t>
            </w:r>
            <w:r>
              <w:rPr>
                <w:rFonts w:hint="eastAsia"/>
                <w:color w:val="000000" w:themeColor="text1"/>
                <w:sz w:val="24"/>
              </w:rPr>
              <w:t>）第二时段一级标准及《城镇污水处理厂污染物排放标准》（</w:t>
            </w:r>
            <w:r>
              <w:rPr>
                <w:rFonts w:hint="eastAsia"/>
                <w:color w:val="000000" w:themeColor="text1"/>
                <w:sz w:val="24"/>
              </w:rPr>
              <w:t>GB18918-2002</w:t>
            </w:r>
            <w:r>
              <w:rPr>
                <w:rFonts w:hint="eastAsia"/>
                <w:color w:val="000000" w:themeColor="text1"/>
                <w:sz w:val="24"/>
              </w:rPr>
              <w:t>）一级标准</w:t>
            </w:r>
            <w:r>
              <w:rPr>
                <w:rFonts w:hint="eastAsia"/>
                <w:color w:val="000000" w:themeColor="text1"/>
                <w:sz w:val="24"/>
              </w:rPr>
              <w:t>A</w:t>
            </w:r>
            <w:r>
              <w:rPr>
                <w:rFonts w:hint="eastAsia"/>
                <w:color w:val="000000" w:themeColor="text1"/>
                <w:sz w:val="24"/>
              </w:rPr>
              <w:t>标准的较严者。</w:t>
            </w:r>
          </w:p>
          <w:p w:rsidR="00FA6AED" w:rsidRDefault="00A95C0D">
            <w:pPr>
              <w:spacing w:line="360" w:lineRule="auto"/>
              <w:ind w:firstLineChars="200" w:firstLine="480"/>
              <w:jc w:val="left"/>
              <w:rPr>
                <w:color w:val="000000" w:themeColor="text1"/>
                <w:sz w:val="24"/>
              </w:rPr>
            </w:pPr>
            <w:r>
              <w:rPr>
                <w:rFonts w:hint="eastAsia"/>
                <w:color w:val="000000" w:themeColor="text1"/>
                <w:sz w:val="24"/>
              </w:rPr>
              <w:t>本项目的生活污水排放量为</w:t>
            </w:r>
            <w:r>
              <w:rPr>
                <w:rFonts w:ascii="宋体" w:hAnsi="宋体" w:hint="eastAsia"/>
                <w:color w:val="000000" w:themeColor="text1"/>
                <w:sz w:val="24"/>
              </w:rPr>
              <w:t>1t/d</w:t>
            </w:r>
            <w:r>
              <w:rPr>
                <w:rFonts w:ascii="宋体" w:hAnsi="宋体" w:hint="eastAsia"/>
                <w:color w:val="000000" w:themeColor="text1"/>
                <w:sz w:val="24"/>
              </w:rPr>
              <w:t>（</w:t>
            </w:r>
            <w:r>
              <w:rPr>
                <w:rFonts w:ascii="宋体" w:hAnsi="宋体" w:hint="eastAsia"/>
                <w:color w:val="000000" w:themeColor="text1"/>
                <w:sz w:val="24"/>
              </w:rPr>
              <w:t>3</w:t>
            </w:r>
            <w:r>
              <w:rPr>
                <w:rFonts w:ascii="宋体" w:hAnsi="宋体" w:hint="eastAsia"/>
                <w:color w:val="000000" w:themeColor="text1"/>
                <w:sz w:val="24"/>
              </w:rPr>
              <w:t>0</w:t>
            </w:r>
            <w:r>
              <w:rPr>
                <w:rFonts w:ascii="宋体" w:hAnsi="宋体" w:hint="eastAsia"/>
                <w:color w:val="000000" w:themeColor="text1"/>
                <w:sz w:val="24"/>
              </w:rPr>
              <w:t>2.</w:t>
            </w:r>
            <w:r>
              <w:rPr>
                <w:rFonts w:ascii="宋体" w:hAnsi="宋体" w:hint="eastAsia"/>
                <w:color w:val="000000" w:themeColor="text1"/>
                <w:sz w:val="24"/>
              </w:rPr>
              <w:t>4t/a</w:t>
            </w:r>
            <w:r>
              <w:rPr>
                <w:rFonts w:ascii="宋体" w:hAnsi="宋体" w:hint="eastAsia"/>
                <w:color w:val="000000" w:themeColor="text1"/>
                <w:sz w:val="24"/>
              </w:rPr>
              <w:t>）</w:t>
            </w:r>
            <w:r>
              <w:rPr>
                <w:rFonts w:hint="eastAsia"/>
                <w:color w:val="000000" w:themeColor="text1"/>
                <w:sz w:val="24"/>
              </w:rPr>
              <w:t>，仅占板芙镇污水处理厂一期日处理能力（</w:t>
            </w:r>
            <w:r>
              <w:rPr>
                <w:rFonts w:hint="eastAsia"/>
                <w:color w:val="000000" w:themeColor="text1"/>
                <w:sz w:val="24"/>
              </w:rPr>
              <w:t>10000t/d</w:t>
            </w:r>
            <w:r>
              <w:rPr>
                <w:rFonts w:hint="eastAsia"/>
                <w:color w:val="000000" w:themeColor="text1"/>
                <w:sz w:val="24"/>
              </w:rPr>
              <w:t>）的</w:t>
            </w:r>
            <w:r>
              <w:rPr>
                <w:rFonts w:hint="eastAsia"/>
                <w:color w:val="000000" w:themeColor="text1"/>
                <w:sz w:val="24"/>
              </w:rPr>
              <w:t>0.01%</w:t>
            </w:r>
            <w:r>
              <w:rPr>
                <w:rFonts w:hint="eastAsia"/>
                <w:color w:val="000000" w:themeColor="text1"/>
                <w:sz w:val="24"/>
              </w:rPr>
              <w:t>，在污水处理厂的处理能力之内；项目生活污水达到广东省《水污染物排放限值》（</w:t>
            </w:r>
            <w:r>
              <w:rPr>
                <w:rFonts w:hint="eastAsia"/>
                <w:color w:val="000000" w:themeColor="text1"/>
                <w:sz w:val="24"/>
              </w:rPr>
              <w:t>DB44/26-2001</w:t>
            </w:r>
            <w:r>
              <w:rPr>
                <w:rFonts w:hint="eastAsia"/>
                <w:color w:val="000000" w:themeColor="text1"/>
                <w:sz w:val="24"/>
              </w:rPr>
              <w:t>）第二时段三级标准，满足板芙镇</w:t>
            </w:r>
            <w:r>
              <w:rPr>
                <w:rFonts w:hint="eastAsia"/>
                <w:color w:val="000000" w:themeColor="text1"/>
                <w:sz w:val="24"/>
              </w:rPr>
              <w:t>污水处理厂的纳污要求，具备纳污可行性。</w:t>
            </w:r>
          </w:p>
          <w:p w:rsidR="00FA6AED" w:rsidRDefault="00A95C0D">
            <w:pPr>
              <w:spacing w:line="360" w:lineRule="auto"/>
              <w:ind w:firstLineChars="200" w:firstLine="480"/>
              <w:jc w:val="left"/>
              <w:rPr>
                <w:rFonts w:ascii="宋体" w:hAnsi="宋体"/>
                <w:bCs/>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ascii="宋体" w:hAnsi="宋体" w:hint="eastAsia"/>
                <w:bCs/>
                <w:color w:val="000000" w:themeColor="text1"/>
                <w:sz w:val="24"/>
              </w:rPr>
              <w:t>中山市内有处理能力的废水处理机构如下：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090"/>
              <w:gridCol w:w="1031"/>
              <w:gridCol w:w="638"/>
              <w:gridCol w:w="799"/>
              <w:gridCol w:w="755"/>
              <w:gridCol w:w="3702"/>
            </w:tblGrid>
            <w:tr w:rsidR="00FA6AED">
              <w:tc>
                <w:tcPr>
                  <w:tcW w:w="466" w:type="dxa"/>
                </w:tcPr>
                <w:p w:rsidR="00FA6AED" w:rsidRDefault="00A95C0D">
                  <w:pPr>
                    <w:adjustRightInd w:val="0"/>
                    <w:snapToGrid w:val="0"/>
                    <w:spacing w:line="360" w:lineRule="auto"/>
                    <w:jc w:val="center"/>
                    <w:rPr>
                      <w:rFonts w:ascii="宋体" w:hAnsi="宋体"/>
                      <w:b/>
                      <w:bCs/>
                      <w:color w:val="000000" w:themeColor="text1"/>
                      <w:szCs w:val="21"/>
                    </w:rPr>
                  </w:pPr>
                  <w:r>
                    <w:rPr>
                      <w:rFonts w:ascii="宋体" w:hAnsi="宋体" w:hint="eastAsia"/>
                      <w:b/>
                      <w:bCs/>
                      <w:color w:val="000000" w:themeColor="text1"/>
                      <w:szCs w:val="21"/>
                    </w:rPr>
                    <w:t>序号</w:t>
                  </w:r>
                </w:p>
              </w:tc>
              <w:tc>
                <w:tcPr>
                  <w:tcW w:w="1090" w:type="dxa"/>
                </w:tcPr>
                <w:p w:rsidR="00FA6AED" w:rsidRDefault="00A95C0D">
                  <w:pPr>
                    <w:adjustRightInd w:val="0"/>
                    <w:snapToGrid w:val="0"/>
                    <w:spacing w:line="360" w:lineRule="auto"/>
                    <w:jc w:val="center"/>
                    <w:rPr>
                      <w:rFonts w:ascii="宋体" w:hAnsi="宋体"/>
                      <w:b/>
                      <w:bCs/>
                      <w:color w:val="000000" w:themeColor="text1"/>
                      <w:szCs w:val="21"/>
                    </w:rPr>
                  </w:pPr>
                  <w:r>
                    <w:rPr>
                      <w:rFonts w:ascii="宋体" w:hAnsi="宋体" w:hint="eastAsia"/>
                      <w:b/>
                      <w:bCs/>
                      <w:color w:val="000000" w:themeColor="text1"/>
                      <w:szCs w:val="21"/>
                    </w:rPr>
                    <w:t>单位名称</w:t>
                  </w:r>
                </w:p>
              </w:tc>
              <w:tc>
                <w:tcPr>
                  <w:tcW w:w="1031" w:type="dxa"/>
                </w:tcPr>
                <w:p w:rsidR="00FA6AED" w:rsidRDefault="00A95C0D">
                  <w:pPr>
                    <w:adjustRightInd w:val="0"/>
                    <w:snapToGrid w:val="0"/>
                    <w:spacing w:line="360" w:lineRule="auto"/>
                    <w:jc w:val="center"/>
                    <w:rPr>
                      <w:rFonts w:ascii="宋体" w:hAnsi="宋体"/>
                      <w:b/>
                      <w:bCs/>
                      <w:color w:val="000000" w:themeColor="text1"/>
                      <w:szCs w:val="21"/>
                    </w:rPr>
                  </w:pPr>
                  <w:r>
                    <w:rPr>
                      <w:rFonts w:ascii="宋体" w:hAnsi="宋体" w:hint="eastAsia"/>
                      <w:b/>
                      <w:bCs/>
                      <w:color w:val="000000" w:themeColor="text1"/>
                      <w:szCs w:val="21"/>
                    </w:rPr>
                    <w:t>地址</w:t>
                  </w:r>
                </w:p>
              </w:tc>
              <w:tc>
                <w:tcPr>
                  <w:tcW w:w="638" w:type="dxa"/>
                </w:tcPr>
                <w:p w:rsidR="00FA6AED" w:rsidRDefault="00A95C0D">
                  <w:pPr>
                    <w:adjustRightInd w:val="0"/>
                    <w:snapToGrid w:val="0"/>
                    <w:spacing w:line="360" w:lineRule="auto"/>
                    <w:jc w:val="center"/>
                    <w:rPr>
                      <w:rFonts w:ascii="宋体" w:hAnsi="宋体"/>
                      <w:b/>
                      <w:bCs/>
                      <w:color w:val="000000" w:themeColor="text1"/>
                      <w:szCs w:val="21"/>
                    </w:rPr>
                  </w:pPr>
                  <w:r>
                    <w:rPr>
                      <w:rFonts w:ascii="宋体" w:hAnsi="宋体" w:hint="eastAsia"/>
                      <w:b/>
                      <w:bCs/>
                      <w:color w:val="000000" w:themeColor="text1"/>
                      <w:szCs w:val="21"/>
                    </w:rPr>
                    <w:t>余量</w:t>
                  </w:r>
                </w:p>
              </w:tc>
              <w:tc>
                <w:tcPr>
                  <w:tcW w:w="1554" w:type="dxa"/>
                  <w:gridSpan w:val="2"/>
                </w:tcPr>
                <w:p w:rsidR="00FA6AED" w:rsidRDefault="00A95C0D">
                  <w:pPr>
                    <w:adjustRightInd w:val="0"/>
                    <w:snapToGrid w:val="0"/>
                    <w:spacing w:line="360" w:lineRule="auto"/>
                    <w:jc w:val="center"/>
                    <w:rPr>
                      <w:rFonts w:ascii="宋体" w:hAnsi="宋体"/>
                      <w:b/>
                      <w:bCs/>
                      <w:color w:val="000000" w:themeColor="text1"/>
                      <w:szCs w:val="21"/>
                    </w:rPr>
                  </w:pPr>
                  <w:r>
                    <w:rPr>
                      <w:rFonts w:ascii="宋体" w:hAnsi="宋体" w:hint="eastAsia"/>
                      <w:b/>
                      <w:bCs/>
                      <w:color w:val="000000" w:themeColor="text1"/>
                      <w:szCs w:val="21"/>
                    </w:rPr>
                    <w:t>接收水质要求（</w:t>
                  </w:r>
                  <w:r>
                    <w:rPr>
                      <w:rFonts w:ascii="宋体" w:hAnsi="宋体" w:hint="eastAsia"/>
                      <w:b/>
                      <w:bCs/>
                      <w:color w:val="000000" w:themeColor="text1"/>
                      <w:szCs w:val="21"/>
                    </w:rPr>
                    <w:t>mg/L</w:t>
                  </w:r>
                  <w:r>
                    <w:rPr>
                      <w:rFonts w:ascii="宋体" w:hAnsi="宋体" w:hint="eastAsia"/>
                      <w:b/>
                      <w:bCs/>
                      <w:color w:val="000000" w:themeColor="text1"/>
                      <w:szCs w:val="21"/>
                    </w:rPr>
                    <w:t>）</w:t>
                  </w:r>
                </w:p>
              </w:tc>
              <w:tc>
                <w:tcPr>
                  <w:tcW w:w="3702" w:type="dxa"/>
                </w:tcPr>
                <w:p w:rsidR="00FA6AED" w:rsidRDefault="00A95C0D">
                  <w:pPr>
                    <w:adjustRightInd w:val="0"/>
                    <w:snapToGrid w:val="0"/>
                    <w:spacing w:line="360" w:lineRule="auto"/>
                    <w:jc w:val="center"/>
                    <w:rPr>
                      <w:rFonts w:ascii="宋体" w:hAnsi="宋体"/>
                      <w:b/>
                      <w:bCs/>
                      <w:color w:val="000000" w:themeColor="text1"/>
                      <w:szCs w:val="21"/>
                    </w:rPr>
                  </w:pPr>
                  <w:r>
                    <w:rPr>
                      <w:rFonts w:ascii="宋体" w:hAnsi="宋体" w:hint="eastAsia"/>
                      <w:b/>
                      <w:bCs/>
                      <w:color w:val="000000" w:themeColor="text1"/>
                      <w:szCs w:val="21"/>
                    </w:rPr>
                    <w:t>收集处理能力</w:t>
                  </w:r>
                </w:p>
              </w:tc>
            </w:tr>
            <w:tr w:rsidR="00FA6AED">
              <w:trPr>
                <w:trHeight w:val="694"/>
              </w:trPr>
              <w:tc>
                <w:tcPr>
                  <w:tcW w:w="466"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1</w:t>
                  </w:r>
                </w:p>
              </w:tc>
              <w:tc>
                <w:tcPr>
                  <w:tcW w:w="1090"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中山市黄圃食品工业园污水处理有限公司</w:t>
                  </w:r>
                </w:p>
              </w:tc>
              <w:tc>
                <w:tcPr>
                  <w:tcW w:w="1031"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中山市黄圃镇食品工业园内</w:t>
                  </w:r>
                </w:p>
              </w:tc>
              <w:tc>
                <w:tcPr>
                  <w:tcW w:w="638"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400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w:t>
                  </w:r>
                </w:p>
              </w:tc>
              <w:tc>
                <w:tcPr>
                  <w:tcW w:w="799"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CODcr</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r>
                    <w:rPr>
                      <w:rFonts w:ascii="宋体" w:hAnsi="宋体" w:hint="eastAsia"/>
                      <w:bCs/>
                      <w:color w:val="000000" w:themeColor="text1"/>
                      <w:szCs w:val="21"/>
                    </w:rPr>
                    <w:t>3000</w:t>
                  </w:r>
                </w:p>
              </w:tc>
              <w:tc>
                <w:tcPr>
                  <w:tcW w:w="3702"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从事废水处理、营运；环境保护技术合作咨</w:t>
                  </w:r>
                </w:p>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询。处理食品废水</w:t>
                  </w:r>
                  <w:r>
                    <w:rPr>
                      <w:rFonts w:ascii="宋体" w:hAnsi="宋体" w:hint="eastAsia"/>
                      <w:bCs/>
                      <w:color w:val="000000" w:themeColor="text1"/>
                      <w:szCs w:val="21"/>
                    </w:rPr>
                    <w:t>1310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日、厨具制品业产生的清洗废水</w:t>
                  </w:r>
                  <w:r>
                    <w:rPr>
                      <w:rFonts w:ascii="宋体" w:hAnsi="宋体" w:hint="eastAsia"/>
                      <w:bCs/>
                      <w:color w:val="000000" w:themeColor="text1"/>
                      <w:szCs w:val="21"/>
                    </w:rPr>
                    <w:t>100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日、食品包装业所产生的印刷废水（</w:t>
                  </w:r>
                  <w:r>
                    <w:rPr>
                      <w:rFonts w:ascii="宋体" w:hAnsi="宋体" w:hint="eastAsia"/>
                      <w:bCs/>
                      <w:color w:val="000000" w:themeColor="text1"/>
                      <w:szCs w:val="21"/>
                    </w:rPr>
                    <w:t>180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日）与地面清洗废水（</w:t>
                  </w:r>
                  <w:r>
                    <w:rPr>
                      <w:rFonts w:ascii="宋体" w:hAnsi="宋体" w:hint="eastAsia"/>
                      <w:bCs/>
                      <w:color w:val="000000" w:themeColor="text1"/>
                      <w:szCs w:val="21"/>
                    </w:rPr>
                    <w:t>10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日）、其他综合废水（</w:t>
                  </w:r>
                  <w:r>
                    <w:rPr>
                      <w:rFonts w:ascii="宋体" w:hAnsi="宋体" w:hint="eastAsia"/>
                      <w:bCs/>
                      <w:color w:val="000000" w:themeColor="text1"/>
                      <w:szCs w:val="21"/>
                    </w:rPr>
                    <w:t>44</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w:t>
                  </w:r>
                </w:p>
              </w:tc>
            </w:tr>
            <w:tr w:rsidR="00FA6AED">
              <w:trPr>
                <w:trHeight w:val="454"/>
              </w:trPr>
              <w:tc>
                <w:tcPr>
                  <w:tcW w:w="466" w:type="dxa"/>
                  <w:vMerge/>
                </w:tcPr>
                <w:p w:rsidR="00FA6AED" w:rsidRDefault="00FA6AED">
                  <w:pPr>
                    <w:adjustRightInd w:val="0"/>
                    <w:snapToGrid w:val="0"/>
                    <w:spacing w:line="360" w:lineRule="auto"/>
                    <w:rPr>
                      <w:color w:val="000000" w:themeColor="text1"/>
                    </w:rPr>
                  </w:pPr>
                </w:p>
              </w:tc>
              <w:tc>
                <w:tcPr>
                  <w:tcW w:w="1090" w:type="dxa"/>
                  <w:vMerge/>
                </w:tcPr>
                <w:p w:rsidR="00FA6AED" w:rsidRDefault="00FA6AED">
                  <w:pPr>
                    <w:adjustRightInd w:val="0"/>
                    <w:snapToGrid w:val="0"/>
                    <w:spacing w:line="360" w:lineRule="auto"/>
                    <w:rPr>
                      <w:color w:val="000000" w:themeColor="text1"/>
                    </w:rPr>
                  </w:pPr>
                </w:p>
              </w:tc>
              <w:tc>
                <w:tcPr>
                  <w:tcW w:w="1031" w:type="dxa"/>
                  <w:vMerge/>
                </w:tcPr>
                <w:p w:rsidR="00FA6AED" w:rsidRDefault="00FA6AED">
                  <w:pPr>
                    <w:adjustRightInd w:val="0"/>
                    <w:snapToGrid w:val="0"/>
                    <w:spacing w:line="360" w:lineRule="auto"/>
                    <w:rPr>
                      <w:color w:val="000000" w:themeColor="text1"/>
                    </w:rPr>
                  </w:pPr>
                </w:p>
              </w:tc>
              <w:tc>
                <w:tcPr>
                  <w:tcW w:w="638" w:type="dxa"/>
                  <w:vMerge/>
                </w:tcPr>
                <w:p w:rsidR="00FA6AED" w:rsidRDefault="00FA6AED">
                  <w:pPr>
                    <w:adjustRightInd w:val="0"/>
                    <w:snapToGrid w:val="0"/>
                    <w:spacing w:line="360" w:lineRule="auto"/>
                    <w:rPr>
                      <w:color w:val="000000" w:themeColor="text1"/>
                    </w:rPr>
                  </w:pPr>
                </w:p>
              </w:tc>
              <w:tc>
                <w:tcPr>
                  <w:tcW w:w="799"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604"/>
              </w:trPr>
              <w:tc>
                <w:tcPr>
                  <w:tcW w:w="466" w:type="dxa"/>
                  <w:vMerge/>
                </w:tcPr>
                <w:p w:rsidR="00FA6AED" w:rsidRDefault="00FA6AED">
                  <w:pPr>
                    <w:adjustRightInd w:val="0"/>
                    <w:snapToGrid w:val="0"/>
                    <w:spacing w:line="360" w:lineRule="auto"/>
                    <w:rPr>
                      <w:rFonts w:ascii="宋体" w:hAnsi="宋体"/>
                      <w:bCs/>
                      <w:color w:val="000000" w:themeColor="text1"/>
                      <w:szCs w:val="21"/>
                    </w:rPr>
                  </w:pPr>
                </w:p>
              </w:tc>
              <w:tc>
                <w:tcPr>
                  <w:tcW w:w="1090" w:type="dxa"/>
                  <w:vMerge/>
                </w:tcPr>
                <w:p w:rsidR="00FA6AED" w:rsidRDefault="00FA6AED">
                  <w:pPr>
                    <w:adjustRightInd w:val="0"/>
                    <w:snapToGrid w:val="0"/>
                    <w:spacing w:line="360" w:lineRule="auto"/>
                    <w:rPr>
                      <w:rFonts w:ascii="宋体" w:hAnsi="宋体"/>
                      <w:bCs/>
                      <w:color w:val="000000" w:themeColor="text1"/>
                      <w:szCs w:val="21"/>
                    </w:rPr>
                  </w:pPr>
                </w:p>
              </w:tc>
              <w:tc>
                <w:tcPr>
                  <w:tcW w:w="1031" w:type="dxa"/>
                  <w:vMerge/>
                </w:tcPr>
                <w:p w:rsidR="00FA6AED" w:rsidRDefault="00FA6AED">
                  <w:pPr>
                    <w:adjustRightInd w:val="0"/>
                    <w:snapToGrid w:val="0"/>
                    <w:spacing w:line="360" w:lineRule="auto"/>
                    <w:rPr>
                      <w:rFonts w:ascii="宋体" w:hAnsi="宋体"/>
                      <w:bCs/>
                      <w:color w:val="000000" w:themeColor="text1"/>
                      <w:szCs w:val="21"/>
                    </w:rPr>
                  </w:pPr>
                </w:p>
              </w:tc>
              <w:tc>
                <w:tcPr>
                  <w:tcW w:w="638" w:type="dxa"/>
                  <w:vMerge/>
                </w:tcPr>
                <w:p w:rsidR="00FA6AED" w:rsidRDefault="00FA6AED">
                  <w:pPr>
                    <w:adjustRightInd w:val="0"/>
                    <w:snapToGrid w:val="0"/>
                    <w:spacing w:line="360" w:lineRule="auto"/>
                    <w:rPr>
                      <w:rFonts w:ascii="宋体" w:hAnsi="宋体"/>
                      <w:bCs/>
                      <w:color w:val="000000" w:themeColor="text1"/>
                      <w:szCs w:val="2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BOD</w:t>
                  </w:r>
                  <w:r>
                    <w:rPr>
                      <w:rFonts w:ascii="宋体" w:hAnsi="宋体" w:cs="TimesNewRomanPSMT" w:hint="eastAsia"/>
                      <w:color w:val="000000" w:themeColor="text1"/>
                      <w:kern w:val="0"/>
                      <w:szCs w:val="21"/>
                      <w:vertAlign w:val="subscript"/>
                    </w:rPr>
                    <w:t>5</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403"/>
              </w:trPr>
              <w:tc>
                <w:tcPr>
                  <w:tcW w:w="466" w:type="dxa"/>
                  <w:vMerge/>
                </w:tcPr>
                <w:p w:rsidR="00FA6AED" w:rsidRDefault="00FA6AED">
                  <w:pPr>
                    <w:adjustRightInd w:val="0"/>
                    <w:snapToGrid w:val="0"/>
                    <w:spacing w:line="360" w:lineRule="auto"/>
                    <w:rPr>
                      <w:rFonts w:ascii="宋体" w:hAnsi="宋体"/>
                      <w:bCs/>
                      <w:color w:val="000000" w:themeColor="text1"/>
                      <w:szCs w:val="21"/>
                    </w:rPr>
                  </w:pPr>
                </w:p>
              </w:tc>
              <w:tc>
                <w:tcPr>
                  <w:tcW w:w="1090" w:type="dxa"/>
                  <w:vMerge/>
                </w:tcPr>
                <w:p w:rsidR="00FA6AED" w:rsidRDefault="00FA6AED">
                  <w:pPr>
                    <w:adjustRightInd w:val="0"/>
                    <w:snapToGrid w:val="0"/>
                    <w:spacing w:line="360" w:lineRule="auto"/>
                    <w:rPr>
                      <w:rFonts w:ascii="宋体" w:hAnsi="宋体"/>
                      <w:bCs/>
                      <w:color w:val="000000" w:themeColor="text1"/>
                      <w:szCs w:val="21"/>
                    </w:rPr>
                  </w:pPr>
                </w:p>
              </w:tc>
              <w:tc>
                <w:tcPr>
                  <w:tcW w:w="1031" w:type="dxa"/>
                  <w:vMerge/>
                </w:tcPr>
                <w:p w:rsidR="00FA6AED" w:rsidRDefault="00FA6AED">
                  <w:pPr>
                    <w:adjustRightInd w:val="0"/>
                    <w:snapToGrid w:val="0"/>
                    <w:spacing w:line="360" w:lineRule="auto"/>
                    <w:rPr>
                      <w:rFonts w:ascii="宋体" w:hAnsi="宋体"/>
                      <w:bCs/>
                      <w:color w:val="000000" w:themeColor="text1"/>
                      <w:szCs w:val="21"/>
                    </w:rPr>
                  </w:pPr>
                </w:p>
              </w:tc>
              <w:tc>
                <w:tcPr>
                  <w:tcW w:w="638" w:type="dxa"/>
                  <w:vMerge/>
                </w:tcPr>
                <w:p w:rsidR="00FA6AED" w:rsidRDefault="00FA6AED">
                  <w:pPr>
                    <w:adjustRightInd w:val="0"/>
                    <w:snapToGrid w:val="0"/>
                    <w:spacing w:line="360" w:lineRule="auto"/>
                    <w:rPr>
                      <w:rFonts w:ascii="宋体" w:hAnsi="宋体"/>
                      <w:bCs/>
                      <w:color w:val="000000" w:themeColor="text1"/>
                      <w:szCs w:val="2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403"/>
              </w:trPr>
              <w:tc>
                <w:tcPr>
                  <w:tcW w:w="466" w:type="dxa"/>
                  <w:vMerge/>
                </w:tcPr>
                <w:p w:rsidR="00FA6AED" w:rsidRDefault="00FA6AED">
                  <w:pPr>
                    <w:adjustRightInd w:val="0"/>
                    <w:snapToGrid w:val="0"/>
                    <w:spacing w:line="360" w:lineRule="auto"/>
                    <w:rPr>
                      <w:color w:val="000000" w:themeColor="text1"/>
                    </w:rPr>
                  </w:pPr>
                </w:p>
              </w:tc>
              <w:tc>
                <w:tcPr>
                  <w:tcW w:w="1090" w:type="dxa"/>
                  <w:vMerge/>
                </w:tcPr>
                <w:p w:rsidR="00FA6AED" w:rsidRDefault="00FA6AED">
                  <w:pPr>
                    <w:adjustRightInd w:val="0"/>
                    <w:snapToGrid w:val="0"/>
                    <w:spacing w:line="360" w:lineRule="auto"/>
                    <w:rPr>
                      <w:color w:val="000000" w:themeColor="text1"/>
                    </w:rPr>
                  </w:pPr>
                </w:p>
              </w:tc>
              <w:tc>
                <w:tcPr>
                  <w:tcW w:w="1031" w:type="dxa"/>
                  <w:vMerge/>
                </w:tcPr>
                <w:p w:rsidR="00FA6AED" w:rsidRDefault="00FA6AED">
                  <w:pPr>
                    <w:adjustRightInd w:val="0"/>
                    <w:snapToGrid w:val="0"/>
                    <w:spacing w:line="360" w:lineRule="auto"/>
                    <w:rPr>
                      <w:color w:val="000000" w:themeColor="text1"/>
                    </w:rPr>
                  </w:pPr>
                </w:p>
              </w:tc>
              <w:tc>
                <w:tcPr>
                  <w:tcW w:w="638" w:type="dxa"/>
                  <w:vMerge/>
                </w:tcPr>
                <w:p w:rsidR="00FA6AED" w:rsidRDefault="00FA6AED">
                  <w:pPr>
                    <w:adjustRightInd w:val="0"/>
                    <w:snapToGrid w:val="0"/>
                    <w:spacing w:line="360" w:lineRule="auto"/>
                    <w:rPr>
                      <w:color w:val="000000" w:themeColor="text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色度</w:t>
                  </w:r>
                </w:p>
              </w:tc>
              <w:tc>
                <w:tcPr>
                  <w:tcW w:w="755"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w:t>
                  </w:r>
                </w:p>
              </w:tc>
              <w:tc>
                <w:tcPr>
                  <w:tcW w:w="3702"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r>
            <w:tr w:rsidR="00FA6AED">
              <w:trPr>
                <w:trHeight w:val="201"/>
              </w:trPr>
              <w:tc>
                <w:tcPr>
                  <w:tcW w:w="466"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2</w:t>
                  </w:r>
                </w:p>
              </w:tc>
              <w:tc>
                <w:tcPr>
                  <w:tcW w:w="1090"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中山市佳顺环保服务有限公司</w:t>
                  </w:r>
                </w:p>
              </w:tc>
              <w:tc>
                <w:tcPr>
                  <w:tcW w:w="1031"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中山市港口镇石特社区福田七路</w:t>
                  </w:r>
                  <w:r>
                    <w:rPr>
                      <w:rFonts w:ascii="宋体" w:hAnsi="宋体" w:hint="eastAsia"/>
                      <w:bCs/>
                      <w:color w:val="000000" w:themeColor="text1"/>
                      <w:szCs w:val="21"/>
                    </w:rPr>
                    <w:t>13</w:t>
                  </w:r>
                  <w:r>
                    <w:rPr>
                      <w:rFonts w:ascii="宋体" w:hAnsi="宋体" w:hint="eastAsia"/>
                      <w:bCs/>
                      <w:color w:val="000000" w:themeColor="text1"/>
                      <w:szCs w:val="21"/>
                    </w:rPr>
                    <w:t>号</w:t>
                  </w:r>
                </w:p>
              </w:tc>
              <w:tc>
                <w:tcPr>
                  <w:tcW w:w="638"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70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w:t>
                  </w:r>
                </w:p>
              </w:tc>
              <w:tc>
                <w:tcPr>
                  <w:tcW w:w="799"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CODcr</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r>
                    <w:rPr>
                      <w:rFonts w:ascii="宋体" w:hAnsi="宋体" w:hint="eastAsia"/>
                      <w:bCs/>
                      <w:color w:val="000000" w:themeColor="text1"/>
                      <w:szCs w:val="21"/>
                    </w:rPr>
                    <w:t>3000</w:t>
                  </w:r>
                </w:p>
              </w:tc>
              <w:tc>
                <w:tcPr>
                  <w:tcW w:w="3702"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工业废水收集、处理；处理能力为</w:t>
                  </w:r>
                  <w:r>
                    <w:rPr>
                      <w:rFonts w:ascii="宋体" w:hAnsi="宋体" w:hint="eastAsia"/>
                      <w:bCs/>
                      <w:color w:val="000000" w:themeColor="text1"/>
                      <w:szCs w:val="21"/>
                    </w:rPr>
                    <w:t>300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日（其中印刷印花废水为</w:t>
                  </w:r>
                  <w:r>
                    <w:rPr>
                      <w:rFonts w:ascii="宋体" w:hAnsi="宋体" w:hint="eastAsia"/>
                      <w:bCs/>
                      <w:color w:val="000000" w:themeColor="text1"/>
                      <w:szCs w:val="21"/>
                    </w:rPr>
                    <w:t>140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日，喷漆废水</w:t>
                  </w:r>
                  <w:r>
                    <w:rPr>
                      <w:rFonts w:ascii="宋体" w:hAnsi="宋体" w:hint="eastAsia"/>
                      <w:bCs/>
                      <w:color w:val="000000" w:themeColor="text1"/>
                      <w:szCs w:val="21"/>
                    </w:rPr>
                    <w:t>100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日，酸洗磷化废水</w:t>
                  </w:r>
                  <w:r>
                    <w:rPr>
                      <w:rFonts w:ascii="宋体" w:hAnsi="宋体" w:hint="eastAsia"/>
                      <w:bCs/>
                      <w:color w:val="000000" w:themeColor="text1"/>
                      <w:szCs w:val="21"/>
                    </w:rPr>
                    <w:t>40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日，食品废水</w:t>
                  </w:r>
                  <w:r>
                    <w:rPr>
                      <w:rFonts w:ascii="宋体" w:hAnsi="宋体" w:hint="eastAsia"/>
                      <w:bCs/>
                      <w:color w:val="000000" w:themeColor="text1"/>
                      <w:szCs w:val="21"/>
                    </w:rPr>
                    <w:t>20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w:t>
                  </w:r>
                </w:p>
              </w:tc>
            </w:tr>
            <w:tr w:rsidR="00FA6AED">
              <w:trPr>
                <w:trHeight w:val="201"/>
              </w:trPr>
              <w:tc>
                <w:tcPr>
                  <w:tcW w:w="466" w:type="dxa"/>
                  <w:vMerge/>
                </w:tcPr>
                <w:p w:rsidR="00FA6AED" w:rsidRDefault="00FA6AED">
                  <w:pPr>
                    <w:adjustRightInd w:val="0"/>
                    <w:snapToGrid w:val="0"/>
                    <w:spacing w:line="360" w:lineRule="auto"/>
                    <w:rPr>
                      <w:color w:val="000000" w:themeColor="text1"/>
                    </w:rPr>
                  </w:pPr>
                </w:p>
              </w:tc>
              <w:tc>
                <w:tcPr>
                  <w:tcW w:w="1090" w:type="dxa"/>
                  <w:vMerge/>
                </w:tcPr>
                <w:p w:rsidR="00FA6AED" w:rsidRDefault="00FA6AED">
                  <w:pPr>
                    <w:adjustRightInd w:val="0"/>
                    <w:snapToGrid w:val="0"/>
                    <w:spacing w:line="360" w:lineRule="auto"/>
                    <w:rPr>
                      <w:color w:val="000000" w:themeColor="text1"/>
                    </w:rPr>
                  </w:pPr>
                </w:p>
              </w:tc>
              <w:tc>
                <w:tcPr>
                  <w:tcW w:w="1031" w:type="dxa"/>
                  <w:vMerge/>
                </w:tcPr>
                <w:p w:rsidR="00FA6AED" w:rsidRDefault="00FA6AED">
                  <w:pPr>
                    <w:adjustRightInd w:val="0"/>
                    <w:snapToGrid w:val="0"/>
                    <w:spacing w:line="360" w:lineRule="auto"/>
                    <w:rPr>
                      <w:color w:val="000000" w:themeColor="text1"/>
                    </w:rPr>
                  </w:pPr>
                </w:p>
              </w:tc>
              <w:tc>
                <w:tcPr>
                  <w:tcW w:w="638" w:type="dxa"/>
                  <w:vMerge/>
                </w:tcPr>
                <w:p w:rsidR="00FA6AED" w:rsidRDefault="00FA6AED">
                  <w:pPr>
                    <w:adjustRightInd w:val="0"/>
                    <w:snapToGrid w:val="0"/>
                    <w:spacing w:line="360" w:lineRule="auto"/>
                    <w:rPr>
                      <w:color w:val="000000" w:themeColor="text1"/>
                    </w:rPr>
                  </w:pPr>
                </w:p>
              </w:tc>
              <w:tc>
                <w:tcPr>
                  <w:tcW w:w="799"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201"/>
              </w:trPr>
              <w:tc>
                <w:tcPr>
                  <w:tcW w:w="466" w:type="dxa"/>
                  <w:vMerge/>
                </w:tcPr>
                <w:p w:rsidR="00FA6AED" w:rsidRDefault="00FA6AED">
                  <w:pPr>
                    <w:adjustRightInd w:val="0"/>
                    <w:snapToGrid w:val="0"/>
                    <w:spacing w:line="360" w:lineRule="auto"/>
                    <w:rPr>
                      <w:rFonts w:ascii="宋体" w:hAnsi="宋体"/>
                      <w:bCs/>
                      <w:color w:val="000000" w:themeColor="text1"/>
                      <w:szCs w:val="21"/>
                    </w:rPr>
                  </w:pPr>
                </w:p>
              </w:tc>
              <w:tc>
                <w:tcPr>
                  <w:tcW w:w="1090" w:type="dxa"/>
                  <w:vMerge/>
                </w:tcPr>
                <w:p w:rsidR="00FA6AED" w:rsidRDefault="00FA6AED">
                  <w:pPr>
                    <w:adjustRightInd w:val="0"/>
                    <w:snapToGrid w:val="0"/>
                    <w:spacing w:line="360" w:lineRule="auto"/>
                    <w:rPr>
                      <w:rFonts w:ascii="宋体" w:hAnsi="宋体"/>
                      <w:bCs/>
                      <w:color w:val="000000" w:themeColor="text1"/>
                      <w:szCs w:val="21"/>
                    </w:rPr>
                  </w:pPr>
                </w:p>
              </w:tc>
              <w:tc>
                <w:tcPr>
                  <w:tcW w:w="1031" w:type="dxa"/>
                  <w:vMerge/>
                </w:tcPr>
                <w:p w:rsidR="00FA6AED" w:rsidRDefault="00FA6AED">
                  <w:pPr>
                    <w:adjustRightInd w:val="0"/>
                    <w:snapToGrid w:val="0"/>
                    <w:spacing w:line="360" w:lineRule="auto"/>
                    <w:rPr>
                      <w:rFonts w:ascii="宋体" w:hAnsi="宋体"/>
                      <w:bCs/>
                      <w:color w:val="000000" w:themeColor="text1"/>
                      <w:szCs w:val="21"/>
                    </w:rPr>
                  </w:pPr>
                </w:p>
              </w:tc>
              <w:tc>
                <w:tcPr>
                  <w:tcW w:w="638" w:type="dxa"/>
                  <w:vMerge/>
                </w:tcPr>
                <w:p w:rsidR="00FA6AED" w:rsidRDefault="00FA6AED">
                  <w:pPr>
                    <w:adjustRightInd w:val="0"/>
                    <w:snapToGrid w:val="0"/>
                    <w:spacing w:line="360" w:lineRule="auto"/>
                    <w:rPr>
                      <w:rFonts w:ascii="宋体" w:hAnsi="宋体"/>
                      <w:bCs/>
                      <w:color w:val="000000" w:themeColor="text1"/>
                      <w:szCs w:val="2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BOD</w:t>
                  </w:r>
                  <w:r>
                    <w:rPr>
                      <w:rFonts w:ascii="宋体" w:hAnsi="宋体" w:cs="TimesNewRomanPSMT" w:hint="eastAsia"/>
                      <w:color w:val="000000" w:themeColor="text1"/>
                      <w:kern w:val="0"/>
                      <w:szCs w:val="21"/>
                      <w:vertAlign w:val="subscript"/>
                    </w:rPr>
                    <w:t>5</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403"/>
              </w:trPr>
              <w:tc>
                <w:tcPr>
                  <w:tcW w:w="466" w:type="dxa"/>
                  <w:vMerge/>
                </w:tcPr>
                <w:p w:rsidR="00FA6AED" w:rsidRDefault="00FA6AED">
                  <w:pPr>
                    <w:adjustRightInd w:val="0"/>
                    <w:snapToGrid w:val="0"/>
                    <w:spacing w:line="360" w:lineRule="auto"/>
                    <w:rPr>
                      <w:rFonts w:ascii="宋体" w:hAnsi="宋体"/>
                      <w:bCs/>
                      <w:color w:val="000000" w:themeColor="text1"/>
                      <w:szCs w:val="21"/>
                    </w:rPr>
                  </w:pPr>
                </w:p>
              </w:tc>
              <w:tc>
                <w:tcPr>
                  <w:tcW w:w="1090" w:type="dxa"/>
                  <w:vMerge/>
                </w:tcPr>
                <w:p w:rsidR="00FA6AED" w:rsidRDefault="00FA6AED">
                  <w:pPr>
                    <w:adjustRightInd w:val="0"/>
                    <w:snapToGrid w:val="0"/>
                    <w:spacing w:line="360" w:lineRule="auto"/>
                    <w:rPr>
                      <w:rFonts w:ascii="宋体" w:hAnsi="宋体"/>
                      <w:bCs/>
                      <w:color w:val="000000" w:themeColor="text1"/>
                      <w:szCs w:val="21"/>
                    </w:rPr>
                  </w:pPr>
                </w:p>
              </w:tc>
              <w:tc>
                <w:tcPr>
                  <w:tcW w:w="1031" w:type="dxa"/>
                  <w:vMerge/>
                </w:tcPr>
                <w:p w:rsidR="00FA6AED" w:rsidRDefault="00FA6AED">
                  <w:pPr>
                    <w:adjustRightInd w:val="0"/>
                    <w:snapToGrid w:val="0"/>
                    <w:spacing w:line="360" w:lineRule="auto"/>
                    <w:rPr>
                      <w:rFonts w:ascii="宋体" w:hAnsi="宋体"/>
                      <w:bCs/>
                      <w:color w:val="000000" w:themeColor="text1"/>
                      <w:szCs w:val="21"/>
                    </w:rPr>
                  </w:pPr>
                </w:p>
              </w:tc>
              <w:tc>
                <w:tcPr>
                  <w:tcW w:w="638" w:type="dxa"/>
                  <w:vMerge/>
                </w:tcPr>
                <w:p w:rsidR="00FA6AED" w:rsidRDefault="00FA6AED">
                  <w:pPr>
                    <w:adjustRightInd w:val="0"/>
                    <w:snapToGrid w:val="0"/>
                    <w:spacing w:line="360" w:lineRule="auto"/>
                    <w:rPr>
                      <w:rFonts w:ascii="宋体" w:hAnsi="宋体"/>
                      <w:bCs/>
                      <w:color w:val="000000" w:themeColor="text1"/>
                      <w:szCs w:val="2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403"/>
              </w:trPr>
              <w:tc>
                <w:tcPr>
                  <w:tcW w:w="466" w:type="dxa"/>
                  <w:vMerge/>
                </w:tcPr>
                <w:p w:rsidR="00FA6AED" w:rsidRDefault="00FA6AED">
                  <w:pPr>
                    <w:adjustRightInd w:val="0"/>
                    <w:snapToGrid w:val="0"/>
                    <w:spacing w:line="360" w:lineRule="auto"/>
                    <w:rPr>
                      <w:color w:val="000000" w:themeColor="text1"/>
                    </w:rPr>
                  </w:pPr>
                </w:p>
              </w:tc>
              <w:tc>
                <w:tcPr>
                  <w:tcW w:w="1090" w:type="dxa"/>
                  <w:vMerge/>
                </w:tcPr>
                <w:p w:rsidR="00FA6AED" w:rsidRDefault="00FA6AED">
                  <w:pPr>
                    <w:adjustRightInd w:val="0"/>
                    <w:snapToGrid w:val="0"/>
                    <w:spacing w:line="360" w:lineRule="auto"/>
                    <w:rPr>
                      <w:color w:val="000000" w:themeColor="text1"/>
                    </w:rPr>
                  </w:pPr>
                </w:p>
              </w:tc>
              <w:tc>
                <w:tcPr>
                  <w:tcW w:w="1031" w:type="dxa"/>
                  <w:vMerge/>
                </w:tcPr>
                <w:p w:rsidR="00FA6AED" w:rsidRDefault="00FA6AED">
                  <w:pPr>
                    <w:adjustRightInd w:val="0"/>
                    <w:snapToGrid w:val="0"/>
                    <w:spacing w:line="360" w:lineRule="auto"/>
                    <w:rPr>
                      <w:color w:val="000000" w:themeColor="text1"/>
                    </w:rPr>
                  </w:pPr>
                </w:p>
              </w:tc>
              <w:tc>
                <w:tcPr>
                  <w:tcW w:w="638" w:type="dxa"/>
                  <w:vMerge/>
                </w:tcPr>
                <w:p w:rsidR="00FA6AED" w:rsidRDefault="00FA6AED">
                  <w:pPr>
                    <w:adjustRightInd w:val="0"/>
                    <w:snapToGrid w:val="0"/>
                    <w:spacing w:line="360" w:lineRule="auto"/>
                    <w:rPr>
                      <w:color w:val="000000" w:themeColor="text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色度</w:t>
                  </w:r>
                </w:p>
              </w:tc>
              <w:tc>
                <w:tcPr>
                  <w:tcW w:w="755"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w:t>
                  </w:r>
                </w:p>
              </w:tc>
              <w:tc>
                <w:tcPr>
                  <w:tcW w:w="3702"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r>
            <w:tr w:rsidR="00FA6AED">
              <w:trPr>
                <w:trHeight w:val="1225"/>
              </w:trPr>
              <w:tc>
                <w:tcPr>
                  <w:tcW w:w="466"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lastRenderedPageBreak/>
                    <w:t>3</w:t>
                  </w:r>
                </w:p>
              </w:tc>
              <w:tc>
                <w:tcPr>
                  <w:tcW w:w="1090"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中山市中丽环境服务有限公司</w:t>
                  </w:r>
                </w:p>
              </w:tc>
              <w:tc>
                <w:tcPr>
                  <w:tcW w:w="1031"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中山市三角镇高平工业区福泽一街</w:t>
                  </w:r>
                </w:p>
              </w:tc>
              <w:tc>
                <w:tcPr>
                  <w:tcW w:w="638"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100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w:t>
                  </w:r>
                </w:p>
              </w:tc>
              <w:tc>
                <w:tcPr>
                  <w:tcW w:w="799"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CODcr</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r>
                    <w:rPr>
                      <w:rFonts w:ascii="宋体" w:hAnsi="宋体" w:hint="eastAsia"/>
                      <w:bCs/>
                      <w:color w:val="000000" w:themeColor="text1"/>
                      <w:szCs w:val="21"/>
                    </w:rPr>
                    <w:t>5000</w:t>
                  </w:r>
                </w:p>
              </w:tc>
              <w:tc>
                <w:tcPr>
                  <w:tcW w:w="3702" w:type="dxa"/>
                  <w:vMerge w:val="restart"/>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收集处理工业废水。印花印刷废水（</w:t>
                  </w:r>
                  <w:r>
                    <w:rPr>
                      <w:rFonts w:ascii="宋体" w:hAnsi="宋体" w:hint="eastAsia"/>
                      <w:bCs/>
                      <w:color w:val="000000" w:themeColor="text1"/>
                      <w:szCs w:val="21"/>
                    </w:rPr>
                    <w:t>150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日）；洗染废水（</w:t>
                  </w:r>
                  <w:r>
                    <w:rPr>
                      <w:rFonts w:ascii="宋体" w:hAnsi="宋体" w:hint="eastAsia"/>
                      <w:bCs/>
                      <w:color w:val="000000" w:themeColor="text1"/>
                      <w:szCs w:val="21"/>
                    </w:rPr>
                    <w:t>30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日）；喷漆废水（</w:t>
                  </w:r>
                  <w:r>
                    <w:rPr>
                      <w:rFonts w:ascii="宋体" w:hAnsi="宋体" w:hint="eastAsia"/>
                      <w:bCs/>
                      <w:color w:val="000000" w:themeColor="text1"/>
                      <w:szCs w:val="21"/>
                    </w:rPr>
                    <w:t>100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日）；酸洗磷化等表面处理废水（</w:t>
                  </w:r>
                  <w:r>
                    <w:rPr>
                      <w:rFonts w:ascii="宋体" w:hAnsi="宋体" w:hint="eastAsia"/>
                      <w:bCs/>
                      <w:color w:val="000000" w:themeColor="text1"/>
                      <w:szCs w:val="21"/>
                    </w:rPr>
                    <w:t>100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日）；油墨涂料废水（</w:t>
                  </w:r>
                  <w:r>
                    <w:rPr>
                      <w:rFonts w:ascii="宋体" w:hAnsi="宋体" w:hint="eastAsia"/>
                      <w:bCs/>
                      <w:color w:val="000000" w:themeColor="text1"/>
                      <w:szCs w:val="21"/>
                    </w:rPr>
                    <w:t>20</w:t>
                  </w:r>
                  <w:r>
                    <w:rPr>
                      <w:rFonts w:ascii="宋体" w:hAnsi="宋体" w:hint="eastAsia"/>
                      <w:bCs/>
                      <w:color w:val="000000" w:themeColor="text1"/>
                      <w:szCs w:val="21"/>
                    </w:rPr>
                    <w:t>吨</w:t>
                  </w:r>
                  <w:r>
                    <w:rPr>
                      <w:rFonts w:ascii="宋体" w:hAnsi="宋体" w:hint="eastAsia"/>
                      <w:bCs/>
                      <w:color w:val="000000" w:themeColor="text1"/>
                      <w:szCs w:val="21"/>
                    </w:rPr>
                    <w:t>/</w:t>
                  </w:r>
                  <w:r>
                    <w:rPr>
                      <w:rFonts w:ascii="宋体" w:hAnsi="宋体" w:hint="eastAsia"/>
                      <w:bCs/>
                      <w:color w:val="000000" w:themeColor="text1"/>
                      <w:szCs w:val="21"/>
                    </w:rPr>
                    <w:t>日）</w:t>
                  </w:r>
                </w:p>
              </w:tc>
            </w:tr>
            <w:tr w:rsidR="00FA6AED">
              <w:trPr>
                <w:trHeight w:val="269"/>
              </w:trPr>
              <w:tc>
                <w:tcPr>
                  <w:tcW w:w="466" w:type="dxa"/>
                  <w:vMerge/>
                </w:tcPr>
                <w:p w:rsidR="00FA6AED" w:rsidRDefault="00FA6AED">
                  <w:pPr>
                    <w:adjustRightInd w:val="0"/>
                    <w:snapToGrid w:val="0"/>
                    <w:spacing w:line="360" w:lineRule="auto"/>
                    <w:rPr>
                      <w:color w:val="000000" w:themeColor="text1"/>
                    </w:rPr>
                  </w:pPr>
                </w:p>
              </w:tc>
              <w:tc>
                <w:tcPr>
                  <w:tcW w:w="1090" w:type="dxa"/>
                  <w:vMerge/>
                </w:tcPr>
                <w:p w:rsidR="00FA6AED" w:rsidRDefault="00FA6AED">
                  <w:pPr>
                    <w:adjustRightInd w:val="0"/>
                    <w:snapToGrid w:val="0"/>
                    <w:spacing w:line="360" w:lineRule="auto"/>
                    <w:rPr>
                      <w:color w:val="000000" w:themeColor="text1"/>
                    </w:rPr>
                  </w:pPr>
                </w:p>
              </w:tc>
              <w:tc>
                <w:tcPr>
                  <w:tcW w:w="1031" w:type="dxa"/>
                  <w:vMerge/>
                </w:tcPr>
                <w:p w:rsidR="00FA6AED" w:rsidRDefault="00FA6AED">
                  <w:pPr>
                    <w:adjustRightInd w:val="0"/>
                    <w:snapToGrid w:val="0"/>
                    <w:spacing w:line="360" w:lineRule="auto"/>
                    <w:rPr>
                      <w:color w:val="000000" w:themeColor="text1"/>
                    </w:rPr>
                  </w:pPr>
                </w:p>
              </w:tc>
              <w:tc>
                <w:tcPr>
                  <w:tcW w:w="638" w:type="dxa"/>
                  <w:vMerge/>
                </w:tcPr>
                <w:p w:rsidR="00FA6AED" w:rsidRDefault="00FA6AED">
                  <w:pPr>
                    <w:adjustRightInd w:val="0"/>
                    <w:snapToGrid w:val="0"/>
                    <w:spacing w:line="360" w:lineRule="auto"/>
                    <w:rPr>
                      <w:color w:val="000000" w:themeColor="text1"/>
                    </w:rPr>
                  </w:pPr>
                </w:p>
              </w:tc>
              <w:tc>
                <w:tcPr>
                  <w:tcW w:w="799"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r>
                    <w:rPr>
                      <w:rFonts w:ascii="宋体" w:hAnsi="宋体" w:hint="eastAsia"/>
                      <w:bCs/>
                      <w:color w:val="000000" w:themeColor="text1"/>
                      <w:szCs w:val="21"/>
                    </w:rPr>
                    <w:t>30</w:t>
                  </w:r>
                </w:p>
              </w:tc>
              <w:tc>
                <w:tcPr>
                  <w:tcW w:w="3702" w:type="dxa"/>
                  <w:vMerge/>
                </w:tcPr>
                <w:p w:rsidR="00FA6AED" w:rsidRDefault="00FA6AED">
                  <w:pPr>
                    <w:adjustRightInd w:val="0"/>
                    <w:snapToGrid w:val="0"/>
                    <w:spacing w:line="360" w:lineRule="auto"/>
                    <w:rPr>
                      <w:rFonts w:ascii="宋体" w:hAnsi="宋体"/>
                      <w:bCs/>
                      <w:color w:val="000000" w:themeColor="text1"/>
                      <w:szCs w:val="21"/>
                    </w:rPr>
                  </w:pPr>
                </w:p>
              </w:tc>
            </w:tr>
            <w:tr w:rsidR="00FA6AED">
              <w:trPr>
                <w:trHeight w:val="269"/>
              </w:trPr>
              <w:tc>
                <w:tcPr>
                  <w:tcW w:w="466" w:type="dxa"/>
                  <w:vMerge/>
                </w:tcPr>
                <w:p w:rsidR="00FA6AED" w:rsidRDefault="00FA6AED">
                  <w:pPr>
                    <w:adjustRightInd w:val="0"/>
                    <w:snapToGrid w:val="0"/>
                    <w:spacing w:line="360" w:lineRule="auto"/>
                    <w:rPr>
                      <w:color w:val="000000" w:themeColor="text1"/>
                    </w:rPr>
                  </w:pPr>
                </w:p>
              </w:tc>
              <w:tc>
                <w:tcPr>
                  <w:tcW w:w="1090" w:type="dxa"/>
                  <w:vMerge/>
                </w:tcPr>
                <w:p w:rsidR="00FA6AED" w:rsidRDefault="00FA6AED">
                  <w:pPr>
                    <w:adjustRightInd w:val="0"/>
                    <w:snapToGrid w:val="0"/>
                    <w:spacing w:line="360" w:lineRule="auto"/>
                    <w:rPr>
                      <w:color w:val="000000" w:themeColor="text1"/>
                    </w:rPr>
                  </w:pPr>
                </w:p>
              </w:tc>
              <w:tc>
                <w:tcPr>
                  <w:tcW w:w="1031" w:type="dxa"/>
                  <w:vMerge/>
                </w:tcPr>
                <w:p w:rsidR="00FA6AED" w:rsidRDefault="00FA6AED">
                  <w:pPr>
                    <w:adjustRightInd w:val="0"/>
                    <w:snapToGrid w:val="0"/>
                    <w:spacing w:line="360" w:lineRule="auto"/>
                    <w:rPr>
                      <w:color w:val="000000" w:themeColor="text1"/>
                    </w:rPr>
                  </w:pPr>
                </w:p>
              </w:tc>
              <w:tc>
                <w:tcPr>
                  <w:tcW w:w="638" w:type="dxa"/>
                  <w:vMerge/>
                </w:tcPr>
                <w:p w:rsidR="00FA6AED" w:rsidRDefault="00FA6AED">
                  <w:pPr>
                    <w:adjustRightInd w:val="0"/>
                    <w:snapToGrid w:val="0"/>
                    <w:spacing w:line="360" w:lineRule="auto"/>
                    <w:rPr>
                      <w:color w:val="000000" w:themeColor="text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755" w:type="dxa"/>
                </w:tcPr>
                <w:p w:rsidR="00FA6AED" w:rsidRDefault="00A95C0D">
                  <w:pPr>
                    <w:adjustRightInd w:val="0"/>
                    <w:snapToGrid w:val="0"/>
                    <w:spacing w:line="360" w:lineRule="auto"/>
                    <w:rPr>
                      <w:rFonts w:ascii="宋体" w:hAnsi="宋体"/>
                      <w:bCs/>
                      <w:color w:val="000000" w:themeColor="text1"/>
                      <w:szCs w:val="21"/>
                    </w:rPr>
                  </w:pPr>
                  <w:r>
                    <w:rPr>
                      <w:rFonts w:ascii="宋体" w:hAnsi="宋体" w:hint="eastAsia"/>
                      <w:bCs/>
                      <w:color w:val="000000" w:themeColor="text1"/>
                      <w:szCs w:val="21"/>
                    </w:rPr>
                    <w:t>≤</w:t>
                  </w:r>
                  <w:r>
                    <w:rPr>
                      <w:rFonts w:ascii="宋体" w:hAnsi="宋体" w:hint="eastAsia"/>
                      <w:bCs/>
                      <w:color w:val="000000" w:themeColor="text1"/>
                      <w:szCs w:val="21"/>
                    </w:rPr>
                    <w:t>100</w:t>
                  </w:r>
                </w:p>
              </w:tc>
              <w:tc>
                <w:tcPr>
                  <w:tcW w:w="3702"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r>
            <w:tr w:rsidR="00FA6AED">
              <w:trPr>
                <w:trHeight w:val="269"/>
              </w:trPr>
              <w:tc>
                <w:tcPr>
                  <w:tcW w:w="466"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c>
                <w:tcPr>
                  <w:tcW w:w="1090"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c>
                <w:tcPr>
                  <w:tcW w:w="1031"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c>
                <w:tcPr>
                  <w:tcW w:w="638"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c>
                <w:tcPr>
                  <w:tcW w:w="799"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色度</w:t>
                  </w:r>
                </w:p>
              </w:tc>
              <w:tc>
                <w:tcPr>
                  <w:tcW w:w="755"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hint="eastAsia"/>
                      <w:bCs/>
                      <w:color w:val="000000" w:themeColor="text1"/>
                      <w:szCs w:val="21"/>
                    </w:rPr>
                    <w:t>≤</w:t>
                  </w:r>
                  <w:r>
                    <w:rPr>
                      <w:rFonts w:ascii="宋体" w:hAnsi="宋体" w:hint="eastAsia"/>
                      <w:bCs/>
                      <w:color w:val="000000" w:themeColor="text1"/>
                      <w:szCs w:val="21"/>
                    </w:rPr>
                    <w:t>60</w:t>
                  </w:r>
                  <w:r>
                    <w:rPr>
                      <w:rFonts w:ascii="宋体" w:hAnsi="宋体" w:hint="eastAsia"/>
                      <w:bCs/>
                      <w:color w:val="000000" w:themeColor="text1"/>
                      <w:szCs w:val="21"/>
                    </w:rPr>
                    <w:t>度</w:t>
                  </w:r>
                </w:p>
              </w:tc>
              <w:tc>
                <w:tcPr>
                  <w:tcW w:w="3702" w:type="dxa"/>
                  <w:vMerge/>
                </w:tcPr>
                <w:p w:rsidR="00FA6AED" w:rsidRDefault="00FA6AED">
                  <w:pPr>
                    <w:adjustRightInd w:val="0"/>
                    <w:snapToGrid w:val="0"/>
                    <w:spacing w:line="360" w:lineRule="auto"/>
                    <w:rPr>
                      <w:rFonts w:ascii="宋体" w:hAnsi="宋体" w:cs="TimesNewRomanPSMT"/>
                      <w:color w:val="000000" w:themeColor="text1"/>
                      <w:kern w:val="0"/>
                      <w:szCs w:val="21"/>
                    </w:rPr>
                  </w:pPr>
                </w:p>
              </w:tc>
            </w:tr>
          </w:tbl>
          <w:p w:rsidR="00FA6AED" w:rsidRDefault="00A95C0D">
            <w:pPr>
              <w:spacing w:line="360" w:lineRule="auto"/>
              <w:ind w:firstLineChars="200" w:firstLine="480"/>
              <w:rPr>
                <w:color w:val="000000" w:themeColor="text1"/>
                <w:sz w:val="24"/>
              </w:rPr>
            </w:pPr>
            <w:r>
              <w:rPr>
                <w:rFonts w:hint="eastAsia"/>
                <w:color w:val="000000" w:themeColor="text1"/>
                <w:sz w:val="24"/>
              </w:rPr>
              <w:t>项目生产废水产生量</w:t>
            </w:r>
            <w:r>
              <w:rPr>
                <w:rFonts w:hint="eastAsia"/>
                <w:color w:val="000000" w:themeColor="text1"/>
                <w:sz w:val="24"/>
              </w:rPr>
              <w:t>82.92</w:t>
            </w:r>
            <w:r>
              <w:rPr>
                <w:rFonts w:hint="eastAsia"/>
                <w:color w:val="000000" w:themeColor="text1"/>
                <w:sz w:val="24"/>
              </w:rPr>
              <w:t>t/a</w:t>
            </w:r>
            <w:r>
              <w:rPr>
                <w:rFonts w:hint="eastAsia"/>
                <w:color w:val="000000" w:themeColor="text1"/>
                <w:sz w:val="24"/>
              </w:rPr>
              <w:t>，平均每天产生约</w:t>
            </w:r>
            <w:r>
              <w:rPr>
                <w:rFonts w:hint="eastAsia"/>
                <w:color w:val="000000" w:themeColor="text1"/>
                <w:sz w:val="24"/>
              </w:rPr>
              <w:t>0.</w:t>
            </w:r>
            <w:r>
              <w:rPr>
                <w:rFonts w:hint="eastAsia"/>
                <w:color w:val="000000" w:themeColor="text1"/>
                <w:sz w:val="24"/>
              </w:rPr>
              <w:t>28</w:t>
            </w:r>
            <w:r>
              <w:rPr>
                <w:rFonts w:hint="eastAsia"/>
                <w:color w:val="000000" w:themeColor="text1"/>
                <w:sz w:val="24"/>
              </w:rPr>
              <w:t>t</w:t>
            </w:r>
            <w:r>
              <w:rPr>
                <w:rFonts w:hint="eastAsia"/>
                <w:color w:val="000000" w:themeColor="text1"/>
                <w:sz w:val="24"/>
              </w:rPr>
              <w:t>废水。上述三家废水处理机构可接纳的</w:t>
            </w:r>
            <w:r>
              <w:rPr>
                <w:rFonts w:hint="eastAsia"/>
                <w:color w:val="000000" w:themeColor="text1"/>
                <w:sz w:val="24"/>
              </w:rPr>
              <w:t>其他</w:t>
            </w:r>
            <w:r>
              <w:rPr>
                <w:rFonts w:hint="eastAsia"/>
                <w:color w:val="000000" w:themeColor="text1"/>
                <w:sz w:val="24"/>
              </w:rPr>
              <w:t>废水共</w:t>
            </w:r>
            <w:r>
              <w:rPr>
                <w:rFonts w:hint="eastAsia"/>
                <w:color w:val="000000" w:themeColor="text1"/>
                <w:sz w:val="24"/>
              </w:rPr>
              <w:t>44</w:t>
            </w:r>
            <w:r>
              <w:rPr>
                <w:rFonts w:hint="eastAsia"/>
                <w:color w:val="000000" w:themeColor="text1"/>
                <w:sz w:val="24"/>
              </w:rPr>
              <w:t>吨</w:t>
            </w:r>
            <w:r>
              <w:rPr>
                <w:rFonts w:hint="eastAsia"/>
                <w:color w:val="000000" w:themeColor="text1"/>
                <w:sz w:val="24"/>
              </w:rPr>
              <w:t>/</w:t>
            </w:r>
            <w:r>
              <w:rPr>
                <w:rFonts w:hint="eastAsia"/>
                <w:color w:val="000000" w:themeColor="text1"/>
                <w:sz w:val="24"/>
              </w:rPr>
              <w:t>日；项目废水水质情况：</w:t>
            </w:r>
            <w:r>
              <w:rPr>
                <w:rFonts w:hint="eastAsia"/>
                <w:color w:val="000000" w:themeColor="text1"/>
                <w:sz w:val="24"/>
              </w:rPr>
              <w:t>COD</w:t>
            </w:r>
            <w:r>
              <w:rPr>
                <w:rFonts w:hint="eastAsia"/>
                <w:color w:val="000000" w:themeColor="text1"/>
                <w:sz w:val="24"/>
              </w:rPr>
              <w:t>≤</w:t>
            </w:r>
            <w:r>
              <w:rPr>
                <w:rFonts w:hint="eastAsia"/>
                <w:color w:val="000000" w:themeColor="text1"/>
                <w:sz w:val="24"/>
              </w:rPr>
              <w:t>400mg/L</w:t>
            </w:r>
            <w:r>
              <w:rPr>
                <w:rFonts w:hint="eastAsia"/>
                <w:color w:val="000000" w:themeColor="text1"/>
                <w:sz w:val="24"/>
              </w:rPr>
              <w:t>、</w:t>
            </w:r>
            <w:r>
              <w:rPr>
                <w:rFonts w:hint="eastAsia"/>
                <w:color w:val="000000" w:themeColor="text1"/>
                <w:sz w:val="24"/>
              </w:rPr>
              <w:t xml:space="preserve"> </w:t>
            </w:r>
            <w:r>
              <w:rPr>
                <w:rFonts w:hint="eastAsia"/>
                <w:color w:val="000000" w:themeColor="text1"/>
                <w:sz w:val="24"/>
              </w:rPr>
              <w:t>SS</w:t>
            </w:r>
            <w:r>
              <w:rPr>
                <w:rFonts w:hint="eastAsia"/>
                <w:color w:val="000000" w:themeColor="text1"/>
                <w:sz w:val="24"/>
              </w:rPr>
              <w:t>≤</w:t>
            </w:r>
            <w:r>
              <w:rPr>
                <w:rFonts w:hint="eastAsia"/>
                <w:color w:val="000000" w:themeColor="text1"/>
                <w:sz w:val="24"/>
              </w:rPr>
              <w:t>600mg/L</w:t>
            </w:r>
            <w:r>
              <w:rPr>
                <w:rFonts w:hint="eastAsia"/>
                <w:color w:val="000000" w:themeColor="text1"/>
                <w:sz w:val="24"/>
              </w:rPr>
              <w:t>、色度≤</w:t>
            </w:r>
            <w:r>
              <w:rPr>
                <w:rFonts w:hint="eastAsia"/>
                <w:color w:val="000000" w:themeColor="text1"/>
                <w:sz w:val="24"/>
              </w:rPr>
              <w:t>60</w:t>
            </w:r>
            <w:r>
              <w:rPr>
                <w:rFonts w:hint="eastAsia"/>
                <w:color w:val="000000" w:themeColor="text1"/>
                <w:sz w:val="24"/>
              </w:rPr>
              <w:t>、</w:t>
            </w:r>
            <w:r>
              <w:rPr>
                <w:rFonts w:hint="eastAsia"/>
                <w:color w:val="000000" w:themeColor="text1"/>
                <w:sz w:val="24"/>
              </w:rPr>
              <w:t>PH</w:t>
            </w:r>
            <w:r>
              <w:rPr>
                <w:rFonts w:hint="eastAsia"/>
                <w:color w:val="000000" w:themeColor="text1"/>
                <w:sz w:val="24"/>
              </w:rPr>
              <w:t>≤</w:t>
            </w:r>
            <w:r>
              <w:rPr>
                <w:rFonts w:hint="eastAsia"/>
                <w:color w:val="000000" w:themeColor="text1"/>
                <w:sz w:val="24"/>
              </w:rPr>
              <w:t>9</w:t>
            </w:r>
            <w:r>
              <w:rPr>
                <w:rFonts w:hint="eastAsia"/>
                <w:color w:val="000000" w:themeColor="text1"/>
                <w:sz w:val="24"/>
              </w:rPr>
              <w:t>，均达到废水处理机构可转移的要求。因此，项目产生的生产废水转移处理可行。</w:t>
            </w:r>
          </w:p>
          <w:p w:rsidR="00FA6AED" w:rsidRDefault="00A95C0D">
            <w:pPr>
              <w:adjustRightInd w:val="0"/>
              <w:snapToGrid w:val="0"/>
              <w:spacing w:line="360" w:lineRule="auto"/>
              <w:rPr>
                <w:rFonts w:ascii="宋体" w:hAnsi="宋体"/>
                <w:color w:val="000000" w:themeColor="text1"/>
                <w:sz w:val="24"/>
              </w:rPr>
            </w:pPr>
            <w:r>
              <w:rPr>
                <w:rFonts w:ascii="宋体" w:hAnsi="宋体" w:hint="eastAsia"/>
                <w:color w:val="000000" w:themeColor="text1"/>
                <w:sz w:val="24"/>
              </w:rPr>
              <w:t>1</w:t>
            </w:r>
            <w:r>
              <w:rPr>
                <w:rFonts w:ascii="宋体" w:hAnsi="宋体" w:hint="eastAsia"/>
                <w:color w:val="000000" w:themeColor="text1"/>
                <w:sz w:val="24"/>
              </w:rPr>
              <w:t>、建设项目污染物排放信息</w:t>
            </w:r>
          </w:p>
          <w:p w:rsidR="00FA6AED" w:rsidRDefault="00A95C0D">
            <w:pPr>
              <w:adjustRightInd w:val="0"/>
              <w:snapToGrid w:val="0"/>
              <w:spacing w:line="360" w:lineRule="auto"/>
              <w:rPr>
                <w:rFonts w:ascii="宋体" w:hAnsi="宋体"/>
                <w:color w:val="000000" w:themeColor="text1"/>
                <w:sz w:val="24"/>
              </w:rPr>
            </w:pPr>
            <w:r>
              <w:rPr>
                <w:rFonts w:ascii="宋体" w:hAnsi="宋体" w:hint="eastAsia"/>
                <w:color w:val="000000" w:themeColor="text1"/>
                <w:sz w:val="24"/>
              </w:rPr>
              <w:t>（</w:t>
            </w:r>
            <w:r>
              <w:rPr>
                <w:rFonts w:ascii="宋体" w:hAnsi="宋体" w:hint="eastAsia"/>
                <w:color w:val="000000" w:themeColor="text1"/>
                <w:sz w:val="24"/>
              </w:rPr>
              <w:t>1</w:t>
            </w:r>
            <w:r>
              <w:rPr>
                <w:rFonts w:ascii="宋体" w:hAnsi="宋体" w:hint="eastAsia"/>
                <w:color w:val="000000" w:themeColor="text1"/>
                <w:sz w:val="24"/>
              </w:rPr>
              <w:t>）废水类别、污染物及污染治理设施信息</w:t>
            </w:r>
          </w:p>
          <w:p w:rsidR="00FA6AED" w:rsidRDefault="00A95C0D">
            <w:pPr>
              <w:adjustRightInd w:val="0"/>
              <w:snapToGrid w:val="0"/>
              <w:spacing w:line="360" w:lineRule="auto"/>
              <w:jc w:val="center"/>
              <w:rPr>
                <w:rFonts w:ascii="宋体" w:hAnsi="宋体"/>
                <w:b/>
                <w:color w:val="000000" w:themeColor="text1"/>
                <w:sz w:val="24"/>
              </w:rPr>
            </w:pPr>
            <w:r>
              <w:rPr>
                <w:rFonts w:ascii="宋体" w:hAnsi="宋体" w:hint="eastAsia"/>
                <w:b/>
                <w:color w:val="000000" w:themeColor="text1"/>
                <w:sz w:val="24"/>
              </w:rPr>
              <w:t>表</w:t>
            </w:r>
            <w:r>
              <w:rPr>
                <w:rFonts w:ascii="宋体" w:hAnsi="宋体" w:hint="eastAsia"/>
                <w:b/>
                <w:color w:val="000000" w:themeColor="text1"/>
                <w:sz w:val="24"/>
              </w:rPr>
              <w:t xml:space="preserve">22 </w:t>
            </w:r>
            <w:r>
              <w:rPr>
                <w:rFonts w:ascii="宋体" w:hAnsi="宋体" w:hint="eastAsia"/>
                <w:b/>
                <w:color w:val="000000" w:themeColor="text1"/>
                <w:sz w:val="24"/>
              </w:rPr>
              <w:t>废水类别、污染物及污染治理设施信息表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527"/>
              <w:gridCol w:w="827"/>
              <w:gridCol w:w="885"/>
              <w:gridCol w:w="1154"/>
              <w:gridCol w:w="696"/>
              <w:gridCol w:w="662"/>
              <w:gridCol w:w="662"/>
              <w:gridCol w:w="617"/>
              <w:gridCol w:w="559"/>
              <w:gridCol w:w="1166"/>
            </w:tblGrid>
            <w:tr w:rsidR="00FA6AED">
              <w:tc>
                <w:tcPr>
                  <w:tcW w:w="726"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序号</w:t>
                  </w:r>
                </w:p>
              </w:tc>
              <w:tc>
                <w:tcPr>
                  <w:tcW w:w="527"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废水类别</w:t>
                  </w:r>
                </w:p>
              </w:tc>
              <w:tc>
                <w:tcPr>
                  <w:tcW w:w="827"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污染物种类</w:t>
                  </w:r>
                </w:p>
              </w:tc>
              <w:tc>
                <w:tcPr>
                  <w:tcW w:w="885"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排放去向</w:t>
                  </w:r>
                </w:p>
              </w:tc>
              <w:tc>
                <w:tcPr>
                  <w:tcW w:w="1154"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排放规律</w:t>
                  </w:r>
                </w:p>
              </w:tc>
              <w:tc>
                <w:tcPr>
                  <w:tcW w:w="2020" w:type="dxa"/>
                  <w:gridSpan w:val="3"/>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污染治理措施</w:t>
                  </w:r>
                </w:p>
              </w:tc>
              <w:tc>
                <w:tcPr>
                  <w:tcW w:w="617"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排放口编号</w:t>
                  </w:r>
                </w:p>
              </w:tc>
              <w:tc>
                <w:tcPr>
                  <w:tcW w:w="559"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排放口设施是否符合要求</w:t>
                  </w:r>
                </w:p>
              </w:tc>
              <w:tc>
                <w:tcPr>
                  <w:tcW w:w="1166"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排放口类型</w:t>
                  </w:r>
                </w:p>
              </w:tc>
            </w:tr>
            <w:tr w:rsidR="00FA6AED">
              <w:trPr>
                <w:trHeight w:val="546"/>
              </w:trPr>
              <w:tc>
                <w:tcPr>
                  <w:tcW w:w="726" w:type="dxa"/>
                  <w:vMerge/>
                </w:tcPr>
                <w:p w:rsidR="00FA6AED" w:rsidRDefault="00FA6AED">
                  <w:pPr>
                    <w:adjustRightInd w:val="0"/>
                    <w:snapToGrid w:val="0"/>
                    <w:spacing w:line="360" w:lineRule="auto"/>
                    <w:rPr>
                      <w:rFonts w:ascii="宋体" w:hAnsi="宋体"/>
                      <w:color w:val="000000" w:themeColor="text1"/>
                      <w:szCs w:val="21"/>
                    </w:rPr>
                  </w:pPr>
                </w:p>
              </w:tc>
              <w:tc>
                <w:tcPr>
                  <w:tcW w:w="527" w:type="dxa"/>
                  <w:vMerge/>
                </w:tcPr>
                <w:p w:rsidR="00FA6AED" w:rsidRDefault="00FA6AED">
                  <w:pPr>
                    <w:adjustRightInd w:val="0"/>
                    <w:snapToGrid w:val="0"/>
                    <w:spacing w:line="360" w:lineRule="auto"/>
                    <w:rPr>
                      <w:rFonts w:ascii="宋体" w:hAnsi="宋体"/>
                      <w:color w:val="000000" w:themeColor="text1"/>
                      <w:szCs w:val="21"/>
                    </w:rPr>
                  </w:pPr>
                </w:p>
              </w:tc>
              <w:tc>
                <w:tcPr>
                  <w:tcW w:w="827" w:type="dxa"/>
                  <w:vMerge/>
                </w:tcPr>
                <w:p w:rsidR="00FA6AED" w:rsidRDefault="00FA6AED">
                  <w:pPr>
                    <w:adjustRightInd w:val="0"/>
                    <w:snapToGrid w:val="0"/>
                    <w:spacing w:line="360" w:lineRule="auto"/>
                    <w:rPr>
                      <w:rFonts w:ascii="宋体" w:hAnsi="宋体"/>
                      <w:color w:val="000000" w:themeColor="text1"/>
                      <w:szCs w:val="21"/>
                    </w:rPr>
                  </w:pPr>
                </w:p>
              </w:tc>
              <w:tc>
                <w:tcPr>
                  <w:tcW w:w="885" w:type="dxa"/>
                  <w:vMerge/>
                </w:tcPr>
                <w:p w:rsidR="00FA6AED" w:rsidRDefault="00FA6AED">
                  <w:pPr>
                    <w:adjustRightInd w:val="0"/>
                    <w:snapToGrid w:val="0"/>
                    <w:spacing w:line="360" w:lineRule="auto"/>
                    <w:rPr>
                      <w:rFonts w:ascii="宋体" w:hAnsi="宋体"/>
                      <w:color w:val="000000" w:themeColor="text1"/>
                      <w:szCs w:val="21"/>
                    </w:rPr>
                  </w:pPr>
                </w:p>
              </w:tc>
              <w:tc>
                <w:tcPr>
                  <w:tcW w:w="1154" w:type="dxa"/>
                  <w:vMerge/>
                </w:tcPr>
                <w:p w:rsidR="00FA6AED" w:rsidRDefault="00FA6AED">
                  <w:pPr>
                    <w:adjustRightInd w:val="0"/>
                    <w:snapToGrid w:val="0"/>
                    <w:spacing w:line="360" w:lineRule="auto"/>
                    <w:rPr>
                      <w:rFonts w:ascii="宋体" w:hAnsi="宋体"/>
                      <w:color w:val="000000" w:themeColor="text1"/>
                      <w:szCs w:val="21"/>
                    </w:rPr>
                  </w:pPr>
                </w:p>
              </w:tc>
              <w:tc>
                <w:tcPr>
                  <w:tcW w:w="696"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污染物治理设施编号</w:t>
                  </w:r>
                </w:p>
              </w:tc>
              <w:tc>
                <w:tcPr>
                  <w:tcW w:w="66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污染治理设施名称</w:t>
                  </w:r>
                </w:p>
              </w:tc>
              <w:tc>
                <w:tcPr>
                  <w:tcW w:w="66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污染治理设施工艺</w:t>
                  </w:r>
                </w:p>
              </w:tc>
              <w:tc>
                <w:tcPr>
                  <w:tcW w:w="617" w:type="dxa"/>
                  <w:vMerge/>
                </w:tcPr>
                <w:p w:rsidR="00FA6AED" w:rsidRDefault="00FA6AED">
                  <w:pPr>
                    <w:adjustRightInd w:val="0"/>
                    <w:snapToGrid w:val="0"/>
                    <w:spacing w:line="360" w:lineRule="auto"/>
                    <w:rPr>
                      <w:rFonts w:ascii="宋体" w:hAnsi="宋体"/>
                      <w:color w:val="000000" w:themeColor="text1"/>
                      <w:szCs w:val="21"/>
                    </w:rPr>
                  </w:pPr>
                </w:p>
              </w:tc>
              <w:tc>
                <w:tcPr>
                  <w:tcW w:w="559" w:type="dxa"/>
                  <w:vMerge/>
                </w:tcPr>
                <w:p w:rsidR="00FA6AED" w:rsidRDefault="00FA6AED">
                  <w:pPr>
                    <w:adjustRightInd w:val="0"/>
                    <w:snapToGrid w:val="0"/>
                    <w:spacing w:line="360" w:lineRule="auto"/>
                    <w:rPr>
                      <w:rFonts w:ascii="宋体" w:hAnsi="宋体"/>
                      <w:color w:val="000000" w:themeColor="text1"/>
                      <w:szCs w:val="21"/>
                    </w:rPr>
                  </w:pPr>
                </w:p>
              </w:tc>
              <w:tc>
                <w:tcPr>
                  <w:tcW w:w="1166" w:type="dxa"/>
                  <w:vMerge/>
                </w:tcPr>
                <w:p w:rsidR="00FA6AED" w:rsidRDefault="00FA6AED">
                  <w:pPr>
                    <w:adjustRightInd w:val="0"/>
                    <w:snapToGrid w:val="0"/>
                    <w:spacing w:line="360" w:lineRule="auto"/>
                    <w:rPr>
                      <w:rFonts w:ascii="宋体" w:hAnsi="宋体"/>
                      <w:color w:val="000000" w:themeColor="text1"/>
                      <w:szCs w:val="21"/>
                    </w:rPr>
                  </w:pPr>
                </w:p>
              </w:tc>
            </w:tr>
            <w:tr w:rsidR="00FA6AED">
              <w:tc>
                <w:tcPr>
                  <w:tcW w:w="726"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1</w:t>
                  </w:r>
                </w:p>
              </w:tc>
              <w:tc>
                <w:tcPr>
                  <w:tcW w:w="527"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生活污水</w:t>
                  </w:r>
                </w:p>
              </w:tc>
              <w:tc>
                <w:tcPr>
                  <w:tcW w:w="827" w:type="dxa"/>
                </w:tcPr>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CODcr</w:t>
                  </w:r>
                </w:p>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NH3-N</w:t>
                  </w:r>
                </w:p>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BOD</w:t>
                  </w:r>
                  <w:r>
                    <w:rPr>
                      <w:rFonts w:ascii="宋体" w:hAnsi="宋体" w:hint="eastAsia"/>
                      <w:color w:val="000000" w:themeColor="text1"/>
                      <w:szCs w:val="21"/>
                      <w:vertAlign w:val="subscript"/>
                    </w:rPr>
                    <w:t>5</w:t>
                  </w:r>
                </w:p>
                <w:p w:rsidR="00FA6AED" w:rsidRDefault="00A95C0D">
                  <w:pPr>
                    <w:rPr>
                      <w:rFonts w:ascii="宋体" w:hAnsi="宋体"/>
                      <w:color w:val="000000" w:themeColor="text1"/>
                      <w:szCs w:val="21"/>
                    </w:rPr>
                  </w:pPr>
                  <w:r>
                    <w:rPr>
                      <w:rFonts w:ascii="宋体" w:hAnsi="宋体" w:hint="eastAsia"/>
                      <w:color w:val="000000" w:themeColor="text1"/>
                      <w:szCs w:val="21"/>
                    </w:rPr>
                    <w:t>SS</w:t>
                  </w:r>
                </w:p>
              </w:tc>
              <w:tc>
                <w:tcPr>
                  <w:tcW w:w="885" w:type="dxa"/>
                </w:tcPr>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进入</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城市</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污水</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处理</w:t>
                  </w:r>
                </w:p>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厂</w:t>
                  </w:r>
                </w:p>
              </w:tc>
              <w:tc>
                <w:tcPr>
                  <w:tcW w:w="1154"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间断排放，排放期间流量不稳定且无规律，</w:t>
                  </w:r>
                  <w:r>
                    <w:rPr>
                      <w:rFonts w:ascii="宋体" w:hAnsi="宋体" w:hint="eastAsia"/>
                      <w:color w:val="000000" w:themeColor="text1"/>
                      <w:szCs w:val="21"/>
                    </w:rPr>
                    <w:lastRenderedPageBreak/>
                    <w:t>但不属于冲击型排放</w:t>
                  </w:r>
                </w:p>
              </w:tc>
              <w:tc>
                <w:tcPr>
                  <w:tcW w:w="696"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lastRenderedPageBreak/>
                    <w:t>1</w:t>
                  </w:r>
                </w:p>
              </w:tc>
              <w:tc>
                <w:tcPr>
                  <w:tcW w:w="662" w:type="dxa"/>
                </w:tcPr>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生活污</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水处理</w:t>
                  </w:r>
                </w:p>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系统</w:t>
                  </w:r>
                </w:p>
                <w:p w:rsidR="00FA6AED" w:rsidRDefault="00FA6AED">
                  <w:pPr>
                    <w:rPr>
                      <w:rFonts w:ascii="宋体" w:hAnsi="宋体"/>
                      <w:color w:val="000000" w:themeColor="text1"/>
                      <w:szCs w:val="21"/>
                    </w:rPr>
                  </w:pPr>
                </w:p>
                <w:p w:rsidR="00FA6AED" w:rsidRDefault="00A95C0D">
                  <w:pPr>
                    <w:tabs>
                      <w:tab w:val="left" w:pos="480"/>
                    </w:tabs>
                    <w:rPr>
                      <w:rFonts w:ascii="宋体" w:hAnsi="宋体"/>
                      <w:color w:val="000000" w:themeColor="text1"/>
                      <w:szCs w:val="21"/>
                    </w:rPr>
                  </w:pPr>
                  <w:r>
                    <w:rPr>
                      <w:rFonts w:ascii="宋体" w:hAnsi="宋体" w:hint="eastAsia"/>
                      <w:color w:val="000000" w:themeColor="text1"/>
                      <w:szCs w:val="21"/>
                    </w:rPr>
                    <w:tab/>
                  </w:r>
                </w:p>
              </w:tc>
              <w:tc>
                <w:tcPr>
                  <w:tcW w:w="66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化粪池</w:t>
                  </w:r>
                </w:p>
              </w:tc>
              <w:tc>
                <w:tcPr>
                  <w:tcW w:w="617"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W-01</w:t>
                  </w:r>
                </w:p>
              </w:tc>
              <w:tc>
                <w:tcPr>
                  <w:tcW w:w="559"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是</w:t>
                  </w:r>
                </w:p>
              </w:tc>
              <w:tc>
                <w:tcPr>
                  <w:tcW w:w="1166" w:type="dxa"/>
                </w:tcPr>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√企业总排</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□雨水排放</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□清净下水排放</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t>□温排水排放</w:t>
                  </w:r>
                </w:p>
                <w:p w:rsidR="00FA6AED" w:rsidRDefault="00A95C0D">
                  <w:pPr>
                    <w:autoSpaceDE w:val="0"/>
                    <w:autoSpaceDN w:val="0"/>
                    <w:adjustRightInd w:val="0"/>
                    <w:jc w:val="left"/>
                    <w:rPr>
                      <w:rFonts w:ascii="宋体" w:hAnsi="宋体"/>
                      <w:color w:val="000000" w:themeColor="text1"/>
                      <w:szCs w:val="21"/>
                    </w:rPr>
                  </w:pPr>
                  <w:r>
                    <w:rPr>
                      <w:rFonts w:ascii="宋体" w:hAnsi="宋体" w:hint="eastAsia"/>
                      <w:color w:val="000000" w:themeColor="text1"/>
                      <w:szCs w:val="21"/>
                    </w:rPr>
                    <w:lastRenderedPageBreak/>
                    <w:t>□车间或车间处理设施排放口</w:t>
                  </w:r>
                </w:p>
              </w:tc>
            </w:tr>
            <w:tr w:rsidR="00FA6AED">
              <w:tc>
                <w:tcPr>
                  <w:tcW w:w="726" w:type="dxa"/>
                </w:tcPr>
                <w:p w:rsidR="00FA6AED" w:rsidRDefault="00A95C0D">
                  <w:pPr>
                    <w:spacing w:line="360" w:lineRule="auto"/>
                    <w:ind w:firstLineChars="200" w:firstLine="360"/>
                    <w:rPr>
                      <w:color w:val="000000" w:themeColor="text1"/>
                      <w:sz w:val="18"/>
                      <w:szCs w:val="18"/>
                    </w:rPr>
                  </w:pPr>
                  <w:r>
                    <w:rPr>
                      <w:rFonts w:hint="eastAsia"/>
                      <w:color w:val="000000" w:themeColor="text1"/>
                      <w:sz w:val="18"/>
                      <w:szCs w:val="18"/>
                    </w:rPr>
                    <w:lastRenderedPageBreak/>
                    <w:t>2</w:t>
                  </w:r>
                </w:p>
              </w:tc>
              <w:tc>
                <w:tcPr>
                  <w:tcW w:w="527" w:type="dxa"/>
                </w:tcPr>
                <w:p w:rsidR="00FA6AED" w:rsidRDefault="00A95C0D">
                  <w:pPr>
                    <w:spacing w:line="360" w:lineRule="auto"/>
                    <w:rPr>
                      <w:color w:val="000000" w:themeColor="text1"/>
                      <w:sz w:val="18"/>
                      <w:szCs w:val="18"/>
                    </w:rPr>
                  </w:pPr>
                  <w:r>
                    <w:rPr>
                      <w:rFonts w:hint="eastAsia"/>
                      <w:color w:val="000000" w:themeColor="text1"/>
                      <w:sz w:val="18"/>
                      <w:szCs w:val="18"/>
                    </w:rPr>
                    <w:t>工业废水</w:t>
                  </w:r>
                </w:p>
              </w:tc>
              <w:tc>
                <w:tcPr>
                  <w:tcW w:w="827" w:type="dxa"/>
                </w:tcPr>
                <w:p w:rsidR="00FA6AED" w:rsidRDefault="00A95C0D">
                  <w:pPr>
                    <w:spacing w:line="360" w:lineRule="auto"/>
                    <w:rPr>
                      <w:color w:val="000000" w:themeColor="text1"/>
                    </w:rPr>
                  </w:pPr>
                  <w:r>
                    <w:rPr>
                      <w:rFonts w:hint="eastAsia"/>
                      <w:color w:val="000000" w:themeColor="text1"/>
                    </w:rPr>
                    <w:t>CODcr SS</w:t>
                  </w:r>
                </w:p>
                <w:p w:rsidR="00FA6AED" w:rsidRDefault="00A95C0D">
                  <w:pPr>
                    <w:spacing w:line="360" w:lineRule="auto"/>
                    <w:rPr>
                      <w:color w:val="000000" w:themeColor="text1"/>
                    </w:rPr>
                  </w:pPr>
                  <w:r>
                    <w:rPr>
                      <w:rFonts w:hint="eastAsia"/>
                      <w:color w:val="000000" w:themeColor="text1"/>
                    </w:rPr>
                    <w:t>色度</w:t>
                  </w:r>
                </w:p>
                <w:p w:rsidR="00FA6AED" w:rsidRDefault="00A95C0D">
                  <w:pPr>
                    <w:pStyle w:val="Default"/>
                    <w:rPr>
                      <w:color w:val="000000" w:themeColor="text1"/>
                      <w:kern w:val="2"/>
                    </w:rPr>
                  </w:pPr>
                  <w:r>
                    <w:rPr>
                      <w:rFonts w:hint="eastAsia"/>
                      <w:color w:val="000000" w:themeColor="text1"/>
                      <w:kern w:val="2"/>
                      <w:sz w:val="18"/>
                      <w:szCs w:val="18"/>
                    </w:rPr>
                    <w:t>PH</w:t>
                  </w:r>
                </w:p>
              </w:tc>
              <w:tc>
                <w:tcPr>
                  <w:tcW w:w="885" w:type="dxa"/>
                </w:tcPr>
                <w:p w:rsidR="00FA6AED" w:rsidRDefault="00A95C0D">
                  <w:pPr>
                    <w:spacing w:line="360" w:lineRule="auto"/>
                    <w:rPr>
                      <w:color w:val="000000" w:themeColor="text1"/>
                      <w:sz w:val="18"/>
                      <w:szCs w:val="18"/>
                    </w:rPr>
                  </w:pPr>
                  <w:r>
                    <w:rPr>
                      <w:rFonts w:hint="eastAsia"/>
                      <w:color w:val="000000" w:themeColor="text1"/>
                      <w:sz w:val="18"/>
                      <w:szCs w:val="18"/>
                    </w:rPr>
                    <w:t>委托给有处理能力的废水处理机构处理</w:t>
                  </w:r>
                </w:p>
              </w:tc>
              <w:tc>
                <w:tcPr>
                  <w:tcW w:w="1154" w:type="dxa"/>
                </w:tcPr>
                <w:p w:rsidR="00FA6AED" w:rsidRDefault="00A95C0D">
                  <w:pPr>
                    <w:spacing w:line="360" w:lineRule="auto"/>
                    <w:rPr>
                      <w:color w:val="000000" w:themeColor="text1"/>
                      <w:sz w:val="18"/>
                      <w:szCs w:val="18"/>
                    </w:rPr>
                  </w:pPr>
                  <w:r>
                    <w:rPr>
                      <w:rFonts w:hint="eastAsia"/>
                      <w:color w:val="000000" w:themeColor="text1"/>
                      <w:sz w:val="18"/>
                      <w:szCs w:val="18"/>
                    </w:rPr>
                    <w:t>间歇</w:t>
                  </w:r>
                </w:p>
                <w:p w:rsidR="00FA6AED" w:rsidRDefault="00A95C0D">
                  <w:pPr>
                    <w:spacing w:line="360" w:lineRule="auto"/>
                    <w:rPr>
                      <w:color w:val="000000" w:themeColor="text1"/>
                      <w:sz w:val="18"/>
                      <w:szCs w:val="18"/>
                    </w:rPr>
                  </w:pPr>
                  <w:r>
                    <w:rPr>
                      <w:rFonts w:hint="eastAsia"/>
                      <w:color w:val="000000" w:themeColor="text1"/>
                      <w:sz w:val="18"/>
                      <w:szCs w:val="18"/>
                    </w:rPr>
                    <w:t>排放，</w:t>
                  </w:r>
                </w:p>
                <w:p w:rsidR="00FA6AED" w:rsidRDefault="00A95C0D">
                  <w:pPr>
                    <w:spacing w:line="360" w:lineRule="auto"/>
                    <w:rPr>
                      <w:color w:val="000000" w:themeColor="text1"/>
                      <w:sz w:val="18"/>
                      <w:szCs w:val="18"/>
                    </w:rPr>
                  </w:pPr>
                  <w:r>
                    <w:rPr>
                      <w:rFonts w:hint="eastAsia"/>
                      <w:color w:val="000000" w:themeColor="text1"/>
                      <w:sz w:val="18"/>
                      <w:szCs w:val="18"/>
                    </w:rPr>
                    <w:t>流量</w:t>
                  </w:r>
                </w:p>
                <w:p w:rsidR="00FA6AED" w:rsidRDefault="00A95C0D">
                  <w:pPr>
                    <w:spacing w:line="360" w:lineRule="auto"/>
                    <w:rPr>
                      <w:color w:val="000000" w:themeColor="text1"/>
                      <w:sz w:val="18"/>
                      <w:szCs w:val="18"/>
                    </w:rPr>
                  </w:pPr>
                  <w:r>
                    <w:rPr>
                      <w:rFonts w:hint="eastAsia"/>
                      <w:color w:val="000000" w:themeColor="text1"/>
                      <w:sz w:val="18"/>
                      <w:szCs w:val="18"/>
                    </w:rPr>
                    <w:t>稳定</w:t>
                  </w:r>
                </w:p>
              </w:tc>
              <w:tc>
                <w:tcPr>
                  <w:tcW w:w="696"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2</w:t>
                  </w:r>
                </w:p>
              </w:tc>
              <w:tc>
                <w:tcPr>
                  <w:tcW w:w="662" w:type="dxa"/>
                </w:tcPr>
                <w:p w:rsidR="00FA6AED" w:rsidRDefault="00A95C0D">
                  <w:pPr>
                    <w:tabs>
                      <w:tab w:val="left" w:pos="480"/>
                    </w:tabs>
                    <w:rPr>
                      <w:rFonts w:ascii="宋体" w:hAnsi="宋体"/>
                      <w:color w:val="000000" w:themeColor="text1"/>
                      <w:szCs w:val="21"/>
                    </w:rPr>
                  </w:pPr>
                  <w:r>
                    <w:rPr>
                      <w:rFonts w:ascii="宋体" w:hAnsi="宋体" w:hint="eastAsia"/>
                      <w:color w:val="000000" w:themeColor="text1"/>
                      <w:szCs w:val="21"/>
                    </w:rPr>
                    <w:t>/</w:t>
                  </w:r>
                </w:p>
              </w:tc>
              <w:tc>
                <w:tcPr>
                  <w:tcW w:w="66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w:t>
                  </w:r>
                </w:p>
              </w:tc>
              <w:tc>
                <w:tcPr>
                  <w:tcW w:w="617"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w:t>
                  </w:r>
                </w:p>
              </w:tc>
              <w:tc>
                <w:tcPr>
                  <w:tcW w:w="559" w:type="dxa"/>
                </w:tcPr>
                <w:p w:rsidR="00FA6AED" w:rsidRDefault="00A95C0D">
                  <w:pPr>
                    <w:spacing w:line="360" w:lineRule="auto"/>
                    <w:rPr>
                      <w:color w:val="000000" w:themeColor="text1"/>
                      <w:sz w:val="18"/>
                      <w:szCs w:val="18"/>
                    </w:rPr>
                  </w:pPr>
                  <w:r>
                    <w:rPr>
                      <w:rFonts w:hint="eastAsia"/>
                      <w:color w:val="000000" w:themeColor="text1"/>
                      <w:sz w:val="18"/>
                      <w:szCs w:val="18"/>
                    </w:rPr>
                    <w:t>是</w:t>
                  </w:r>
                </w:p>
              </w:tc>
              <w:tc>
                <w:tcPr>
                  <w:tcW w:w="1166" w:type="dxa"/>
                  <w:vAlign w:val="center"/>
                </w:tcPr>
                <w:p w:rsidR="00FA6AED" w:rsidRDefault="00A95C0D">
                  <w:pPr>
                    <w:spacing w:line="360" w:lineRule="auto"/>
                    <w:rPr>
                      <w:color w:val="000000" w:themeColor="text1"/>
                      <w:sz w:val="18"/>
                      <w:szCs w:val="18"/>
                    </w:rPr>
                  </w:pPr>
                  <w:r>
                    <w:rPr>
                      <w:rFonts w:hint="eastAsia"/>
                      <w:color w:val="000000" w:themeColor="text1"/>
                      <w:sz w:val="18"/>
                      <w:szCs w:val="18"/>
                    </w:rPr>
                    <w:t>□企业总排</w:t>
                  </w:r>
                </w:p>
                <w:p w:rsidR="00FA6AED" w:rsidRDefault="00A95C0D">
                  <w:pPr>
                    <w:spacing w:line="360" w:lineRule="auto"/>
                    <w:rPr>
                      <w:color w:val="000000" w:themeColor="text1"/>
                      <w:sz w:val="18"/>
                      <w:szCs w:val="18"/>
                    </w:rPr>
                  </w:pPr>
                  <w:r>
                    <w:rPr>
                      <w:rFonts w:hint="eastAsia"/>
                      <w:color w:val="000000" w:themeColor="text1"/>
                      <w:sz w:val="18"/>
                      <w:szCs w:val="18"/>
                    </w:rPr>
                    <w:t>□雨水排放</w:t>
                  </w:r>
                </w:p>
                <w:p w:rsidR="00FA6AED" w:rsidRDefault="00A95C0D">
                  <w:pPr>
                    <w:spacing w:line="360" w:lineRule="auto"/>
                    <w:rPr>
                      <w:color w:val="000000" w:themeColor="text1"/>
                      <w:sz w:val="18"/>
                      <w:szCs w:val="18"/>
                    </w:rPr>
                  </w:pPr>
                  <w:r>
                    <w:rPr>
                      <w:rFonts w:hint="eastAsia"/>
                      <w:color w:val="000000" w:themeColor="text1"/>
                      <w:sz w:val="18"/>
                      <w:szCs w:val="18"/>
                    </w:rPr>
                    <w:t>□清净下水排放</w:t>
                  </w:r>
                </w:p>
                <w:p w:rsidR="00FA6AED" w:rsidRDefault="00A95C0D">
                  <w:pPr>
                    <w:spacing w:line="360" w:lineRule="auto"/>
                    <w:rPr>
                      <w:color w:val="000000" w:themeColor="text1"/>
                      <w:sz w:val="18"/>
                      <w:szCs w:val="18"/>
                    </w:rPr>
                  </w:pPr>
                  <w:r>
                    <w:rPr>
                      <w:rFonts w:hint="eastAsia"/>
                      <w:color w:val="000000" w:themeColor="text1"/>
                      <w:sz w:val="18"/>
                      <w:szCs w:val="18"/>
                    </w:rPr>
                    <w:t>□温排水排放</w:t>
                  </w:r>
                </w:p>
                <w:p w:rsidR="00FA6AED" w:rsidRDefault="00A95C0D">
                  <w:pPr>
                    <w:spacing w:line="360" w:lineRule="auto"/>
                    <w:rPr>
                      <w:color w:val="000000" w:themeColor="text1"/>
                      <w:sz w:val="18"/>
                      <w:szCs w:val="18"/>
                    </w:rPr>
                  </w:pPr>
                  <w:r>
                    <w:rPr>
                      <w:rFonts w:hint="eastAsia"/>
                      <w:color w:val="000000" w:themeColor="text1"/>
                      <w:sz w:val="18"/>
                      <w:szCs w:val="18"/>
                    </w:rPr>
                    <w:t>□车间或车间处理设施排放口</w:t>
                  </w:r>
                </w:p>
              </w:tc>
            </w:tr>
          </w:tbl>
          <w:p w:rsidR="00FA6AED" w:rsidRDefault="00A95C0D">
            <w:pPr>
              <w:autoSpaceDE w:val="0"/>
              <w:autoSpaceDN w:val="0"/>
              <w:adjustRightInd w:val="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TimesNewRomanPSMT" w:hint="eastAsia"/>
                <w:color w:val="000000" w:themeColor="text1"/>
                <w:kern w:val="0"/>
                <w:sz w:val="24"/>
              </w:rPr>
              <w:t>2</w:t>
            </w:r>
            <w:r>
              <w:rPr>
                <w:rFonts w:ascii="宋体" w:hAnsi="宋体" w:cs="宋体" w:hint="eastAsia"/>
                <w:color w:val="000000" w:themeColor="text1"/>
                <w:kern w:val="0"/>
                <w:sz w:val="24"/>
              </w:rPr>
              <w:t>）废水间接排放口基本情况</w:t>
            </w:r>
          </w:p>
          <w:p w:rsidR="00FA6AED" w:rsidRDefault="00A95C0D">
            <w:pPr>
              <w:adjustRightInd w:val="0"/>
              <w:snapToGrid w:val="0"/>
              <w:spacing w:line="360" w:lineRule="auto"/>
              <w:ind w:firstLineChars="1200" w:firstLine="2891"/>
              <w:rPr>
                <w:rFonts w:ascii="宋体" w:hAnsi="宋体"/>
                <w:b/>
                <w:color w:val="000000" w:themeColor="text1"/>
                <w:sz w:val="24"/>
              </w:rPr>
            </w:pPr>
            <w:r>
              <w:rPr>
                <w:rFonts w:ascii="宋体" w:hAnsi="宋体" w:cs="宋体" w:hint="eastAsia"/>
                <w:b/>
                <w:color w:val="000000" w:themeColor="text1"/>
                <w:kern w:val="0"/>
                <w:sz w:val="24"/>
              </w:rPr>
              <w:t>表</w:t>
            </w:r>
            <w:r>
              <w:rPr>
                <w:rFonts w:ascii="宋体" w:hAnsi="宋体" w:cs="TimesNewRomanPS-BoldMT" w:hint="eastAsia"/>
                <w:b/>
                <w:bCs/>
                <w:color w:val="000000" w:themeColor="text1"/>
                <w:kern w:val="0"/>
                <w:sz w:val="24"/>
              </w:rPr>
              <w:t xml:space="preserve">23 </w:t>
            </w:r>
            <w:r>
              <w:rPr>
                <w:rFonts w:ascii="宋体" w:hAnsi="宋体" w:cs="宋体" w:hint="eastAsia"/>
                <w:b/>
                <w:color w:val="000000" w:themeColor="text1"/>
                <w:kern w:val="0"/>
                <w:sz w:val="24"/>
              </w:rPr>
              <w:t>排放口基本情况表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751"/>
              <w:gridCol w:w="502"/>
              <w:gridCol w:w="502"/>
              <w:gridCol w:w="1104"/>
              <w:gridCol w:w="541"/>
              <w:gridCol w:w="1658"/>
              <w:gridCol w:w="793"/>
              <w:gridCol w:w="502"/>
              <w:gridCol w:w="837"/>
              <w:gridCol w:w="617"/>
            </w:tblGrid>
            <w:tr w:rsidR="00FA6AED">
              <w:tc>
                <w:tcPr>
                  <w:tcW w:w="464"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序号</w:t>
                  </w:r>
                </w:p>
              </w:tc>
              <w:tc>
                <w:tcPr>
                  <w:tcW w:w="751"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排放口编号</w:t>
                  </w:r>
                </w:p>
              </w:tc>
              <w:tc>
                <w:tcPr>
                  <w:tcW w:w="1004" w:type="dxa"/>
                  <w:gridSpan w:val="2"/>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排放口地理坐标</w:t>
                  </w:r>
                </w:p>
              </w:tc>
              <w:tc>
                <w:tcPr>
                  <w:tcW w:w="1104"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废水排放量（万</w:t>
                  </w:r>
                  <w:r>
                    <w:rPr>
                      <w:rFonts w:ascii="宋体" w:hAnsi="宋体" w:hint="eastAsia"/>
                      <w:color w:val="000000" w:themeColor="text1"/>
                      <w:szCs w:val="21"/>
                    </w:rPr>
                    <w:t>t/a</w:t>
                  </w:r>
                  <w:r>
                    <w:rPr>
                      <w:rFonts w:ascii="宋体" w:hAnsi="宋体" w:hint="eastAsia"/>
                      <w:color w:val="000000" w:themeColor="text1"/>
                      <w:szCs w:val="21"/>
                    </w:rPr>
                    <w:t>）</w:t>
                  </w:r>
                </w:p>
              </w:tc>
              <w:tc>
                <w:tcPr>
                  <w:tcW w:w="541"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排放去向</w:t>
                  </w:r>
                </w:p>
              </w:tc>
              <w:tc>
                <w:tcPr>
                  <w:tcW w:w="1658"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排放规律</w:t>
                  </w:r>
                </w:p>
              </w:tc>
              <w:tc>
                <w:tcPr>
                  <w:tcW w:w="793"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间歇排放时段</w:t>
                  </w:r>
                </w:p>
              </w:tc>
              <w:tc>
                <w:tcPr>
                  <w:tcW w:w="1956" w:type="dxa"/>
                  <w:gridSpan w:val="3"/>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受纳污水厂里厂信息</w:t>
                  </w:r>
                </w:p>
              </w:tc>
            </w:tr>
            <w:tr w:rsidR="00FA6AED">
              <w:tc>
                <w:tcPr>
                  <w:tcW w:w="464" w:type="dxa"/>
                  <w:vMerge/>
                </w:tcPr>
                <w:p w:rsidR="00FA6AED" w:rsidRDefault="00FA6AED">
                  <w:pPr>
                    <w:adjustRightInd w:val="0"/>
                    <w:snapToGrid w:val="0"/>
                    <w:spacing w:line="360" w:lineRule="auto"/>
                    <w:rPr>
                      <w:rFonts w:ascii="宋体" w:hAnsi="宋体"/>
                      <w:color w:val="000000" w:themeColor="text1"/>
                      <w:szCs w:val="21"/>
                    </w:rPr>
                  </w:pPr>
                </w:p>
              </w:tc>
              <w:tc>
                <w:tcPr>
                  <w:tcW w:w="751" w:type="dxa"/>
                  <w:vMerge/>
                </w:tcPr>
                <w:p w:rsidR="00FA6AED" w:rsidRDefault="00FA6AED">
                  <w:pPr>
                    <w:adjustRightInd w:val="0"/>
                    <w:snapToGrid w:val="0"/>
                    <w:spacing w:line="360" w:lineRule="auto"/>
                    <w:rPr>
                      <w:rFonts w:ascii="宋体" w:hAnsi="宋体"/>
                      <w:color w:val="000000" w:themeColor="text1"/>
                      <w:szCs w:val="21"/>
                    </w:rPr>
                  </w:pPr>
                </w:p>
              </w:tc>
              <w:tc>
                <w:tcPr>
                  <w:tcW w:w="50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经度</w:t>
                  </w:r>
                </w:p>
              </w:tc>
              <w:tc>
                <w:tcPr>
                  <w:tcW w:w="50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纬度</w:t>
                  </w:r>
                </w:p>
              </w:tc>
              <w:tc>
                <w:tcPr>
                  <w:tcW w:w="1104" w:type="dxa"/>
                  <w:vMerge/>
                </w:tcPr>
                <w:p w:rsidR="00FA6AED" w:rsidRDefault="00FA6AED">
                  <w:pPr>
                    <w:adjustRightInd w:val="0"/>
                    <w:snapToGrid w:val="0"/>
                    <w:spacing w:line="360" w:lineRule="auto"/>
                    <w:rPr>
                      <w:rFonts w:ascii="宋体" w:hAnsi="宋体"/>
                      <w:color w:val="000000" w:themeColor="text1"/>
                      <w:szCs w:val="21"/>
                    </w:rPr>
                  </w:pPr>
                </w:p>
              </w:tc>
              <w:tc>
                <w:tcPr>
                  <w:tcW w:w="541" w:type="dxa"/>
                  <w:vMerge/>
                </w:tcPr>
                <w:p w:rsidR="00FA6AED" w:rsidRDefault="00FA6AED">
                  <w:pPr>
                    <w:adjustRightInd w:val="0"/>
                    <w:snapToGrid w:val="0"/>
                    <w:spacing w:line="360" w:lineRule="auto"/>
                    <w:rPr>
                      <w:rFonts w:ascii="宋体" w:hAnsi="宋体"/>
                      <w:color w:val="000000" w:themeColor="text1"/>
                      <w:szCs w:val="21"/>
                    </w:rPr>
                  </w:pPr>
                </w:p>
              </w:tc>
              <w:tc>
                <w:tcPr>
                  <w:tcW w:w="1658" w:type="dxa"/>
                  <w:vMerge/>
                </w:tcPr>
                <w:p w:rsidR="00FA6AED" w:rsidRDefault="00FA6AED">
                  <w:pPr>
                    <w:adjustRightInd w:val="0"/>
                    <w:snapToGrid w:val="0"/>
                    <w:spacing w:line="360" w:lineRule="auto"/>
                    <w:rPr>
                      <w:rFonts w:ascii="宋体" w:hAnsi="宋体"/>
                      <w:color w:val="000000" w:themeColor="text1"/>
                      <w:szCs w:val="21"/>
                    </w:rPr>
                  </w:pPr>
                </w:p>
              </w:tc>
              <w:tc>
                <w:tcPr>
                  <w:tcW w:w="793" w:type="dxa"/>
                  <w:vMerge/>
                </w:tcPr>
                <w:p w:rsidR="00FA6AED" w:rsidRDefault="00FA6AED">
                  <w:pPr>
                    <w:adjustRightInd w:val="0"/>
                    <w:snapToGrid w:val="0"/>
                    <w:spacing w:line="360" w:lineRule="auto"/>
                    <w:rPr>
                      <w:rFonts w:ascii="宋体" w:hAnsi="宋体"/>
                      <w:color w:val="000000" w:themeColor="text1"/>
                      <w:szCs w:val="21"/>
                    </w:rPr>
                  </w:pPr>
                </w:p>
              </w:tc>
              <w:tc>
                <w:tcPr>
                  <w:tcW w:w="502"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名称</w:t>
                  </w:r>
                </w:p>
              </w:tc>
              <w:tc>
                <w:tcPr>
                  <w:tcW w:w="837"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污染物种类</w:t>
                  </w:r>
                </w:p>
              </w:tc>
              <w:tc>
                <w:tcPr>
                  <w:tcW w:w="617" w:type="dxa"/>
                </w:tcPr>
                <w:p w:rsidR="00FA6AED" w:rsidRDefault="00A95C0D">
                  <w:pPr>
                    <w:autoSpaceDE w:val="0"/>
                    <w:autoSpaceDN w:val="0"/>
                    <w:adjustRightInd w:val="0"/>
                    <w:jc w:val="left"/>
                    <w:rPr>
                      <w:rFonts w:ascii="宋体" w:hAnsi="宋体" w:cs="宋体"/>
                      <w:color w:val="000000" w:themeColor="text1"/>
                      <w:kern w:val="0"/>
                      <w:szCs w:val="21"/>
                    </w:rPr>
                  </w:pPr>
                  <w:r>
                    <w:rPr>
                      <w:rFonts w:ascii="宋体" w:hAnsi="宋体" w:cs="宋体" w:hint="eastAsia"/>
                      <w:color w:val="000000" w:themeColor="text1"/>
                      <w:kern w:val="0"/>
                      <w:szCs w:val="21"/>
                    </w:rPr>
                    <w:t>国家或地方污</w:t>
                  </w:r>
                </w:p>
                <w:p w:rsidR="00FA6AED" w:rsidRDefault="00A95C0D">
                  <w:pPr>
                    <w:autoSpaceDE w:val="0"/>
                    <w:autoSpaceDN w:val="0"/>
                    <w:adjustRightInd w:val="0"/>
                    <w:jc w:val="left"/>
                    <w:rPr>
                      <w:rFonts w:ascii="宋体" w:hAnsi="宋体" w:cs="宋体"/>
                      <w:color w:val="000000" w:themeColor="text1"/>
                      <w:kern w:val="0"/>
                      <w:szCs w:val="21"/>
                    </w:rPr>
                  </w:pPr>
                  <w:r>
                    <w:rPr>
                      <w:rFonts w:ascii="宋体" w:hAnsi="宋体" w:cs="宋体" w:hint="eastAsia"/>
                      <w:color w:val="000000" w:themeColor="text1"/>
                      <w:kern w:val="0"/>
                      <w:szCs w:val="21"/>
                    </w:rPr>
                    <w:t>染物排放标准</w:t>
                  </w:r>
                </w:p>
                <w:p w:rsidR="00FA6AED" w:rsidRDefault="00A95C0D">
                  <w:pPr>
                    <w:adjustRightInd w:val="0"/>
                    <w:snapToGrid w:val="0"/>
                    <w:spacing w:line="360" w:lineRule="auto"/>
                    <w:rPr>
                      <w:rFonts w:ascii="宋体" w:hAnsi="宋体"/>
                      <w:color w:val="000000" w:themeColor="text1"/>
                      <w:szCs w:val="21"/>
                    </w:rPr>
                  </w:pPr>
                  <w:r>
                    <w:rPr>
                      <w:rFonts w:ascii="宋体" w:hAnsi="宋体" w:cs="宋体" w:hint="eastAsia"/>
                      <w:color w:val="000000" w:themeColor="text1"/>
                      <w:kern w:val="0"/>
                      <w:szCs w:val="21"/>
                    </w:rPr>
                    <w:t>浓度限值</w:t>
                  </w:r>
                </w:p>
              </w:tc>
            </w:tr>
            <w:tr w:rsidR="00FA6AED">
              <w:tc>
                <w:tcPr>
                  <w:tcW w:w="464"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1</w:t>
                  </w:r>
                </w:p>
              </w:tc>
              <w:tc>
                <w:tcPr>
                  <w:tcW w:w="751"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W-01</w:t>
                  </w:r>
                </w:p>
              </w:tc>
              <w:tc>
                <w:tcPr>
                  <w:tcW w:w="502" w:type="dxa"/>
                  <w:vMerge w:val="restart"/>
                </w:tcPr>
                <w:p w:rsidR="00FA6AED" w:rsidRDefault="00FA6AED">
                  <w:pPr>
                    <w:adjustRightInd w:val="0"/>
                    <w:snapToGrid w:val="0"/>
                    <w:spacing w:line="360" w:lineRule="auto"/>
                    <w:rPr>
                      <w:rFonts w:ascii="宋体" w:hAnsi="宋体"/>
                      <w:color w:val="000000" w:themeColor="text1"/>
                      <w:szCs w:val="21"/>
                    </w:rPr>
                  </w:pPr>
                </w:p>
              </w:tc>
              <w:tc>
                <w:tcPr>
                  <w:tcW w:w="502" w:type="dxa"/>
                  <w:vMerge w:val="restart"/>
                </w:tcPr>
                <w:p w:rsidR="00FA6AED" w:rsidRDefault="00FA6AED">
                  <w:pPr>
                    <w:adjustRightInd w:val="0"/>
                    <w:snapToGrid w:val="0"/>
                    <w:spacing w:line="360" w:lineRule="auto"/>
                    <w:rPr>
                      <w:rFonts w:ascii="宋体" w:hAnsi="宋体"/>
                      <w:color w:val="000000" w:themeColor="text1"/>
                      <w:szCs w:val="21"/>
                    </w:rPr>
                  </w:pPr>
                </w:p>
              </w:tc>
              <w:tc>
                <w:tcPr>
                  <w:tcW w:w="1104"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0.0</w:t>
                  </w:r>
                  <w:r>
                    <w:rPr>
                      <w:rFonts w:ascii="宋体" w:hAnsi="宋体" w:hint="eastAsia"/>
                      <w:color w:val="000000" w:themeColor="text1"/>
                      <w:szCs w:val="21"/>
                    </w:rPr>
                    <w:t>3</w:t>
                  </w:r>
                </w:p>
              </w:tc>
              <w:tc>
                <w:tcPr>
                  <w:tcW w:w="541" w:type="dxa"/>
                  <w:vMerge w:val="restart"/>
                </w:tcPr>
                <w:p w:rsidR="00FA6AED" w:rsidRDefault="00A95C0D">
                  <w:pPr>
                    <w:autoSpaceDE w:val="0"/>
                    <w:autoSpaceDN w:val="0"/>
                    <w:adjustRightInd w:val="0"/>
                    <w:jc w:val="left"/>
                    <w:rPr>
                      <w:rFonts w:ascii="宋体" w:hAnsi="宋体" w:cs="宋体"/>
                      <w:color w:val="000000" w:themeColor="text1"/>
                      <w:kern w:val="0"/>
                      <w:szCs w:val="21"/>
                    </w:rPr>
                  </w:pPr>
                  <w:r>
                    <w:rPr>
                      <w:rFonts w:ascii="宋体" w:hAnsi="宋体" w:cs="宋体" w:hint="eastAsia"/>
                      <w:color w:val="000000" w:themeColor="text1"/>
                      <w:kern w:val="0"/>
                      <w:szCs w:val="21"/>
                    </w:rPr>
                    <w:t>城市污</w:t>
                  </w:r>
                </w:p>
                <w:p w:rsidR="00FA6AED" w:rsidRDefault="00A95C0D">
                  <w:pPr>
                    <w:adjustRightInd w:val="0"/>
                    <w:snapToGrid w:val="0"/>
                    <w:spacing w:line="360" w:lineRule="auto"/>
                    <w:rPr>
                      <w:rFonts w:ascii="宋体" w:hAnsi="宋体"/>
                      <w:color w:val="000000" w:themeColor="text1"/>
                      <w:szCs w:val="21"/>
                    </w:rPr>
                  </w:pPr>
                  <w:r>
                    <w:rPr>
                      <w:rFonts w:ascii="宋体" w:hAnsi="宋体" w:cs="宋体" w:hint="eastAsia"/>
                      <w:color w:val="000000" w:themeColor="text1"/>
                      <w:kern w:val="0"/>
                      <w:szCs w:val="21"/>
                    </w:rPr>
                    <w:t>水</w:t>
                  </w:r>
                  <w:r>
                    <w:rPr>
                      <w:rFonts w:ascii="宋体" w:hAnsi="宋体" w:cs="宋体" w:hint="eastAsia"/>
                      <w:color w:val="000000" w:themeColor="text1"/>
                      <w:kern w:val="0"/>
                      <w:szCs w:val="21"/>
                    </w:rPr>
                    <w:lastRenderedPageBreak/>
                    <w:t>处理</w:t>
                  </w:r>
                </w:p>
              </w:tc>
              <w:tc>
                <w:tcPr>
                  <w:tcW w:w="1658"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lastRenderedPageBreak/>
                    <w:t>间断排放，排放期间流量不稳定且无规律，但</w:t>
                  </w:r>
                  <w:r>
                    <w:rPr>
                      <w:rFonts w:ascii="宋体" w:hAnsi="宋体" w:hint="eastAsia"/>
                      <w:color w:val="000000" w:themeColor="text1"/>
                      <w:szCs w:val="21"/>
                    </w:rPr>
                    <w:lastRenderedPageBreak/>
                    <w:t>不属于冲击型排放</w:t>
                  </w:r>
                </w:p>
              </w:tc>
              <w:tc>
                <w:tcPr>
                  <w:tcW w:w="793"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lastRenderedPageBreak/>
                    <w:t>2400</w:t>
                  </w:r>
                </w:p>
              </w:tc>
              <w:tc>
                <w:tcPr>
                  <w:tcW w:w="502" w:type="dxa"/>
                  <w:vMerge w:val="restart"/>
                </w:tcPr>
                <w:p w:rsidR="00FA6AED" w:rsidRDefault="00A95C0D">
                  <w:pPr>
                    <w:autoSpaceDE w:val="0"/>
                    <w:autoSpaceDN w:val="0"/>
                    <w:adjustRightInd w:val="0"/>
                    <w:jc w:val="left"/>
                    <w:rPr>
                      <w:rFonts w:ascii="宋体" w:hAnsi="宋体" w:cs="宋体"/>
                      <w:color w:val="000000" w:themeColor="text1"/>
                      <w:kern w:val="0"/>
                      <w:szCs w:val="21"/>
                    </w:rPr>
                  </w:pPr>
                  <w:r>
                    <w:rPr>
                      <w:rFonts w:ascii="宋体" w:hAnsi="宋体" w:cs="宋体" w:hint="eastAsia"/>
                      <w:color w:val="000000" w:themeColor="text1"/>
                      <w:kern w:val="0"/>
                      <w:szCs w:val="21"/>
                    </w:rPr>
                    <w:t>板芙镇</w:t>
                  </w:r>
                </w:p>
                <w:p w:rsidR="00FA6AED" w:rsidRDefault="00A95C0D">
                  <w:pPr>
                    <w:autoSpaceDE w:val="0"/>
                    <w:autoSpaceDN w:val="0"/>
                    <w:adjustRightInd w:val="0"/>
                    <w:jc w:val="left"/>
                    <w:rPr>
                      <w:rFonts w:ascii="宋体" w:hAnsi="宋体" w:cs="宋体"/>
                      <w:color w:val="000000" w:themeColor="text1"/>
                      <w:kern w:val="0"/>
                      <w:szCs w:val="21"/>
                    </w:rPr>
                  </w:pPr>
                  <w:r>
                    <w:rPr>
                      <w:rFonts w:ascii="宋体" w:hAnsi="宋体" w:cs="宋体" w:hint="eastAsia"/>
                      <w:color w:val="000000" w:themeColor="text1"/>
                      <w:kern w:val="0"/>
                      <w:szCs w:val="21"/>
                    </w:rPr>
                    <w:t>污水</w:t>
                  </w:r>
                  <w:r>
                    <w:rPr>
                      <w:rFonts w:ascii="宋体" w:hAnsi="宋体" w:cs="宋体" w:hint="eastAsia"/>
                      <w:color w:val="000000" w:themeColor="text1"/>
                      <w:kern w:val="0"/>
                      <w:szCs w:val="21"/>
                    </w:rPr>
                    <w:lastRenderedPageBreak/>
                    <w:t>处</w:t>
                  </w:r>
                </w:p>
                <w:p w:rsidR="00FA6AED" w:rsidRDefault="00A95C0D">
                  <w:pPr>
                    <w:adjustRightInd w:val="0"/>
                    <w:snapToGrid w:val="0"/>
                    <w:spacing w:line="360" w:lineRule="auto"/>
                    <w:rPr>
                      <w:rFonts w:ascii="宋体" w:hAnsi="宋体"/>
                      <w:color w:val="000000" w:themeColor="text1"/>
                      <w:szCs w:val="21"/>
                    </w:rPr>
                  </w:pPr>
                  <w:r>
                    <w:rPr>
                      <w:rFonts w:ascii="宋体" w:hAnsi="宋体" w:cs="宋体" w:hint="eastAsia"/>
                      <w:color w:val="000000" w:themeColor="text1"/>
                      <w:kern w:val="0"/>
                      <w:szCs w:val="21"/>
                    </w:rPr>
                    <w:t>理厂</w:t>
                  </w:r>
                </w:p>
              </w:tc>
              <w:tc>
                <w:tcPr>
                  <w:tcW w:w="837"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lastRenderedPageBreak/>
                    <w:t>CODcr</w:t>
                  </w:r>
                </w:p>
              </w:tc>
              <w:tc>
                <w:tcPr>
                  <w:tcW w:w="617"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40</w:t>
                  </w:r>
                </w:p>
              </w:tc>
            </w:tr>
            <w:tr w:rsidR="00FA6AED">
              <w:tc>
                <w:tcPr>
                  <w:tcW w:w="464" w:type="dxa"/>
                  <w:vMerge/>
                </w:tcPr>
                <w:p w:rsidR="00FA6AED" w:rsidRDefault="00FA6AED">
                  <w:pPr>
                    <w:adjustRightInd w:val="0"/>
                    <w:snapToGrid w:val="0"/>
                    <w:spacing w:line="360" w:lineRule="auto"/>
                    <w:rPr>
                      <w:rFonts w:ascii="宋体" w:hAnsi="宋体"/>
                      <w:color w:val="000000" w:themeColor="text1"/>
                      <w:szCs w:val="21"/>
                    </w:rPr>
                  </w:pPr>
                </w:p>
              </w:tc>
              <w:tc>
                <w:tcPr>
                  <w:tcW w:w="751"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1104" w:type="dxa"/>
                  <w:vMerge/>
                </w:tcPr>
                <w:p w:rsidR="00FA6AED" w:rsidRDefault="00FA6AED">
                  <w:pPr>
                    <w:adjustRightInd w:val="0"/>
                    <w:snapToGrid w:val="0"/>
                    <w:spacing w:line="360" w:lineRule="auto"/>
                    <w:rPr>
                      <w:rFonts w:ascii="宋体" w:hAnsi="宋体"/>
                      <w:color w:val="000000" w:themeColor="text1"/>
                      <w:szCs w:val="21"/>
                    </w:rPr>
                  </w:pPr>
                </w:p>
              </w:tc>
              <w:tc>
                <w:tcPr>
                  <w:tcW w:w="541" w:type="dxa"/>
                  <w:vMerge/>
                </w:tcPr>
                <w:p w:rsidR="00FA6AED" w:rsidRDefault="00FA6AED">
                  <w:pPr>
                    <w:adjustRightInd w:val="0"/>
                    <w:snapToGrid w:val="0"/>
                    <w:spacing w:line="360" w:lineRule="auto"/>
                    <w:rPr>
                      <w:rFonts w:ascii="宋体" w:hAnsi="宋体"/>
                      <w:color w:val="000000" w:themeColor="text1"/>
                      <w:szCs w:val="21"/>
                    </w:rPr>
                  </w:pPr>
                </w:p>
              </w:tc>
              <w:tc>
                <w:tcPr>
                  <w:tcW w:w="1658" w:type="dxa"/>
                  <w:vMerge/>
                </w:tcPr>
                <w:p w:rsidR="00FA6AED" w:rsidRDefault="00FA6AED">
                  <w:pPr>
                    <w:adjustRightInd w:val="0"/>
                    <w:snapToGrid w:val="0"/>
                    <w:spacing w:line="360" w:lineRule="auto"/>
                    <w:rPr>
                      <w:rFonts w:ascii="宋体" w:hAnsi="宋体"/>
                      <w:color w:val="000000" w:themeColor="text1"/>
                      <w:szCs w:val="21"/>
                    </w:rPr>
                  </w:pPr>
                </w:p>
              </w:tc>
              <w:tc>
                <w:tcPr>
                  <w:tcW w:w="793"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837"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617"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5</w:t>
                  </w:r>
                </w:p>
                <w:p w:rsidR="00FA6AED" w:rsidRDefault="00A95C0D">
                  <w:pPr>
                    <w:tabs>
                      <w:tab w:val="left" w:pos="585"/>
                    </w:tabs>
                    <w:rPr>
                      <w:rFonts w:ascii="宋体" w:hAnsi="宋体"/>
                      <w:color w:val="000000" w:themeColor="text1"/>
                      <w:szCs w:val="21"/>
                    </w:rPr>
                  </w:pPr>
                  <w:r>
                    <w:rPr>
                      <w:rFonts w:ascii="宋体" w:hAnsi="宋体" w:hint="eastAsia"/>
                      <w:color w:val="000000" w:themeColor="text1"/>
                      <w:szCs w:val="21"/>
                    </w:rPr>
                    <w:tab/>
                  </w:r>
                </w:p>
              </w:tc>
            </w:tr>
            <w:tr w:rsidR="00FA6AED">
              <w:tc>
                <w:tcPr>
                  <w:tcW w:w="464" w:type="dxa"/>
                  <w:vMerge/>
                </w:tcPr>
                <w:p w:rsidR="00FA6AED" w:rsidRDefault="00FA6AED">
                  <w:pPr>
                    <w:adjustRightInd w:val="0"/>
                    <w:snapToGrid w:val="0"/>
                    <w:spacing w:line="360" w:lineRule="auto"/>
                    <w:rPr>
                      <w:rFonts w:ascii="宋体" w:hAnsi="宋体"/>
                      <w:color w:val="000000" w:themeColor="text1"/>
                      <w:szCs w:val="21"/>
                    </w:rPr>
                  </w:pPr>
                </w:p>
              </w:tc>
              <w:tc>
                <w:tcPr>
                  <w:tcW w:w="751"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1104" w:type="dxa"/>
                  <w:vMerge/>
                </w:tcPr>
                <w:p w:rsidR="00FA6AED" w:rsidRDefault="00FA6AED">
                  <w:pPr>
                    <w:adjustRightInd w:val="0"/>
                    <w:snapToGrid w:val="0"/>
                    <w:spacing w:line="360" w:lineRule="auto"/>
                    <w:rPr>
                      <w:rFonts w:ascii="宋体" w:hAnsi="宋体"/>
                      <w:color w:val="000000" w:themeColor="text1"/>
                      <w:szCs w:val="21"/>
                    </w:rPr>
                  </w:pPr>
                </w:p>
              </w:tc>
              <w:tc>
                <w:tcPr>
                  <w:tcW w:w="541" w:type="dxa"/>
                  <w:vMerge/>
                </w:tcPr>
                <w:p w:rsidR="00FA6AED" w:rsidRDefault="00FA6AED">
                  <w:pPr>
                    <w:adjustRightInd w:val="0"/>
                    <w:snapToGrid w:val="0"/>
                    <w:spacing w:line="360" w:lineRule="auto"/>
                    <w:rPr>
                      <w:rFonts w:ascii="宋体" w:hAnsi="宋体"/>
                      <w:color w:val="000000" w:themeColor="text1"/>
                      <w:szCs w:val="21"/>
                    </w:rPr>
                  </w:pPr>
                </w:p>
              </w:tc>
              <w:tc>
                <w:tcPr>
                  <w:tcW w:w="1658" w:type="dxa"/>
                  <w:vMerge/>
                </w:tcPr>
                <w:p w:rsidR="00FA6AED" w:rsidRDefault="00FA6AED">
                  <w:pPr>
                    <w:adjustRightInd w:val="0"/>
                    <w:snapToGrid w:val="0"/>
                    <w:spacing w:line="360" w:lineRule="auto"/>
                    <w:rPr>
                      <w:rFonts w:ascii="宋体" w:hAnsi="宋体"/>
                      <w:color w:val="000000" w:themeColor="text1"/>
                      <w:szCs w:val="21"/>
                    </w:rPr>
                  </w:pPr>
                </w:p>
              </w:tc>
              <w:tc>
                <w:tcPr>
                  <w:tcW w:w="793"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837"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BOD</w:t>
                  </w:r>
                  <w:r>
                    <w:rPr>
                      <w:rFonts w:ascii="宋体" w:hAnsi="宋体" w:cs="TimesNewRomanPSMT" w:hint="eastAsia"/>
                      <w:color w:val="000000" w:themeColor="text1"/>
                      <w:kern w:val="0"/>
                      <w:szCs w:val="21"/>
                      <w:vertAlign w:val="subscript"/>
                    </w:rPr>
                    <w:t>5</w:t>
                  </w:r>
                </w:p>
              </w:tc>
              <w:tc>
                <w:tcPr>
                  <w:tcW w:w="617"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10</w:t>
                  </w:r>
                </w:p>
              </w:tc>
            </w:tr>
            <w:tr w:rsidR="00FA6AED">
              <w:tc>
                <w:tcPr>
                  <w:tcW w:w="464" w:type="dxa"/>
                  <w:vMerge/>
                </w:tcPr>
                <w:p w:rsidR="00FA6AED" w:rsidRDefault="00FA6AED">
                  <w:pPr>
                    <w:adjustRightInd w:val="0"/>
                    <w:snapToGrid w:val="0"/>
                    <w:spacing w:line="360" w:lineRule="auto"/>
                    <w:rPr>
                      <w:rFonts w:ascii="宋体" w:hAnsi="宋体"/>
                      <w:color w:val="000000" w:themeColor="text1"/>
                      <w:szCs w:val="21"/>
                    </w:rPr>
                  </w:pPr>
                </w:p>
              </w:tc>
              <w:tc>
                <w:tcPr>
                  <w:tcW w:w="751"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1104" w:type="dxa"/>
                  <w:vMerge/>
                </w:tcPr>
                <w:p w:rsidR="00FA6AED" w:rsidRDefault="00FA6AED">
                  <w:pPr>
                    <w:adjustRightInd w:val="0"/>
                    <w:snapToGrid w:val="0"/>
                    <w:spacing w:line="360" w:lineRule="auto"/>
                    <w:rPr>
                      <w:rFonts w:ascii="宋体" w:hAnsi="宋体"/>
                      <w:color w:val="000000" w:themeColor="text1"/>
                      <w:szCs w:val="21"/>
                    </w:rPr>
                  </w:pPr>
                </w:p>
              </w:tc>
              <w:tc>
                <w:tcPr>
                  <w:tcW w:w="541" w:type="dxa"/>
                  <w:vMerge/>
                </w:tcPr>
                <w:p w:rsidR="00FA6AED" w:rsidRDefault="00FA6AED">
                  <w:pPr>
                    <w:adjustRightInd w:val="0"/>
                    <w:snapToGrid w:val="0"/>
                    <w:spacing w:line="360" w:lineRule="auto"/>
                    <w:rPr>
                      <w:rFonts w:ascii="宋体" w:hAnsi="宋体"/>
                      <w:color w:val="000000" w:themeColor="text1"/>
                      <w:szCs w:val="21"/>
                    </w:rPr>
                  </w:pPr>
                </w:p>
              </w:tc>
              <w:tc>
                <w:tcPr>
                  <w:tcW w:w="1658" w:type="dxa"/>
                  <w:vMerge/>
                </w:tcPr>
                <w:p w:rsidR="00FA6AED" w:rsidRDefault="00FA6AED">
                  <w:pPr>
                    <w:adjustRightInd w:val="0"/>
                    <w:snapToGrid w:val="0"/>
                    <w:spacing w:line="360" w:lineRule="auto"/>
                    <w:rPr>
                      <w:rFonts w:ascii="宋体" w:hAnsi="宋体"/>
                      <w:color w:val="000000" w:themeColor="text1"/>
                      <w:szCs w:val="21"/>
                    </w:rPr>
                  </w:pPr>
                </w:p>
              </w:tc>
              <w:tc>
                <w:tcPr>
                  <w:tcW w:w="793" w:type="dxa"/>
                  <w:vMerge/>
                </w:tcPr>
                <w:p w:rsidR="00FA6AED" w:rsidRDefault="00FA6AED">
                  <w:pPr>
                    <w:adjustRightInd w:val="0"/>
                    <w:snapToGrid w:val="0"/>
                    <w:spacing w:line="360" w:lineRule="auto"/>
                    <w:rPr>
                      <w:rFonts w:ascii="宋体" w:hAnsi="宋体"/>
                      <w:color w:val="000000" w:themeColor="text1"/>
                      <w:szCs w:val="21"/>
                    </w:rPr>
                  </w:pPr>
                </w:p>
              </w:tc>
              <w:tc>
                <w:tcPr>
                  <w:tcW w:w="502" w:type="dxa"/>
                  <w:vMerge/>
                </w:tcPr>
                <w:p w:rsidR="00FA6AED" w:rsidRDefault="00FA6AED">
                  <w:pPr>
                    <w:adjustRightInd w:val="0"/>
                    <w:snapToGrid w:val="0"/>
                    <w:spacing w:line="360" w:lineRule="auto"/>
                    <w:rPr>
                      <w:rFonts w:ascii="宋体" w:hAnsi="宋体"/>
                      <w:color w:val="000000" w:themeColor="text1"/>
                      <w:szCs w:val="21"/>
                    </w:rPr>
                  </w:pPr>
                </w:p>
              </w:tc>
              <w:tc>
                <w:tcPr>
                  <w:tcW w:w="837"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617"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10</w:t>
                  </w:r>
                </w:p>
              </w:tc>
            </w:tr>
          </w:tbl>
          <w:p w:rsidR="00FA6AED" w:rsidRDefault="00A95C0D">
            <w:pPr>
              <w:autoSpaceDE w:val="0"/>
              <w:autoSpaceDN w:val="0"/>
              <w:adjustRightInd w:val="0"/>
              <w:jc w:val="left"/>
              <w:rPr>
                <w:rFonts w:ascii="宋体" w:hAnsi="宋体" w:cs="宋体"/>
                <w:color w:val="000000" w:themeColor="text1"/>
                <w:kern w:val="0"/>
                <w:sz w:val="24"/>
              </w:rPr>
            </w:pPr>
            <w:r>
              <w:rPr>
                <w:rFonts w:ascii="宋体" w:hAnsi="宋体" w:cs="宋体" w:hint="eastAsia"/>
                <w:color w:val="000000" w:themeColor="text1"/>
                <w:kern w:val="0"/>
                <w:sz w:val="24"/>
              </w:rPr>
              <w:lastRenderedPageBreak/>
              <w:t>（</w:t>
            </w:r>
            <w:r>
              <w:rPr>
                <w:rFonts w:ascii="宋体" w:hAnsi="宋体" w:cs="TimesNewRomanPSMT" w:hint="eastAsia"/>
                <w:color w:val="000000" w:themeColor="text1"/>
                <w:kern w:val="0"/>
                <w:sz w:val="24"/>
              </w:rPr>
              <w:t>3</w:t>
            </w:r>
            <w:r>
              <w:rPr>
                <w:rFonts w:ascii="宋体" w:hAnsi="宋体" w:cs="宋体" w:hint="eastAsia"/>
                <w:color w:val="000000" w:themeColor="text1"/>
                <w:kern w:val="0"/>
                <w:sz w:val="24"/>
              </w:rPr>
              <w:t>）废水污染物排放执行标准表</w:t>
            </w:r>
          </w:p>
          <w:p w:rsidR="00FA6AED" w:rsidRDefault="00A95C0D">
            <w:pPr>
              <w:adjustRightInd w:val="0"/>
              <w:snapToGrid w:val="0"/>
              <w:spacing w:line="360" w:lineRule="auto"/>
              <w:ind w:firstLineChars="1450" w:firstLine="3494"/>
              <w:rPr>
                <w:rFonts w:ascii="宋体" w:hAnsi="宋体"/>
                <w:b/>
                <w:color w:val="000000" w:themeColor="text1"/>
                <w:sz w:val="24"/>
              </w:rPr>
            </w:pPr>
            <w:r>
              <w:rPr>
                <w:rFonts w:ascii="宋体" w:hAnsi="宋体" w:cs="宋体" w:hint="eastAsia"/>
                <w:b/>
                <w:color w:val="000000" w:themeColor="text1"/>
                <w:kern w:val="0"/>
                <w:sz w:val="24"/>
              </w:rPr>
              <w:t>表</w:t>
            </w:r>
            <w:r>
              <w:rPr>
                <w:rFonts w:ascii="宋体" w:hAnsi="宋体" w:cs="TimesNewRomanPS-BoldMT" w:hint="eastAsia"/>
                <w:b/>
                <w:bCs/>
                <w:color w:val="000000" w:themeColor="text1"/>
                <w:kern w:val="0"/>
                <w:sz w:val="24"/>
              </w:rPr>
              <w:t xml:space="preserve">24 </w:t>
            </w:r>
            <w:r>
              <w:rPr>
                <w:rFonts w:ascii="宋体" w:hAnsi="宋体" w:cs="宋体" w:hint="eastAsia"/>
                <w:b/>
                <w:color w:val="000000" w:themeColor="text1"/>
                <w:kern w:val="0"/>
                <w:sz w:val="24"/>
              </w:rPr>
              <w:t>水污染物排放执行标准表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013"/>
              <w:gridCol w:w="1055"/>
              <w:gridCol w:w="4030"/>
              <w:gridCol w:w="1621"/>
            </w:tblGrid>
            <w:tr w:rsidR="00FA6AED">
              <w:tc>
                <w:tcPr>
                  <w:tcW w:w="551"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序号</w:t>
                  </w:r>
                </w:p>
              </w:tc>
              <w:tc>
                <w:tcPr>
                  <w:tcW w:w="1013"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排放口编号</w:t>
                  </w:r>
                </w:p>
              </w:tc>
              <w:tc>
                <w:tcPr>
                  <w:tcW w:w="1055"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污染物种类</w:t>
                  </w:r>
                </w:p>
              </w:tc>
              <w:tc>
                <w:tcPr>
                  <w:tcW w:w="5651" w:type="dxa"/>
                  <w:gridSpan w:val="2"/>
                </w:tcPr>
                <w:p w:rsidR="00FA6AED" w:rsidRDefault="00A95C0D">
                  <w:pPr>
                    <w:adjustRightInd w:val="0"/>
                    <w:snapToGrid w:val="0"/>
                    <w:spacing w:line="360" w:lineRule="auto"/>
                    <w:rPr>
                      <w:rFonts w:ascii="宋体" w:hAnsi="宋体"/>
                      <w:color w:val="000000" w:themeColor="text1"/>
                      <w:szCs w:val="21"/>
                    </w:rPr>
                  </w:pPr>
                  <w:r>
                    <w:rPr>
                      <w:rFonts w:ascii="宋体" w:hAnsi="宋体" w:cs="宋体" w:hint="eastAsia"/>
                      <w:color w:val="000000" w:themeColor="text1"/>
                      <w:kern w:val="0"/>
                      <w:szCs w:val="21"/>
                    </w:rPr>
                    <w:t>国家或地方污染物排放标准浓度限值及其他规定商定的排放协议</w:t>
                  </w:r>
                </w:p>
              </w:tc>
            </w:tr>
            <w:tr w:rsidR="00FA6AED">
              <w:tc>
                <w:tcPr>
                  <w:tcW w:w="551" w:type="dxa"/>
                  <w:vMerge/>
                </w:tcPr>
                <w:p w:rsidR="00FA6AED" w:rsidRDefault="00FA6AED">
                  <w:pPr>
                    <w:adjustRightInd w:val="0"/>
                    <w:snapToGrid w:val="0"/>
                    <w:spacing w:line="360" w:lineRule="auto"/>
                    <w:rPr>
                      <w:rFonts w:ascii="宋体" w:hAnsi="宋体"/>
                      <w:color w:val="000000" w:themeColor="text1"/>
                      <w:szCs w:val="21"/>
                    </w:rPr>
                  </w:pPr>
                </w:p>
              </w:tc>
              <w:tc>
                <w:tcPr>
                  <w:tcW w:w="1013" w:type="dxa"/>
                  <w:vMerge/>
                </w:tcPr>
                <w:p w:rsidR="00FA6AED" w:rsidRDefault="00FA6AED">
                  <w:pPr>
                    <w:adjustRightInd w:val="0"/>
                    <w:snapToGrid w:val="0"/>
                    <w:spacing w:line="360" w:lineRule="auto"/>
                    <w:rPr>
                      <w:rFonts w:ascii="宋体" w:hAnsi="宋体"/>
                      <w:color w:val="000000" w:themeColor="text1"/>
                      <w:szCs w:val="21"/>
                    </w:rPr>
                  </w:pPr>
                </w:p>
              </w:tc>
              <w:tc>
                <w:tcPr>
                  <w:tcW w:w="1055" w:type="dxa"/>
                  <w:vMerge/>
                </w:tcPr>
                <w:p w:rsidR="00FA6AED" w:rsidRDefault="00FA6AED">
                  <w:pPr>
                    <w:adjustRightInd w:val="0"/>
                    <w:snapToGrid w:val="0"/>
                    <w:spacing w:line="360" w:lineRule="auto"/>
                    <w:rPr>
                      <w:rFonts w:ascii="宋体" w:hAnsi="宋体"/>
                      <w:color w:val="000000" w:themeColor="text1"/>
                      <w:szCs w:val="21"/>
                    </w:rPr>
                  </w:pPr>
                </w:p>
              </w:tc>
              <w:tc>
                <w:tcPr>
                  <w:tcW w:w="4030"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名称</w:t>
                  </w:r>
                </w:p>
              </w:tc>
              <w:tc>
                <w:tcPr>
                  <w:tcW w:w="1621" w:type="dxa"/>
                </w:tcPr>
                <w:p w:rsidR="00FA6AED" w:rsidRDefault="00A95C0D">
                  <w:pPr>
                    <w:adjustRightInd w:val="0"/>
                    <w:snapToGrid w:val="0"/>
                    <w:spacing w:line="360" w:lineRule="auto"/>
                    <w:rPr>
                      <w:rFonts w:ascii="宋体" w:hAnsi="宋体"/>
                      <w:color w:val="000000" w:themeColor="text1"/>
                      <w:szCs w:val="21"/>
                    </w:rPr>
                  </w:pPr>
                  <w:r>
                    <w:rPr>
                      <w:rFonts w:ascii="宋体" w:hAnsi="宋体" w:cs="宋体" w:hint="eastAsia"/>
                      <w:color w:val="000000" w:themeColor="text1"/>
                      <w:kern w:val="0"/>
                      <w:szCs w:val="21"/>
                    </w:rPr>
                    <w:t>浓度限值</w:t>
                  </w:r>
                  <w:r>
                    <w:rPr>
                      <w:rFonts w:ascii="宋体" w:hAnsi="宋体" w:cs="TimesNewRomanPSMT" w:hint="eastAsia"/>
                      <w:color w:val="000000" w:themeColor="text1"/>
                      <w:kern w:val="0"/>
                      <w:szCs w:val="21"/>
                    </w:rPr>
                    <w:t>/</w:t>
                  </w:r>
                  <w:r>
                    <w:rPr>
                      <w:rFonts w:ascii="宋体" w:hAnsi="宋体" w:cs="宋体" w:hint="eastAsia"/>
                      <w:color w:val="000000" w:themeColor="text1"/>
                      <w:kern w:val="0"/>
                      <w:szCs w:val="21"/>
                    </w:rPr>
                    <w:t>（</w:t>
                  </w:r>
                  <w:r>
                    <w:rPr>
                      <w:rFonts w:ascii="宋体" w:hAnsi="宋体" w:cs="TimesNewRomanPSMT" w:hint="eastAsia"/>
                      <w:color w:val="000000" w:themeColor="text1"/>
                      <w:kern w:val="0"/>
                      <w:szCs w:val="21"/>
                    </w:rPr>
                    <w:t>mg/L</w:t>
                  </w:r>
                  <w:r>
                    <w:rPr>
                      <w:rFonts w:ascii="宋体" w:hAnsi="宋体" w:cs="宋体" w:hint="eastAsia"/>
                      <w:color w:val="000000" w:themeColor="text1"/>
                      <w:kern w:val="0"/>
                      <w:szCs w:val="21"/>
                    </w:rPr>
                    <w:t>）</w:t>
                  </w:r>
                </w:p>
              </w:tc>
            </w:tr>
            <w:tr w:rsidR="00FA6AED">
              <w:tc>
                <w:tcPr>
                  <w:tcW w:w="55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1</w:t>
                  </w:r>
                </w:p>
              </w:tc>
              <w:tc>
                <w:tcPr>
                  <w:tcW w:w="1013" w:type="dxa"/>
                  <w:vMerge w:val="restart"/>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W-01</w:t>
                  </w:r>
                </w:p>
              </w:tc>
              <w:tc>
                <w:tcPr>
                  <w:tcW w:w="1055"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CODcr</w:t>
                  </w:r>
                </w:p>
              </w:tc>
              <w:tc>
                <w:tcPr>
                  <w:tcW w:w="4030" w:type="dxa"/>
                  <w:vMerge w:val="restart"/>
                </w:tcPr>
                <w:p w:rsidR="00FA6AED" w:rsidRDefault="00A95C0D">
                  <w:pPr>
                    <w:autoSpaceDE w:val="0"/>
                    <w:autoSpaceDN w:val="0"/>
                    <w:adjustRightInd w:val="0"/>
                    <w:jc w:val="left"/>
                    <w:rPr>
                      <w:rFonts w:ascii="宋体" w:hAnsi="宋体" w:cs="宋体"/>
                      <w:color w:val="000000" w:themeColor="text1"/>
                      <w:kern w:val="0"/>
                      <w:szCs w:val="21"/>
                    </w:rPr>
                  </w:pPr>
                  <w:r>
                    <w:rPr>
                      <w:rFonts w:ascii="宋体" w:hAnsi="宋体" w:cs="宋体" w:hint="eastAsia"/>
                      <w:color w:val="000000" w:themeColor="text1"/>
                      <w:kern w:val="0"/>
                      <w:szCs w:val="21"/>
                    </w:rPr>
                    <w:t>广东省地方标准《水污染物排放限值》（</w:t>
                  </w:r>
                  <w:r>
                    <w:rPr>
                      <w:rFonts w:ascii="宋体" w:hAnsi="宋体" w:cs="TimesNewRomanPSMT" w:hint="eastAsia"/>
                      <w:color w:val="000000" w:themeColor="text1"/>
                      <w:kern w:val="0"/>
                      <w:szCs w:val="21"/>
                    </w:rPr>
                    <w:t>DB44/26-2001</w:t>
                  </w:r>
                  <w:r>
                    <w:rPr>
                      <w:rFonts w:ascii="宋体" w:hAnsi="宋体" w:cs="宋体" w:hint="eastAsia"/>
                      <w:color w:val="000000" w:themeColor="text1"/>
                      <w:kern w:val="0"/>
                      <w:szCs w:val="21"/>
                    </w:rPr>
                    <w:t>）</w:t>
                  </w:r>
                </w:p>
              </w:tc>
              <w:tc>
                <w:tcPr>
                  <w:tcW w:w="162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500</w:t>
                  </w:r>
                </w:p>
              </w:tc>
            </w:tr>
            <w:tr w:rsidR="00FA6AED">
              <w:tc>
                <w:tcPr>
                  <w:tcW w:w="55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2</w:t>
                  </w:r>
                </w:p>
              </w:tc>
              <w:tc>
                <w:tcPr>
                  <w:tcW w:w="1013" w:type="dxa"/>
                  <w:vMerge/>
                </w:tcPr>
                <w:p w:rsidR="00FA6AED" w:rsidRDefault="00FA6AED">
                  <w:pPr>
                    <w:adjustRightInd w:val="0"/>
                    <w:snapToGrid w:val="0"/>
                    <w:spacing w:line="360" w:lineRule="auto"/>
                    <w:rPr>
                      <w:rFonts w:ascii="宋体" w:hAnsi="宋体"/>
                      <w:color w:val="000000" w:themeColor="text1"/>
                      <w:szCs w:val="21"/>
                    </w:rPr>
                  </w:pPr>
                </w:p>
              </w:tc>
              <w:tc>
                <w:tcPr>
                  <w:tcW w:w="1055" w:type="dxa"/>
                </w:tcPr>
                <w:p w:rsidR="00FA6AED" w:rsidRDefault="00A95C0D">
                  <w:pPr>
                    <w:adjustRightInd w:val="0"/>
                    <w:snapToGrid w:val="0"/>
                    <w:spacing w:line="360" w:lineRule="auto"/>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4030" w:type="dxa"/>
                  <w:vMerge/>
                </w:tcPr>
                <w:p w:rsidR="00FA6AED" w:rsidRDefault="00FA6AED">
                  <w:pPr>
                    <w:adjustRightInd w:val="0"/>
                    <w:snapToGrid w:val="0"/>
                    <w:spacing w:line="360" w:lineRule="auto"/>
                    <w:rPr>
                      <w:rFonts w:ascii="宋体" w:hAnsi="宋体"/>
                      <w:color w:val="000000" w:themeColor="text1"/>
                      <w:szCs w:val="21"/>
                    </w:rPr>
                  </w:pPr>
                </w:p>
              </w:tc>
              <w:tc>
                <w:tcPr>
                  <w:tcW w:w="162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w:t>
                  </w:r>
                </w:p>
              </w:tc>
            </w:tr>
            <w:tr w:rsidR="00FA6AED">
              <w:tc>
                <w:tcPr>
                  <w:tcW w:w="55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3</w:t>
                  </w:r>
                </w:p>
              </w:tc>
              <w:tc>
                <w:tcPr>
                  <w:tcW w:w="1013" w:type="dxa"/>
                  <w:vMerge/>
                </w:tcPr>
                <w:p w:rsidR="00FA6AED" w:rsidRDefault="00FA6AED">
                  <w:pPr>
                    <w:adjustRightInd w:val="0"/>
                    <w:snapToGrid w:val="0"/>
                    <w:spacing w:line="360" w:lineRule="auto"/>
                    <w:rPr>
                      <w:rFonts w:ascii="宋体" w:hAnsi="宋体"/>
                      <w:color w:val="000000" w:themeColor="text1"/>
                      <w:szCs w:val="21"/>
                    </w:rPr>
                  </w:pPr>
                </w:p>
              </w:tc>
              <w:tc>
                <w:tcPr>
                  <w:tcW w:w="1055"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BOD</w:t>
                  </w:r>
                  <w:r>
                    <w:rPr>
                      <w:rFonts w:ascii="宋体" w:hAnsi="宋体" w:cs="TimesNewRomanPSMT" w:hint="eastAsia"/>
                      <w:color w:val="000000" w:themeColor="text1"/>
                      <w:kern w:val="0"/>
                      <w:szCs w:val="21"/>
                      <w:vertAlign w:val="subscript"/>
                    </w:rPr>
                    <w:t>5</w:t>
                  </w:r>
                </w:p>
              </w:tc>
              <w:tc>
                <w:tcPr>
                  <w:tcW w:w="4030" w:type="dxa"/>
                  <w:vMerge/>
                </w:tcPr>
                <w:p w:rsidR="00FA6AED" w:rsidRDefault="00FA6AED">
                  <w:pPr>
                    <w:adjustRightInd w:val="0"/>
                    <w:snapToGrid w:val="0"/>
                    <w:spacing w:line="360" w:lineRule="auto"/>
                    <w:rPr>
                      <w:rFonts w:ascii="宋体" w:hAnsi="宋体"/>
                      <w:color w:val="000000" w:themeColor="text1"/>
                      <w:szCs w:val="21"/>
                    </w:rPr>
                  </w:pPr>
                </w:p>
              </w:tc>
              <w:tc>
                <w:tcPr>
                  <w:tcW w:w="162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300</w:t>
                  </w:r>
                </w:p>
              </w:tc>
            </w:tr>
            <w:tr w:rsidR="00FA6AED">
              <w:tc>
                <w:tcPr>
                  <w:tcW w:w="55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4</w:t>
                  </w:r>
                </w:p>
              </w:tc>
              <w:tc>
                <w:tcPr>
                  <w:tcW w:w="1013" w:type="dxa"/>
                  <w:vMerge/>
                </w:tcPr>
                <w:p w:rsidR="00FA6AED" w:rsidRDefault="00FA6AED">
                  <w:pPr>
                    <w:adjustRightInd w:val="0"/>
                    <w:snapToGrid w:val="0"/>
                    <w:spacing w:line="360" w:lineRule="auto"/>
                    <w:rPr>
                      <w:rFonts w:ascii="宋体" w:hAnsi="宋体"/>
                      <w:color w:val="000000" w:themeColor="text1"/>
                      <w:szCs w:val="21"/>
                    </w:rPr>
                  </w:pPr>
                </w:p>
              </w:tc>
              <w:tc>
                <w:tcPr>
                  <w:tcW w:w="1055" w:type="dxa"/>
                </w:tcPr>
                <w:p w:rsidR="00FA6AED" w:rsidRDefault="00A95C0D">
                  <w:pPr>
                    <w:adjustRightInd w:val="0"/>
                    <w:snapToGrid w:val="0"/>
                    <w:spacing w:line="360" w:lineRule="auto"/>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4030" w:type="dxa"/>
                  <w:vMerge/>
                </w:tcPr>
                <w:p w:rsidR="00FA6AED" w:rsidRDefault="00FA6AED">
                  <w:pPr>
                    <w:adjustRightInd w:val="0"/>
                    <w:snapToGrid w:val="0"/>
                    <w:spacing w:line="360" w:lineRule="auto"/>
                    <w:rPr>
                      <w:rFonts w:ascii="宋体" w:hAnsi="宋体"/>
                      <w:color w:val="000000" w:themeColor="text1"/>
                      <w:szCs w:val="21"/>
                    </w:rPr>
                  </w:pPr>
                </w:p>
              </w:tc>
              <w:tc>
                <w:tcPr>
                  <w:tcW w:w="1621" w:type="dxa"/>
                </w:tcPr>
                <w:p w:rsidR="00FA6AED" w:rsidRDefault="00A95C0D">
                  <w:pPr>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400</w:t>
                  </w:r>
                </w:p>
              </w:tc>
            </w:tr>
          </w:tbl>
          <w:p w:rsidR="00FA6AED" w:rsidRDefault="00A95C0D">
            <w:pPr>
              <w:autoSpaceDE w:val="0"/>
              <w:autoSpaceDN w:val="0"/>
              <w:adjustRightInd w:val="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TimesNewRomanPSMT" w:hint="eastAsia"/>
                <w:color w:val="000000" w:themeColor="text1"/>
                <w:kern w:val="0"/>
                <w:sz w:val="24"/>
              </w:rPr>
              <w:t>4</w:t>
            </w:r>
            <w:r>
              <w:rPr>
                <w:rFonts w:ascii="宋体" w:hAnsi="宋体" w:cs="宋体" w:hint="eastAsia"/>
                <w:color w:val="000000" w:themeColor="text1"/>
                <w:kern w:val="0"/>
                <w:sz w:val="24"/>
              </w:rPr>
              <w:t>）废水污染物排放信息表</w:t>
            </w:r>
          </w:p>
          <w:p w:rsidR="00FA6AED" w:rsidRDefault="00A95C0D">
            <w:pPr>
              <w:adjustRightInd w:val="0"/>
              <w:snapToGrid w:val="0"/>
              <w:spacing w:line="360" w:lineRule="auto"/>
              <w:ind w:firstLine="480"/>
              <w:jc w:val="center"/>
              <w:rPr>
                <w:rFonts w:ascii="宋体" w:hAnsi="宋体"/>
                <w:b/>
                <w:color w:val="000000" w:themeColor="text1"/>
                <w:sz w:val="24"/>
              </w:rPr>
            </w:pPr>
            <w:r>
              <w:rPr>
                <w:rFonts w:ascii="宋体" w:hAnsi="宋体" w:cs="宋体" w:hint="eastAsia"/>
                <w:b/>
                <w:color w:val="000000" w:themeColor="text1"/>
                <w:kern w:val="0"/>
                <w:sz w:val="24"/>
              </w:rPr>
              <w:t>表</w:t>
            </w:r>
            <w:r>
              <w:rPr>
                <w:rFonts w:ascii="宋体" w:hAnsi="宋体" w:cs="TimesNewRomanPS-BoldMT" w:hint="eastAsia"/>
                <w:b/>
                <w:bCs/>
                <w:color w:val="000000" w:themeColor="text1"/>
                <w:kern w:val="0"/>
                <w:sz w:val="24"/>
              </w:rPr>
              <w:t xml:space="preserve">25 </w:t>
            </w:r>
            <w:r>
              <w:rPr>
                <w:rFonts w:ascii="宋体" w:hAnsi="宋体" w:cs="宋体" w:hint="eastAsia"/>
                <w:b/>
                <w:color w:val="000000" w:themeColor="text1"/>
                <w:kern w:val="0"/>
                <w:sz w:val="24"/>
              </w:rPr>
              <w:t>废水污染物排放信息表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507"/>
              <w:gridCol w:w="1266"/>
              <w:gridCol w:w="1161"/>
              <w:gridCol w:w="1161"/>
              <w:gridCol w:w="1161"/>
            </w:tblGrid>
            <w:tr w:rsidR="00FA6AED">
              <w:tc>
                <w:tcPr>
                  <w:tcW w:w="757"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序号</w:t>
                  </w:r>
                </w:p>
              </w:tc>
              <w:tc>
                <w:tcPr>
                  <w:tcW w:w="1507"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排放口编号</w:t>
                  </w:r>
                </w:p>
              </w:tc>
              <w:tc>
                <w:tcPr>
                  <w:tcW w:w="1266"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污染物种类</w:t>
                  </w:r>
                </w:p>
              </w:tc>
              <w:tc>
                <w:tcPr>
                  <w:tcW w:w="1161" w:type="dxa"/>
                </w:tcPr>
                <w:p w:rsidR="00FA6AED" w:rsidRDefault="00A95C0D">
                  <w:pPr>
                    <w:autoSpaceDE w:val="0"/>
                    <w:autoSpaceDN w:val="0"/>
                    <w:adjustRightInd w:val="0"/>
                    <w:jc w:val="center"/>
                    <w:rPr>
                      <w:rFonts w:ascii="宋体" w:hAnsi="宋体"/>
                      <w:color w:val="000000" w:themeColor="text1"/>
                      <w:szCs w:val="21"/>
                    </w:rPr>
                  </w:pPr>
                  <w:r>
                    <w:rPr>
                      <w:rFonts w:ascii="宋体" w:hAnsi="宋体" w:hint="eastAsia"/>
                      <w:color w:val="000000" w:themeColor="text1"/>
                      <w:szCs w:val="21"/>
                    </w:rPr>
                    <w:t>排放浓度</w:t>
                  </w:r>
                  <w:r>
                    <w:rPr>
                      <w:rFonts w:ascii="宋体" w:hAnsi="宋体" w:hint="eastAsia"/>
                      <w:color w:val="000000" w:themeColor="text1"/>
                      <w:szCs w:val="21"/>
                    </w:rPr>
                    <w:t>/</w:t>
                  </w:r>
                </w:p>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mg/L</w:t>
                  </w:r>
                  <w:r>
                    <w:rPr>
                      <w:rFonts w:ascii="宋体" w:hAnsi="宋体" w:hint="eastAsia"/>
                      <w:color w:val="000000" w:themeColor="text1"/>
                      <w:szCs w:val="21"/>
                    </w:rPr>
                    <w:t>）</w:t>
                  </w:r>
                </w:p>
              </w:tc>
              <w:tc>
                <w:tcPr>
                  <w:tcW w:w="1161" w:type="dxa"/>
                </w:tcPr>
                <w:p w:rsidR="00FA6AED" w:rsidRDefault="00A95C0D">
                  <w:pPr>
                    <w:autoSpaceDE w:val="0"/>
                    <w:autoSpaceDN w:val="0"/>
                    <w:adjustRightInd w:val="0"/>
                    <w:jc w:val="center"/>
                    <w:rPr>
                      <w:rFonts w:ascii="宋体" w:hAnsi="宋体"/>
                      <w:color w:val="000000" w:themeColor="text1"/>
                      <w:szCs w:val="21"/>
                    </w:rPr>
                  </w:pPr>
                  <w:r>
                    <w:rPr>
                      <w:rFonts w:ascii="宋体" w:hAnsi="宋体" w:hint="eastAsia"/>
                      <w:color w:val="000000" w:themeColor="text1"/>
                      <w:szCs w:val="21"/>
                    </w:rPr>
                    <w:t>日排放量</w:t>
                  </w:r>
                  <w:r>
                    <w:rPr>
                      <w:rFonts w:ascii="宋体" w:hAnsi="宋体" w:hint="eastAsia"/>
                      <w:color w:val="000000" w:themeColor="text1"/>
                      <w:szCs w:val="21"/>
                    </w:rPr>
                    <w:t>/</w:t>
                  </w:r>
                </w:p>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kg/d</w:t>
                  </w:r>
                  <w:r>
                    <w:rPr>
                      <w:rFonts w:ascii="宋体" w:hAnsi="宋体" w:hint="eastAsia"/>
                      <w:color w:val="000000" w:themeColor="text1"/>
                      <w:szCs w:val="21"/>
                    </w:rPr>
                    <w:t>）</w:t>
                  </w:r>
                </w:p>
              </w:tc>
              <w:tc>
                <w:tcPr>
                  <w:tcW w:w="1161" w:type="dxa"/>
                </w:tcPr>
                <w:p w:rsidR="00FA6AED" w:rsidRDefault="00A95C0D">
                  <w:pPr>
                    <w:autoSpaceDE w:val="0"/>
                    <w:autoSpaceDN w:val="0"/>
                    <w:adjustRightInd w:val="0"/>
                    <w:jc w:val="center"/>
                    <w:rPr>
                      <w:rFonts w:ascii="宋体" w:hAnsi="宋体"/>
                      <w:color w:val="000000" w:themeColor="text1"/>
                      <w:szCs w:val="21"/>
                    </w:rPr>
                  </w:pPr>
                  <w:r>
                    <w:rPr>
                      <w:rFonts w:ascii="宋体" w:hAnsi="宋体" w:hint="eastAsia"/>
                      <w:color w:val="000000" w:themeColor="text1"/>
                      <w:szCs w:val="21"/>
                    </w:rPr>
                    <w:t>年排放量</w:t>
                  </w:r>
                  <w:r>
                    <w:rPr>
                      <w:rFonts w:ascii="宋体" w:hAnsi="宋体" w:hint="eastAsia"/>
                      <w:color w:val="000000" w:themeColor="text1"/>
                      <w:szCs w:val="21"/>
                    </w:rPr>
                    <w:t>/</w:t>
                  </w:r>
                </w:p>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w:t>
                  </w:r>
                  <w:r>
                    <w:rPr>
                      <w:rFonts w:ascii="宋体" w:hAnsi="宋体" w:hint="eastAsia"/>
                      <w:color w:val="000000" w:themeColor="text1"/>
                      <w:szCs w:val="21"/>
                    </w:rPr>
                    <w:t>t/a</w:t>
                  </w:r>
                  <w:r>
                    <w:rPr>
                      <w:rFonts w:ascii="宋体" w:hAnsi="宋体" w:hint="eastAsia"/>
                      <w:color w:val="000000" w:themeColor="text1"/>
                      <w:szCs w:val="21"/>
                    </w:rPr>
                    <w:t>）</w:t>
                  </w:r>
                </w:p>
              </w:tc>
            </w:tr>
            <w:tr w:rsidR="00FA6AED">
              <w:tc>
                <w:tcPr>
                  <w:tcW w:w="757"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1</w:t>
                  </w:r>
                </w:p>
              </w:tc>
              <w:tc>
                <w:tcPr>
                  <w:tcW w:w="1507" w:type="dxa"/>
                  <w:vMerge w:val="restart"/>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W-01</w:t>
                  </w:r>
                </w:p>
              </w:tc>
              <w:tc>
                <w:tcPr>
                  <w:tcW w:w="1266"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cs="TimesNewRomanPSMT" w:hint="eastAsia"/>
                      <w:color w:val="000000" w:themeColor="text1"/>
                      <w:kern w:val="0"/>
                      <w:szCs w:val="21"/>
                    </w:rPr>
                    <w:t>CODcr</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225</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0.23</w:t>
                  </w:r>
                </w:p>
              </w:tc>
              <w:tc>
                <w:tcPr>
                  <w:tcW w:w="1161" w:type="dxa"/>
                  <w:vAlign w:val="center"/>
                </w:tcPr>
                <w:p w:rsidR="00FA6AED" w:rsidRDefault="00A95C0D">
                  <w:pPr>
                    <w:ind w:right="-57"/>
                    <w:jc w:val="center"/>
                    <w:rPr>
                      <w:rFonts w:ascii="宋体" w:hAnsi="宋体"/>
                      <w:color w:val="000000" w:themeColor="text1"/>
                      <w:szCs w:val="21"/>
                    </w:rPr>
                  </w:pPr>
                  <w:r>
                    <w:rPr>
                      <w:rFonts w:ascii="宋体" w:hAnsi="宋体" w:hint="eastAsia"/>
                      <w:color w:val="000000" w:themeColor="text1"/>
                      <w:szCs w:val="21"/>
                    </w:rPr>
                    <w:t>0.07</w:t>
                  </w:r>
                </w:p>
              </w:tc>
            </w:tr>
            <w:tr w:rsidR="00FA6AED">
              <w:tc>
                <w:tcPr>
                  <w:tcW w:w="757"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2</w:t>
                  </w:r>
                </w:p>
              </w:tc>
              <w:tc>
                <w:tcPr>
                  <w:tcW w:w="1507" w:type="dxa"/>
                  <w:vMerge/>
                </w:tcPr>
                <w:p w:rsidR="00FA6AED" w:rsidRDefault="00FA6AED">
                  <w:pPr>
                    <w:adjustRightInd w:val="0"/>
                    <w:snapToGrid w:val="0"/>
                    <w:spacing w:line="360" w:lineRule="auto"/>
                    <w:jc w:val="center"/>
                    <w:rPr>
                      <w:rFonts w:ascii="宋体" w:hAnsi="宋体"/>
                      <w:color w:val="000000" w:themeColor="text1"/>
                      <w:szCs w:val="21"/>
                    </w:rPr>
                  </w:pPr>
                </w:p>
              </w:tc>
              <w:tc>
                <w:tcPr>
                  <w:tcW w:w="1266"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22.5</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0.023</w:t>
                  </w:r>
                </w:p>
              </w:tc>
              <w:tc>
                <w:tcPr>
                  <w:tcW w:w="1161" w:type="dxa"/>
                  <w:vAlign w:val="center"/>
                </w:tcPr>
                <w:p w:rsidR="00FA6AED" w:rsidRDefault="00A95C0D">
                  <w:pPr>
                    <w:jc w:val="center"/>
                    <w:rPr>
                      <w:rFonts w:ascii="宋体" w:hAnsi="宋体"/>
                      <w:color w:val="000000" w:themeColor="text1"/>
                      <w:szCs w:val="21"/>
                    </w:rPr>
                  </w:pPr>
                  <w:r>
                    <w:rPr>
                      <w:rFonts w:ascii="宋体" w:hAnsi="宋体" w:hint="eastAsia"/>
                      <w:color w:val="000000" w:themeColor="text1"/>
                      <w:szCs w:val="21"/>
                    </w:rPr>
                    <w:t>0.007</w:t>
                  </w:r>
                </w:p>
              </w:tc>
            </w:tr>
            <w:tr w:rsidR="00FA6AED">
              <w:tc>
                <w:tcPr>
                  <w:tcW w:w="757"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3</w:t>
                  </w:r>
                </w:p>
              </w:tc>
              <w:tc>
                <w:tcPr>
                  <w:tcW w:w="1507" w:type="dxa"/>
                  <w:vMerge/>
                </w:tcPr>
                <w:p w:rsidR="00FA6AED" w:rsidRDefault="00FA6AED">
                  <w:pPr>
                    <w:adjustRightInd w:val="0"/>
                    <w:snapToGrid w:val="0"/>
                    <w:spacing w:line="360" w:lineRule="auto"/>
                    <w:jc w:val="center"/>
                    <w:rPr>
                      <w:rFonts w:ascii="宋体" w:hAnsi="宋体"/>
                      <w:color w:val="000000" w:themeColor="text1"/>
                      <w:szCs w:val="21"/>
                    </w:rPr>
                  </w:pPr>
                </w:p>
              </w:tc>
              <w:tc>
                <w:tcPr>
                  <w:tcW w:w="1266" w:type="dxa"/>
                </w:tcPr>
                <w:p w:rsidR="00FA6AED" w:rsidRDefault="00A95C0D">
                  <w:pPr>
                    <w:adjustRightInd w:val="0"/>
                    <w:snapToGrid w:val="0"/>
                    <w:spacing w:line="360" w:lineRule="auto"/>
                    <w:jc w:val="center"/>
                    <w:rPr>
                      <w:rFonts w:ascii="宋体" w:hAnsi="宋体" w:cs="TimesNewRomanPSMT"/>
                      <w:color w:val="000000" w:themeColor="text1"/>
                      <w:kern w:val="0"/>
                      <w:szCs w:val="21"/>
                    </w:rPr>
                  </w:pPr>
                  <w:r>
                    <w:rPr>
                      <w:rFonts w:ascii="宋体" w:hAnsi="宋体" w:cs="TimesNewRomanPSMT" w:hint="eastAsia"/>
                      <w:color w:val="000000" w:themeColor="text1"/>
                      <w:kern w:val="0"/>
                      <w:szCs w:val="21"/>
                    </w:rPr>
                    <w:t>BOD</w:t>
                  </w:r>
                  <w:r>
                    <w:rPr>
                      <w:rFonts w:ascii="宋体" w:hAnsi="宋体" w:cs="TimesNewRomanPSMT" w:hint="eastAsia"/>
                      <w:color w:val="000000" w:themeColor="text1"/>
                      <w:kern w:val="0"/>
                      <w:szCs w:val="21"/>
                      <w:vertAlign w:val="subscript"/>
                    </w:rPr>
                    <w:t>5</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135</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0.13</w:t>
                  </w:r>
                </w:p>
              </w:tc>
              <w:tc>
                <w:tcPr>
                  <w:tcW w:w="1161" w:type="dxa"/>
                  <w:vAlign w:val="center"/>
                </w:tcPr>
                <w:p w:rsidR="00FA6AED" w:rsidRDefault="00A95C0D">
                  <w:pPr>
                    <w:jc w:val="center"/>
                    <w:rPr>
                      <w:rFonts w:ascii="宋体" w:hAnsi="宋体"/>
                      <w:color w:val="000000" w:themeColor="text1"/>
                      <w:szCs w:val="21"/>
                    </w:rPr>
                  </w:pPr>
                  <w:r>
                    <w:rPr>
                      <w:rFonts w:ascii="宋体" w:hAnsi="宋体" w:hint="eastAsia"/>
                      <w:color w:val="000000" w:themeColor="text1"/>
                      <w:szCs w:val="21"/>
                    </w:rPr>
                    <w:t>0.04</w:t>
                  </w:r>
                </w:p>
              </w:tc>
            </w:tr>
            <w:tr w:rsidR="00FA6AED">
              <w:tc>
                <w:tcPr>
                  <w:tcW w:w="757"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4</w:t>
                  </w:r>
                </w:p>
              </w:tc>
              <w:tc>
                <w:tcPr>
                  <w:tcW w:w="1507" w:type="dxa"/>
                  <w:vMerge/>
                </w:tcPr>
                <w:p w:rsidR="00FA6AED" w:rsidRDefault="00FA6AED">
                  <w:pPr>
                    <w:adjustRightInd w:val="0"/>
                    <w:snapToGrid w:val="0"/>
                    <w:spacing w:line="360" w:lineRule="auto"/>
                    <w:jc w:val="center"/>
                    <w:rPr>
                      <w:rFonts w:ascii="宋体" w:hAnsi="宋体"/>
                      <w:color w:val="000000" w:themeColor="text1"/>
                      <w:szCs w:val="21"/>
                    </w:rPr>
                  </w:pPr>
                </w:p>
              </w:tc>
              <w:tc>
                <w:tcPr>
                  <w:tcW w:w="1266" w:type="dxa"/>
                </w:tcPr>
                <w:p w:rsidR="00FA6AED" w:rsidRDefault="00A95C0D">
                  <w:pPr>
                    <w:adjustRightInd w:val="0"/>
                    <w:snapToGrid w:val="0"/>
                    <w:spacing w:line="360" w:lineRule="auto"/>
                    <w:jc w:val="center"/>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135</w:t>
                  </w:r>
                </w:p>
              </w:tc>
              <w:tc>
                <w:tcPr>
                  <w:tcW w:w="1161" w:type="dxa"/>
                </w:tcPr>
                <w:p w:rsidR="00FA6AED" w:rsidRDefault="00A95C0D">
                  <w:pPr>
                    <w:adjustRightInd w:val="0"/>
                    <w:snapToGrid w:val="0"/>
                    <w:spacing w:line="360" w:lineRule="auto"/>
                    <w:jc w:val="center"/>
                    <w:rPr>
                      <w:rFonts w:ascii="宋体" w:hAnsi="宋体"/>
                      <w:color w:val="000000" w:themeColor="text1"/>
                      <w:szCs w:val="21"/>
                    </w:rPr>
                  </w:pPr>
                  <w:r>
                    <w:rPr>
                      <w:rFonts w:ascii="宋体" w:hAnsi="宋体" w:hint="eastAsia"/>
                      <w:color w:val="000000" w:themeColor="text1"/>
                      <w:szCs w:val="21"/>
                    </w:rPr>
                    <w:t>0.13</w:t>
                  </w:r>
                </w:p>
              </w:tc>
              <w:tc>
                <w:tcPr>
                  <w:tcW w:w="1161" w:type="dxa"/>
                  <w:vAlign w:val="center"/>
                </w:tcPr>
                <w:p w:rsidR="00FA6AED" w:rsidRDefault="00A95C0D">
                  <w:pPr>
                    <w:jc w:val="center"/>
                    <w:rPr>
                      <w:rFonts w:ascii="宋体" w:hAnsi="宋体"/>
                      <w:color w:val="000000" w:themeColor="text1"/>
                      <w:szCs w:val="21"/>
                    </w:rPr>
                  </w:pPr>
                  <w:r>
                    <w:rPr>
                      <w:rFonts w:ascii="宋体" w:hAnsi="宋体" w:hint="eastAsia"/>
                      <w:color w:val="000000" w:themeColor="text1"/>
                      <w:szCs w:val="21"/>
                    </w:rPr>
                    <w:t>0.04</w:t>
                  </w:r>
                </w:p>
              </w:tc>
            </w:tr>
            <w:tr w:rsidR="00FA6AED">
              <w:tc>
                <w:tcPr>
                  <w:tcW w:w="2264" w:type="dxa"/>
                  <w:gridSpan w:val="2"/>
                  <w:vMerge w:val="restart"/>
                </w:tcPr>
                <w:p w:rsidR="00FA6AED" w:rsidRDefault="00A95C0D">
                  <w:pPr>
                    <w:adjustRightInd w:val="0"/>
                    <w:snapToGrid w:val="0"/>
                    <w:spacing w:line="360" w:lineRule="auto"/>
                    <w:jc w:val="center"/>
                    <w:rPr>
                      <w:rFonts w:ascii="宋体" w:hAnsi="宋体"/>
                      <w:color w:val="000000" w:themeColor="text1"/>
                      <w:szCs w:val="21"/>
                    </w:rPr>
                  </w:pPr>
                  <w:r>
                    <w:rPr>
                      <w:rFonts w:ascii="宋体" w:hAnsi="宋体" w:cs="宋体" w:hint="eastAsia"/>
                      <w:color w:val="000000" w:themeColor="text1"/>
                      <w:kern w:val="0"/>
                      <w:szCs w:val="21"/>
                    </w:rPr>
                    <w:t>全年</w:t>
                  </w:r>
                  <w:r>
                    <w:rPr>
                      <w:rFonts w:ascii="宋体" w:hAnsi="宋体" w:cs="TimesNewRomanPSMT" w:hint="eastAsia"/>
                      <w:color w:val="000000" w:themeColor="text1"/>
                      <w:kern w:val="0"/>
                      <w:szCs w:val="21"/>
                    </w:rPr>
                    <w:t xml:space="preserve">W-01 </w:t>
                  </w:r>
                  <w:r>
                    <w:rPr>
                      <w:rFonts w:ascii="宋体" w:hAnsi="宋体" w:cs="宋体" w:hint="eastAsia"/>
                      <w:color w:val="000000" w:themeColor="text1"/>
                      <w:kern w:val="0"/>
                      <w:szCs w:val="21"/>
                    </w:rPr>
                    <w:t>排放口合计</w:t>
                  </w:r>
                </w:p>
              </w:tc>
              <w:tc>
                <w:tcPr>
                  <w:tcW w:w="3588" w:type="dxa"/>
                  <w:gridSpan w:val="3"/>
                </w:tcPr>
                <w:p w:rsidR="00FA6AED" w:rsidRDefault="00A95C0D">
                  <w:pPr>
                    <w:adjustRightInd w:val="0"/>
                    <w:snapToGrid w:val="0"/>
                    <w:spacing w:line="360" w:lineRule="auto"/>
                    <w:jc w:val="center"/>
                    <w:rPr>
                      <w:rFonts w:ascii="宋体" w:hAnsi="宋体"/>
                      <w:color w:val="000000" w:themeColor="text1"/>
                      <w:szCs w:val="21"/>
                    </w:rPr>
                  </w:pPr>
                  <w:r>
                    <w:rPr>
                      <w:rFonts w:ascii="宋体" w:hAnsi="宋体" w:cs="TimesNewRomanPSMT" w:hint="eastAsia"/>
                      <w:color w:val="000000" w:themeColor="text1"/>
                      <w:kern w:val="0"/>
                      <w:szCs w:val="21"/>
                    </w:rPr>
                    <w:t>CODcr</w:t>
                  </w:r>
                </w:p>
              </w:tc>
              <w:tc>
                <w:tcPr>
                  <w:tcW w:w="1161" w:type="dxa"/>
                  <w:vAlign w:val="center"/>
                </w:tcPr>
                <w:p w:rsidR="00FA6AED" w:rsidRDefault="00A95C0D">
                  <w:pPr>
                    <w:ind w:right="-57"/>
                    <w:jc w:val="center"/>
                    <w:rPr>
                      <w:rFonts w:ascii="宋体" w:hAnsi="宋体"/>
                      <w:color w:val="000000" w:themeColor="text1"/>
                      <w:szCs w:val="21"/>
                    </w:rPr>
                  </w:pPr>
                  <w:r>
                    <w:rPr>
                      <w:rFonts w:ascii="宋体" w:hAnsi="宋体" w:hint="eastAsia"/>
                      <w:color w:val="000000" w:themeColor="text1"/>
                      <w:szCs w:val="21"/>
                    </w:rPr>
                    <w:t>0.07</w:t>
                  </w:r>
                </w:p>
              </w:tc>
            </w:tr>
            <w:tr w:rsidR="00FA6AED">
              <w:tc>
                <w:tcPr>
                  <w:tcW w:w="2264" w:type="dxa"/>
                  <w:gridSpan w:val="2"/>
                  <w:vMerge/>
                </w:tcPr>
                <w:p w:rsidR="00FA6AED" w:rsidRDefault="00FA6AED">
                  <w:pPr>
                    <w:adjustRightInd w:val="0"/>
                    <w:snapToGrid w:val="0"/>
                    <w:spacing w:line="360" w:lineRule="auto"/>
                    <w:jc w:val="center"/>
                    <w:rPr>
                      <w:rFonts w:ascii="宋体" w:hAnsi="宋体"/>
                      <w:color w:val="000000" w:themeColor="text1"/>
                      <w:szCs w:val="21"/>
                    </w:rPr>
                  </w:pPr>
                </w:p>
              </w:tc>
              <w:tc>
                <w:tcPr>
                  <w:tcW w:w="3588" w:type="dxa"/>
                  <w:gridSpan w:val="3"/>
                </w:tcPr>
                <w:p w:rsidR="00FA6AED" w:rsidRDefault="00A95C0D">
                  <w:pPr>
                    <w:adjustRightInd w:val="0"/>
                    <w:snapToGrid w:val="0"/>
                    <w:spacing w:line="360" w:lineRule="auto"/>
                    <w:jc w:val="center"/>
                    <w:rPr>
                      <w:rFonts w:ascii="宋体" w:hAnsi="宋体"/>
                      <w:color w:val="000000" w:themeColor="text1"/>
                      <w:szCs w:val="21"/>
                    </w:rPr>
                  </w:pPr>
                  <w:r>
                    <w:rPr>
                      <w:rFonts w:ascii="宋体" w:hAnsi="宋体" w:cs="TimesNewRomanPSMT" w:hint="eastAsia"/>
                      <w:color w:val="000000" w:themeColor="text1"/>
                      <w:kern w:val="0"/>
                      <w:szCs w:val="21"/>
                    </w:rPr>
                    <w:t>NH</w:t>
                  </w:r>
                  <w:r>
                    <w:rPr>
                      <w:rFonts w:ascii="宋体" w:hAnsi="宋体" w:cs="TimesNewRomanPSMT" w:hint="eastAsia"/>
                      <w:color w:val="000000" w:themeColor="text1"/>
                      <w:kern w:val="0"/>
                      <w:szCs w:val="21"/>
                      <w:vertAlign w:val="subscript"/>
                    </w:rPr>
                    <w:t>3</w:t>
                  </w:r>
                  <w:r>
                    <w:rPr>
                      <w:rFonts w:ascii="宋体" w:hAnsi="宋体" w:cs="TimesNewRomanPSMT" w:hint="eastAsia"/>
                      <w:color w:val="000000" w:themeColor="text1"/>
                      <w:kern w:val="0"/>
                      <w:szCs w:val="21"/>
                    </w:rPr>
                    <w:t>-N</w:t>
                  </w:r>
                </w:p>
              </w:tc>
              <w:tc>
                <w:tcPr>
                  <w:tcW w:w="1161" w:type="dxa"/>
                  <w:vAlign w:val="center"/>
                </w:tcPr>
                <w:p w:rsidR="00FA6AED" w:rsidRDefault="00A95C0D">
                  <w:pPr>
                    <w:jc w:val="center"/>
                    <w:rPr>
                      <w:rFonts w:ascii="宋体" w:hAnsi="宋体"/>
                      <w:color w:val="000000" w:themeColor="text1"/>
                      <w:szCs w:val="21"/>
                    </w:rPr>
                  </w:pPr>
                  <w:r>
                    <w:rPr>
                      <w:rFonts w:ascii="宋体" w:hAnsi="宋体" w:hint="eastAsia"/>
                      <w:color w:val="000000" w:themeColor="text1"/>
                      <w:szCs w:val="21"/>
                    </w:rPr>
                    <w:t>0.007</w:t>
                  </w:r>
                </w:p>
              </w:tc>
            </w:tr>
            <w:tr w:rsidR="00FA6AED">
              <w:tc>
                <w:tcPr>
                  <w:tcW w:w="2264" w:type="dxa"/>
                  <w:gridSpan w:val="2"/>
                  <w:vMerge/>
                </w:tcPr>
                <w:p w:rsidR="00FA6AED" w:rsidRDefault="00FA6AED">
                  <w:pPr>
                    <w:adjustRightInd w:val="0"/>
                    <w:snapToGrid w:val="0"/>
                    <w:spacing w:line="360" w:lineRule="auto"/>
                    <w:jc w:val="center"/>
                    <w:rPr>
                      <w:rFonts w:ascii="宋体" w:hAnsi="宋体"/>
                      <w:color w:val="000000" w:themeColor="text1"/>
                      <w:szCs w:val="21"/>
                    </w:rPr>
                  </w:pPr>
                </w:p>
              </w:tc>
              <w:tc>
                <w:tcPr>
                  <w:tcW w:w="3588" w:type="dxa"/>
                  <w:gridSpan w:val="3"/>
                </w:tcPr>
                <w:p w:rsidR="00FA6AED" w:rsidRDefault="00A95C0D">
                  <w:pPr>
                    <w:adjustRightInd w:val="0"/>
                    <w:snapToGrid w:val="0"/>
                    <w:spacing w:line="360" w:lineRule="auto"/>
                    <w:jc w:val="center"/>
                    <w:rPr>
                      <w:rFonts w:ascii="宋体" w:hAnsi="宋体" w:cs="TimesNewRomanPSMT"/>
                      <w:color w:val="000000" w:themeColor="text1"/>
                      <w:kern w:val="0"/>
                      <w:szCs w:val="21"/>
                    </w:rPr>
                  </w:pPr>
                  <w:r>
                    <w:rPr>
                      <w:rFonts w:ascii="宋体" w:hAnsi="宋体" w:cs="TimesNewRomanPSMT" w:hint="eastAsia"/>
                      <w:color w:val="000000" w:themeColor="text1"/>
                      <w:kern w:val="0"/>
                      <w:szCs w:val="21"/>
                    </w:rPr>
                    <w:t>BOD</w:t>
                  </w:r>
                  <w:r>
                    <w:rPr>
                      <w:rFonts w:ascii="宋体" w:hAnsi="宋体" w:cs="TimesNewRomanPSMT" w:hint="eastAsia"/>
                      <w:color w:val="000000" w:themeColor="text1"/>
                      <w:kern w:val="0"/>
                      <w:szCs w:val="21"/>
                      <w:vertAlign w:val="subscript"/>
                    </w:rPr>
                    <w:t>5</w:t>
                  </w:r>
                </w:p>
              </w:tc>
              <w:tc>
                <w:tcPr>
                  <w:tcW w:w="1161" w:type="dxa"/>
                  <w:vAlign w:val="center"/>
                </w:tcPr>
                <w:p w:rsidR="00FA6AED" w:rsidRDefault="00A95C0D">
                  <w:pPr>
                    <w:jc w:val="center"/>
                    <w:rPr>
                      <w:rFonts w:ascii="宋体" w:hAnsi="宋体"/>
                      <w:color w:val="000000" w:themeColor="text1"/>
                      <w:szCs w:val="21"/>
                    </w:rPr>
                  </w:pPr>
                  <w:r>
                    <w:rPr>
                      <w:rFonts w:ascii="宋体" w:hAnsi="宋体" w:hint="eastAsia"/>
                      <w:color w:val="000000" w:themeColor="text1"/>
                      <w:szCs w:val="21"/>
                    </w:rPr>
                    <w:t>0.04</w:t>
                  </w:r>
                </w:p>
              </w:tc>
            </w:tr>
            <w:tr w:rsidR="00FA6AED">
              <w:tc>
                <w:tcPr>
                  <w:tcW w:w="2264" w:type="dxa"/>
                  <w:gridSpan w:val="2"/>
                  <w:vMerge/>
                </w:tcPr>
                <w:p w:rsidR="00FA6AED" w:rsidRDefault="00FA6AED">
                  <w:pPr>
                    <w:adjustRightInd w:val="0"/>
                    <w:snapToGrid w:val="0"/>
                    <w:spacing w:line="360" w:lineRule="auto"/>
                    <w:jc w:val="center"/>
                    <w:rPr>
                      <w:rFonts w:ascii="宋体" w:hAnsi="宋体"/>
                      <w:color w:val="000000" w:themeColor="text1"/>
                      <w:szCs w:val="21"/>
                    </w:rPr>
                  </w:pPr>
                </w:p>
              </w:tc>
              <w:tc>
                <w:tcPr>
                  <w:tcW w:w="3588" w:type="dxa"/>
                  <w:gridSpan w:val="3"/>
                </w:tcPr>
                <w:p w:rsidR="00FA6AED" w:rsidRDefault="00A95C0D">
                  <w:pPr>
                    <w:adjustRightInd w:val="0"/>
                    <w:snapToGrid w:val="0"/>
                    <w:spacing w:line="360" w:lineRule="auto"/>
                    <w:jc w:val="center"/>
                    <w:rPr>
                      <w:rFonts w:ascii="宋体" w:hAnsi="宋体" w:cs="TimesNewRomanPSMT"/>
                      <w:color w:val="000000" w:themeColor="text1"/>
                      <w:kern w:val="0"/>
                      <w:szCs w:val="21"/>
                    </w:rPr>
                  </w:pPr>
                  <w:r>
                    <w:rPr>
                      <w:rFonts w:ascii="宋体" w:hAnsi="宋体" w:cs="TimesNewRomanPSMT" w:hint="eastAsia"/>
                      <w:color w:val="000000" w:themeColor="text1"/>
                      <w:kern w:val="0"/>
                      <w:szCs w:val="21"/>
                    </w:rPr>
                    <w:t>SS</w:t>
                  </w:r>
                </w:p>
              </w:tc>
              <w:tc>
                <w:tcPr>
                  <w:tcW w:w="1161" w:type="dxa"/>
                  <w:vAlign w:val="center"/>
                </w:tcPr>
                <w:p w:rsidR="00FA6AED" w:rsidRDefault="00A95C0D">
                  <w:pPr>
                    <w:jc w:val="center"/>
                    <w:rPr>
                      <w:rFonts w:ascii="宋体" w:hAnsi="宋体"/>
                      <w:color w:val="000000" w:themeColor="text1"/>
                      <w:szCs w:val="21"/>
                    </w:rPr>
                  </w:pPr>
                  <w:r>
                    <w:rPr>
                      <w:rFonts w:ascii="宋体" w:hAnsi="宋体" w:hint="eastAsia"/>
                      <w:color w:val="000000" w:themeColor="text1"/>
                      <w:szCs w:val="21"/>
                    </w:rPr>
                    <w:t>0.04</w:t>
                  </w:r>
                </w:p>
              </w:tc>
            </w:tr>
          </w:tbl>
          <w:p w:rsidR="00FA6AED" w:rsidRDefault="00FA6AED">
            <w:pPr>
              <w:adjustRightInd w:val="0"/>
              <w:snapToGrid w:val="0"/>
              <w:rPr>
                <w:rFonts w:ascii="宋体" w:hAnsi="宋体" w:cs="宋体"/>
                <w:b/>
                <w:bCs/>
                <w:color w:val="000000" w:themeColor="text1"/>
                <w:spacing w:val="-10"/>
                <w:sz w:val="24"/>
              </w:rPr>
            </w:pPr>
          </w:p>
          <w:p w:rsidR="00FA6AED" w:rsidRDefault="00A95C0D">
            <w:pPr>
              <w:adjustRightInd w:val="0"/>
              <w:snapToGrid w:val="0"/>
              <w:rPr>
                <w:rFonts w:ascii="宋体" w:hAnsi="宋体" w:cs="宋体"/>
                <w:b/>
                <w:bCs/>
                <w:color w:val="000000" w:themeColor="text1"/>
                <w:spacing w:val="-10"/>
                <w:sz w:val="24"/>
              </w:rPr>
            </w:pPr>
            <w:r>
              <w:rPr>
                <w:rFonts w:ascii="宋体" w:hAnsi="宋体" w:cs="宋体" w:hint="eastAsia"/>
                <w:b/>
                <w:bCs/>
                <w:color w:val="000000" w:themeColor="text1"/>
                <w:spacing w:val="-10"/>
                <w:sz w:val="24"/>
              </w:rPr>
              <w:t>三、噪声</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本项目的主要噪声为：生产过程中产生的机械噪声和空压机噪声，噪声声压级约</w:t>
            </w:r>
            <w:r>
              <w:rPr>
                <w:rFonts w:hint="eastAsia"/>
                <w:color w:val="000000" w:themeColor="text1"/>
                <w:sz w:val="24"/>
                <w:szCs w:val="22"/>
              </w:rPr>
              <w:t>70</w:t>
            </w:r>
            <w:r>
              <w:rPr>
                <w:rFonts w:hint="eastAsia"/>
                <w:color w:val="000000" w:themeColor="text1"/>
                <w:sz w:val="24"/>
                <w:szCs w:val="22"/>
              </w:rPr>
              <w:t>～</w:t>
            </w:r>
            <w:r>
              <w:rPr>
                <w:rFonts w:hint="eastAsia"/>
                <w:color w:val="000000" w:themeColor="text1"/>
                <w:sz w:val="24"/>
                <w:szCs w:val="22"/>
              </w:rPr>
              <w:t>85dB(A)</w:t>
            </w:r>
            <w:r>
              <w:rPr>
                <w:rFonts w:hint="eastAsia"/>
                <w:color w:val="000000" w:themeColor="text1"/>
                <w:sz w:val="24"/>
                <w:szCs w:val="22"/>
              </w:rPr>
              <w:t>。选择点声源预测模式来模拟预测本建设项目主要声源排放噪声随距离的衰减变化规律。</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本项目具体设备噪声值见下表。</w:t>
            </w:r>
          </w:p>
          <w:p w:rsidR="00FA6AED" w:rsidRDefault="00A95C0D">
            <w:pPr>
              <w:spacing w:line="360" w:lineRule="auto"/>
              <w:ind w:firstLineChars="200" w:firstLine="482"/>
              <w:jc w:val="center"/>
              <w:rPr>
                <w:b/>
                <w:color w:val="000000" w:themeColor="text1"/>
                <w:sz w:val="24"/>
                <w:szCs w:val="22"/>
              </w:rPr>
            </w:pPr>
            <w:r>
              <w:rPr>
                <w:rFonts w:hint="eastAsia"/>
                <w:b/>
                <w:color w:val="000000" w:themeColor="text1"/>
                <w:sz w:val="24"/>
                <w:szCs w:val="22"/>
              </w:rPr>
              <w:t>表</w:t>
            </w:r>
            <w:r>
              <w:rPr>
                <w:rFonts w:hint="eastAsia"/>
                <w:b/>
                <w:color w:val="000000" w:themeColor="text1"/>
                <w:sz w:val="24"/>
                <w:szCs w:val="22"/>
              </w:rPr>
              <w:t xml:space="preserve">37  </w:t>
            </w:r>
            <w:r>
              <w:rPr>
                <w:rFonts w:hint="eastAsia"/>
                <w:b/>
                <w:color w:val="000000" w:themeColor="text1"/>
                <w:sz w:val="24"/>
                <w:szCs w:val="22"/>
              </w:rPr>
              <w:t>项目主要噪声源产生源强一览表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1060"/>
              <w:gridCol w:w="895"/>
              <w:gridCol w:w="1066"/>
              <w:gridCol w:w="1115"/>
              <w:gridCol w:w="1286"/>
              <w:gridCol w:w="878"/>
              <w:gridCol w:w="1119"/>
            </w:tblGrid>
            <w:tr w:rsidR="00FA6AED">
              <w:trPr>
                <w:trHeight w:val="90"/>
              </w:trPr>
              <w:tc>
                <w:tcPr>
                  <w:tcW w:w="509" w:type="dxa"/>
                  <w:vMerge w:val="restart"/>
                  <w:vAlign w:val="center"/>
                </w:tcPr>
                <w:p w:rsidR="00FA6AED" w:rsidRDefault="00A95C0D">
                  <w:pPr>
                    <w:spacing w:line="360" w:lineRule="auto"/>
                    <w:rPr>
                      <w:color w:val="000000" w:themeColor="text1"/>
                      <w:szCs w:val="21"/>
                    </w:rPr>
                  </w:pPr>
                  <w:r>
                    <w:rPr>
                      <w:rFonts w:hint="eastAsia"/>
                      <w:color w:val="000000" w:themeColor="text1"/>
                      <w:szCs w:val="21"/>
                    </w:rPr>
                    <w:lastRenderedPageBreak/>
                    <w:t>氟胶、非氟胶厂区</w:t>
                  </w:r>
                </w:p>
              </w:tc>
              <w:tc>
                <w:tcPr>
                  <w:tcW w:w="1060" w:type="dxa"/>
                  <w:vAlign w:val="center"/>
                </w:tcPr>
                <w:p w:rsidR="00FA6AED" w:rsidRDefault="00A95C0D">
                  <w:pPr>
                    <w:spacing w:line="360" w:lineRule="auto"/>
                    <w:rPr>
                      <w:color w:val="000000" w:themeColor="text1"/>
                      <w:szCs w:val="21"/>
                    </w:rPr>
                  </w:pPr>
                  <w:r>
                    <w:rPr>
                      <w:rFonts w:hint="eastAsia"/>
                      <w:color w:val="000000" w:themeColor="text1"/>
                      <w:szCs w:val="21"/>
                    </w:rPr>
                    <w:t>设备名称</w:t>
                  </w:r>
                </w:p>
              </w:tc>
              <w:tc>
                <w:tcPr>
                  <w:tcW w:w="895" w:type="dxa"/>
                </w:tcPr>
                <w:p w:rsidR="00FA6AED" w:rsidRDefault="00A95C0D">
                  <w:pPr>
                    <w:spacing w:line="360" w:lineRule="auto"/>
                    <w:rPr>
                      <w:color w:val="000000" w:themeColor="text1"/>
                      <w:szCs w:val="21"/>
                    </w:rPr>
                  </w:pPr>
                  <w:r>
                    <w:rPr>
                      <w:rFonts w:hint="eastAsia"/>
                      <w:color w:val="000000" w:themeColor="text1"/>
                      <w:szCs w:val="21"/>
                    </w:rPr>
                    <w:t>设备数量（台）</w:t>
                  </w:r>
                </w:p>
              </w:tc>
              <w:tc>
                <w:tcPr>
                  <w:tcW w:w="1066" w:type="dxa"/>
                  <w:vAlign w:val="center"/>
                </w:tcPr>
                <w:p w:rsidR="00FA6AED" w:rsidRDefault="00A95C0D">
                  <w:pPr>
                    <w:spacing w:line="360" w:lineRule="auto"/>
                    <w:rPr>
                      <w:color w:val="000000" w:themeColor="text1"/>
                      <w:szCs w:val="21"/>
                    </w:rPr>
                  </w:pPr>
                  <w:r>
                    <w:rPr>
                      <w:rFonts w:hint="eastAsia"/>
                      <w:color w:val="000000" w:themeColor="text1"/>
                      <w:szCs w:val="21"/>
                    </w:rPr>
                    <w:t>单台设备噪声源强</w:t>
                  </w:r>
                  <w:r>
                    <w:rPr>
                      <w:rFonts w:hint="eastAsia"/>
                      <w:color w:val="000000" w:themeColor="text1"/>
                      <w:szCs w:val="21"/>
                    </w:rPr>
                    <w:t>dB</w:t>
                  </w:r>
                  <w:r>
                    <w:rPr>
                      <w:rFonts w:hint="eastAsia"/>
                      <w:color w:val="000000" w:themeColor="text1"/>
                      <w:szCs w:val="21"/>
                    </w:rPr>
                    <w:t>（</w:t>
                  </w:r>
                  <w:r>
                    <w:rPr>
                      <w:rFonts w:hint="eastAsia"/>
                      <w:color w:val="000000" w:themeColor="text1"/>
                      <w:szCs w:val="21"/>
                    </w:rPr>
                    <w:t>A</w:t>
                  </w:r>
                  <w:r>
                    <w:rPr>
                      <w:rFonts w:hint="eastAsia"/>
                      <w:color w:val="000000" w:themeColor="text1"/>
                      <w:szCs w:val="21"/>
                    </w:rPr>
                    <w:t>）</w:t>
                  </w:r>
                </w:p>
              </w:tc>
              <w:tc>
                <w:tcPr>
                  <w:tcW w:w="1115" w:type="dxa"/>
                  <w:vAlign w:val="center"/>
                </w:tcPr>
                <w:p w:rsidR="00FA6AED" w:rsidRDefault="00A95C0D">
                  <w:pPr>
                    <w:spacing w:line="360" w:lineRule="auto"/>
                    <w:rPr>
                      <w:color w:val="000000" w:themeColor="text1"/>
                      <w:szCs w:val="21"/>
                    </w:rPr>
                  </w:pPr>
                  <w:r>
                    <w:rPr>
                      <w:rFonts w:hint="eastAsia"/>
                      <w:color w:val="000000" w:themeColor="text1"/>
                      <w:szCs w:val="21"/>
                    </w:rPr>
                    <w:t>治理前噪声源强</w:t>
                  </w:r>
                  <w:r>
                    <w:rPr>
                      <w:rFonts w:hint="eastAsia"/>
                      <w:color w:val="000000" w:themeColor="text1"/>
                      <w:szCs w:val="21"/>
                    </w:rPr>
                    <w:t>dB</w:t>
                  </w:r>
                  <w:r>
                    <w:rPr>
                      <w:rFonts w:hint="eastAsia"/>
                      <w:color w:val="000000" w:themeColor="text1"/>
                      <w:szCs w:val="21"/>
                    </w:rPr>
                    <w:t>（</w:t>
                  </w:r>
                  <w:r>
                    <w:rPr>
                      <w:rFonts w:hint="eastAsia"/>
                      <w:color w:val="000000" w:themeColor="text1"/>
                      <w:szCs w:val="21"/>
                    </w:rPr>
                    <w:t>A</w:t>
                  </w:r>
                  <w:r>
                    <w:rPr>
                      <w:rFonts w:hint="eastAsia"/>
                      <w:color w:val="000000" w:themeColor="text1"/>
                      <w:szCs w:val="21"/>
                    </w:rPr>
                    <w:t>）</w:t>
                  </w:r>
                </w:p>
              </w:tc>
              <w:tc>
                <w:tcPr>
                  <w:tcW w:w="1286" w:type="dxa"/>
                  <w:vAlign w:val="center"/>
                </w:tcPr>
                <w:p w:rsidR="00FA6AED" w:rsidRDefault="00A95C0D">
                  <w:pPr>
                    <w:spacing w:line="360" w:lineRule="auto"/>
                    <w:rPr>
                      <w:color w:val="000000" w:themeColor="text1"/>
                      <w:szCs w:val="21"/>
                    </w:rPr>
                  </w:pPr>
                  <w:r>
                    <w:rPr>
                      <w:rFonts w:hint="eastAsia"/>
                      <w:color w:val="000000" w:themeColor="text1"/>
                      <w:szCs w:val="21"/>
                    </w:rPr>
                    <w:t>治理措施</w:t>
                  </w:r>
                </w:p>
              </w:tc>
              <w:tc>
                <w:tcPr>
                  <w:tcW w:w="878" w:type="dxa"/>
                  <w:vAlign w:val="center"/>
                </w:tcPr>
                <w:p w:rsidR="00FA6AED" w:rsidRDefault="00A95C0D">
                  <w:pPr>
                    <w:spacing w:line="360" w:lineRule="auto"/>
                    <w:rPr>
                      <w:color w:val="000000" w:themeColor="text1"/>
                      <w:szCs w:val="21"/>
                    </w:rPr>
                  </w:pPr>
                  <w:r>
                    <w:rPr>
                      <w:rFonts w:hint="eastAsia"/>
                      <w:color w:val="000000" w:themeColor="text1"/>
                      <w:szCs w:val="21"/>
                    </w:rPr>
                    <w:t>治理后噪声源强</w:t>
                  </w:r>
                  <w:r>
                    <w:rPr>
                      <w:rFonts w:hint="eastAsia"/>
                      <w:color w:val="000000" w:themeColor="text1"/>
                      <w:szCs w:val="21"/>
                    </w:rPr>
                    <w:t>dB</w:t>
                  </w:r>
                  <w:r>
                    <w:rPr>
                      <w:rFonts w:hint="eastAsia"/>
                      <w:color w:val="000000" w:themeColor="text1"/>
                      <w:szCs w:val="21"/>
                    </w:rPr>
                    <w:t>（</w:t>
                  </w:r>
                  <w:r>
                    <w:rPr>
                      <w:rFonts w:hint="eastAsia"/>
                      <w:color w:val="000000" w:themeColor="text1"/>
                      <w:szCs w:val="21"/>
                    </w:rPr>
                    <w:t>A</w:t>
                  </w:r>
                  <w:r>
                    <w:rPr>
                      <w:rFonts w:hint="eastAsia"/>
                      <w:color w:val="000000" w:themeColor="text1"/>
                      <w:szCs w:val="21"/>
                    </w:rPr>
                    <w:t>）</w:t>
                  </w:r>
                </w:p>
              </w:tc>
              <w:tc>
                <w:tcPr>
                  <w:tcW w:w="1119" w:type="dxa"/>
                  <w:vAlign w:val="center"/>
                </w:tcPr>
                <w:p w:rsidR="00FA6AED" w:rsidRDefault="00A95C0D">
                  <w:pPr>
                    <w:spacing w:line="360" w:lineRule="auto"/>
                    <w:rPr>
                      <w:color w:val="000000" w:themeColor="text1"/>
                      <w:szCs w:val="21"/>
                    </w:rPr>
                  </w:pPr>
                  <w:r>
                    <w:rPr>
                      <w:rFonts w:hint="eastAsia"/>
                      <w:color w:val="000000" w:themeColor="text1"/>
                      <w:szCs w:val="21"/>
                    </w:rPr>
                    <w:t>降噪后车间内叠加源强</w:t>
                  </w:r>
                  <w:r>
                    <w:rPr>
                      <w:rFonts w:hint="eastAsia"/>
                      <w:color w:val="000000" w:themeColor="text1"/>
                      <w:szCs w:val="21"/>
                    </w:rPr>
                    <w:t>dB</w:t>
                  </w:r>
                  <w:r>
                    <w:rPr>
                      <w:rFonts w:hint="eastAsia"/>
                      <w:color w:val="000000" w:themeColor="text1"/>
                      <w:szCs w:val="21"/>
                    </w:rPr>
                    <w:t>（</w:t>
                  </w:r>
                  <w:r>
                    <w:rPr>
                      <w:rFonts w:hint="eastAsia"/>
                      <w:color w:val="000000" w:themeColor="text1"/>
                      <w:szCs w:val="21"/>
                    </w:rPr>
                    <w:t>A</w:t>
                  </w:r>
                  <w:r>
                    <w:rPr>
                      <w:rFonts w:hint="eastAsia"/>
                      <w:color w:val="000000" w:themeColor="text1"/>
                      <w:szCs w:val="21"/>
                    </w:rPr>
                    <w:t>）</w:t>
                  </w: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密炼机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4</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81</w:t>
                  </w:r>
                </w:p>
              </w:tc>
              <w:tc>
                <w:tcPr>
                  <w:tcW w:w="1286" w:type="dxa"/>
                  <w:vMerge w:val="restart"/>
                  <w:vAlign w:val="center"/>
                </w:tcPr>
                <w:p w:rsidR="00FA6AED" w:rsidRDefault="00A95C0D">
                  <w:pPr>
                    <w:spacing w:line="360" w:lineRule="auto"/>
                    <w:rPr>
                      <w:color w:val="000000" w:themeColor="text1"/>
                      <w:szCs w:val="21"/>
                    </w:rPr>
                  </w:pPr>
                  <w:r>
                    <w:rPr>
                      <w:rFonts w:hint="eastAsia"/>
                      <w:color w:val="000000" w:themeColor="text1"/>
                      <w:szCs w:val="21"/>
                    </w:rPr>
                    <w:t>选用低噪声设备，设置减震垫，降噪效果为</w:t>
                  </w:r>
                  <w:r>
                    <w:rPr>
                      <w:rFonts w:hint="eastAsia"/>
                      <w:color w:val="000000" w:themeColor="text1"/>
                      <w:szCs w:val="21"/>
                    </w:rPr>
                    <w:t>10dB</w:t>
                  </w:r>
                  <w:r>
                    <w:rPr>
                      <w:rFonts w:hint="eastAsia"/>
                      <w:color w:val="000000" w:themeColor="text1"/>
                      <w:szCs w:val="21"/>
                    </w:rPr>
                    <w:t>（</w:t>
                  </w:r>
                  <w:r>
                    <w:rPr>
                      <w:rFonts w:hint="eastAsia"/>
                      <w:color w:val="000000" w:themeColor="text1"/>
                      <w:szCs w:val="21"/>
                    </w:rPr>
                    <w:t>A</w:t>
                  </w:r>
                  <w:r>
                    <w:rPr>
                      <w:rFonts w:hint="eastAsia"/>
                      <w:color w:val="000000" w:themeColor="text1"/>
                      <w:szCs w:val="21"/>
                    </w:rPr>
                    <w:t>）。</w:t>
                  </w: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71</w:t>
                  </w:r>
                </w:p>
              </w:tc>
              <w:tc>
                <w:tcPr>
                  <w:tcW w:w="1119" w:type="dxa"/>
                  <w:vMerge w:val="restart"/>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80.8</w:t>
                  </w: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开炼机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7</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83</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73</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风冷机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1</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水冷机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2</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83</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73</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冷水机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1</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裁断机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4</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过滤机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2</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73</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63</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切胶机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1</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混合机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1</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空压机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1</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烘箱</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2</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73</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63</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平板硫化机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themeColor="text1"/>
                      <w:szCs w:val="21"/>
                    </w:rPr>
                    <w:t>1</w:t>
                  </w:r>
                  <w:r>
                    <w:rPr>
                      <w:rFonts w:hint="eastAsia"/>
                      <w:color w:val="000000" w:themeColor="text1"/>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restart"/>
                  <w:vAlign w:val="center"/>
                </w:tcPr>
                <w:p w:rsidR="00FA6AED" w:rsidRDefault="00A95C0D">
                  <w:pPr>
                    <w:tabs>
                      <w:tab w:val="center" w:pos="147"/>
                    </w:tabs>
                    <w:spacing w:line="360" w:lineRule="auto"/>
                    <w:ind w:firstLineChars="200" w:firstLine="420"/>
                    <w:rPr>
                      <w:color w:val="000000" w:themeColor="text1"/>
                      <w:szCs w:val="21"/>
                    </w:rPr>
                  </w:pPr>
                  <w:r>
                    <w:rPr>
                      <w:rFonts w:hint="eastAsia"/>
                      <w:color w:val="000000" w:themeColor="text1"/>
                      <w:szCs w:val="21"/>
                    </w:rPr>
                    <w:t>热热塑性弹性体厂区</w:t>
                  </w: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密炼机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restart"/>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81.3</w:t>
                  </w: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干式混料机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2</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83</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73</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开炼机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2</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78</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68</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提料机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挤出水下切粒机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脱水机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振动筛</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小型注塑机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料斗干燥机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螺杆式空压机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模具温度调节机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75</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65</w:t>
                  </w:r>
                </w:p>
              </w:tc>
              <w:tc>
                <w:tcPr>
                  <w:tcW w:w="1119" w:type="dxa"/>
                  <w:vMerge/>
                  <w:vAlign w:val="center"/>
                </w:tcPr>
                <w:p w:rsidR="00FA6AED" w:rsidRDefault="00FA6AED">
                  <w:pPr>
                    <w:spacing w:line="360" w:lineRule="auto"/>
                    <w:ind w:firstLineChars="200" w:firstLine="420"/>
                    <w:rPr>
                      <w:color w:val="000000" w:themeColor="text1"/>
                      <w:szCs w:val="21"/>
                    </w:rPr>
                  </w:pPr>
                </w:p>
              </w:tc>
            </w:tr>
            <w:tr w:rsidR="00FA6AED">
              <w:trPr>
                <w:trHeight w:val="90"/>
              </w:trPr>
              <w:tc>
                <w:tcPr>
                  <w:tcW w:w="509" w:type="dxa"/>
                  <w:vMerge/>
                  <w:vAlign w:val="center"/>
                </w:tcPr>
                <w:p w:rsidR="00FA6AED" w:rsidRDefault="00FA6AED">
                  <w:pPr>
                    <w:spacing w:line="360" w:lineRule="auto"/>
                    <w:ind w:firstLineChars="200" w:firstLine="420"/>
                    <w:rPr>
                      <w:color w:val="000000" w:themeColor="text1"/>
                      <w:szCs w:val="21"/>
                    </w:rPr>
                  </w:pPr>
                </w:p>
              </w:tc>
              <w:tc>
                <w:tcPr>
                  <w:tcW w:w="1060"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冷水机</w:t>
                  </w:r>
                </w:p>
              </w:tc>
              <w:tc>
                <w:tcPr>
                  <w:tcW w:w="895" w:type="dxa"/>
                  <w:vAlign w:val="center"/>
                </w:tcPr>
                <w:p w:rsidR="00FA6AED" w:rsidRDefault="00A95C0D">
                  <w:pPr>
                    <w:adjustRightInd w:val="0"/>
                    <w:snapToGrid w:val="0"/>
                    <w:jc w:val="center"/>
                    <w:rPr>
                      <w:rFonts w:ascii="宋体" w:hAnsi="宋体"/>
                      <w:color w:val="000000" w:themeColor="text1"/>
                    </w:rPr>
                  </w:pPr>
                  <w:r>
                    <w:rPr>
                      <w:rFonts w:hint="eastAsia"/>
                      <w:color w:val="000000"/>
                      <w:szCs w:val="21"/>
                    </w:rPr>
                    <w:t>1</w:t>
                  </w:r>
                  <w:r>
                    <w:rPr>
                      <w:rFonts w:hint="eastAsia"/>
                      <w:color w:val="000000"/>
                      <w:szCs w:val="21"/>
                    </w:rPr>
                    <w:t>台</w:t>
                  </w:r>
                </w:p>
              </w:tc>
              <w:tc>
                <w:tcPr>
                  <w:tcW w:w="1066"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115"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80</w:t>
                  </w:r>
                </w:p>
              </w:tc>
              <w:tc>
                <w:tcPr>
                  <w:tcW w:w="1286" w:type="dxa"/>
                  <w:vMerge/>
                  <w:vAlign w:val="center"/>
                </w:tcPr>
                <w:p w:rsidR="00FA6AED" w:rsidRDefault="00FA6AED">
                  <w:pPr>
                    <w:spacing w:line="360" w:lineRule="auto"/>
                    <w:ind w:firstLineChars="200" w:firstLine="420"/>
                    <w:rPr>
                      <w:color w:val="000000" w:themeColor="text1"/>
                      <w:szCs w:val="21"/>
                    </w:rPr>
                  </w:pPr>
                </w:p>
              </w:tc>
              <w:tc>
                <w:tcPr>
                  <w:tcW w:w="878" w:type="dxa"/>
                  <w:vAlign w:val="center"/>
                </w:tcPr>
                <w:p w:rsidR="00FA6AED" w:rsidRDefault="00A95C0D">
                  <w:pPr>
                    <w:spacing w:line="360" w:lineRule="auto"/>
                    <w:ind w:firstLineChars="200" w:firstLine="420"/>
                    <w:rPr>
                      <w:color w:val="000000" w:themeColor="text1"/>
                      <w:szCs w:val="21"/>
                    </w:rPr>
                  </w:pPr>
                  <w:r>
                    <w:rPr>
                      <w:rFonts w:hint="eastAsia"/>
                      <w:color w:val="000000" w:themeColor="text1"/>
                      <w:szCs w:val="21"/>
                    </w:rPr>
                    <w:t>70</w:t>
                  </w:r>
                </w:p>
              </w:tc>
              <w:tc>
                <w:tcPr>
                  <w:tcW w:w="1119" w:type="dxa"/>
                  <w:vMerge/>
                  <w:vAlign w:val="center"/>
                </w:tcPr>
                <w:p w:rsidR="00FA6AED" w:rsidRDefault="00FA6AED">
                  <w:pPr>
                    <w:spacing w:line="360" w:lineRule="auto"/>
                    <w:ind w:firstLineChars="200" w:firstLine="420"/>
                    <w:rPr>
                      <w:color w:val="000000" w:themeColor="text1"/>
                      <w:szCs w:val="21"/>
                    </w:rPr>
                  </w:pPr>
                </w:p>
              </w:tc>
            </w:tr>
          </w:tbl>
          <w:p w:rsidR="00FA6AED" w:rsidRDefault="00FA6AED">
            <w:pPr>
              <w:spacing w:line="360" w:lineRule="auto"/>
              <w:ind w:firstLineChars="200" w:firstLine="480"/>
              <w:rPr>
                <w:color w:val="000000" w:themeColor="text1"/>
                <w:sz w:val="24"/>
                <w:szCs w:val="22"/>
              </w:rPr>
            </w:pP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通过选用低噪声设备，设置减震垫等降噪措施后，上述全部设备同时开</w:t>
            </w:r>
            <w:r>
              <w:rPr>
                <w:rFonts w:hint="eastAsia"/>
                <w:color w:val="000000" w:themeColor="text1"/>
                <w:sz w:val="24"/>
                <w:szCs w:val="22"/>
              </w:rPr>
              <w:lastRenderedPageBreak/>
              <w:t>启时，噪声叠加源强最大值为</w:t>
            </w:r>
            <w:r>
              <w:rPr>
                <w:rFonts w:hint="eastAsia"/>
                <w:color w:val="000000" w:themeColor="text1"/>
                <w:sz w:val="24"/>
                <w:szCs w:val="22"/>
              </w:rPr>
              <w:t>81.3</w:t>
            </w:r>
            <w:r>
              <w:rPr>
                <w:rFonts w:hint="eastAsia"/>
                <w:color w:val="000000" w:themeColor="text1"/>
                <w:sz w:val="24"/>
                <w:szCs w:val="22"/>
              </w:rPr>
              <w:t>dB(A)</w:t>
            </w:r>
            <w:r>
              <w:rPr>
                <w:rFonts w:hint="eastAsia"/>
                <w:color w:val="000000" w:themeColor="text1"/>
                <w:sz w:val="24"/>
                <w:szCs w:val="22"/>
              </w:rPr>
              <w:t>，安装过程中设备应避免接触车间墙壁。</w:t>
            </w:r>
          </w:p>
          <w:p w:rsidR="00FA6AED" w:rsidRDefault="00A95C0D">
            <w:pPr>
              <w:spacing w:line="360" w:lineRule="auto"/>
              <w:ind w:firstLineChars="200" w:firstLine="480"/>
              <w:rPr>
                <w:color w:val="000000" w:themeColor="text1"/>
                <w:sz w:val="24"/>
                <w:szCs w:val="22"/>
              </w:rPr>
            </w:pPr>
            <w:r>
              <w:rPr>
                <w:rFonts w:ascii="宋体" w:hAnsi="宋体" w:hint="eastAsia"/>
                <w:color w:val="000000" w:themeColor="text1"/>
                <w:kern w:val="0"/>
                <w:sz w:val="24"/>
              </w:rPr>
              <w:t>本项目车间墙壁为混凝土结构，根据《噪声与振动控制手册》（机械工业出版社）墙体隔声效果可降噪</w:t>
            </w:r>
            <w:r>
              <w:rPr>
                <w:rFonts w:hint="eastAsia"/>
                <w:color w:val="000000" w:themeColor="text1"/>
                <w:kern w:val="0"/>
                <w:sz w:val="24"/>
              </w:rPr>
              <w:t>10</w:t>
            </w:r>
            <w:r>
              <w:rPr>
                <w:rFonts w:ascii="宋体" w:hAnsi="宋体" w:hint="eastAsia"/>
                <w:color w:val="000000" w:themeColor="text1"/>
                <w:kern w:val="0"/>
                <w:sz w:val="24"/>
              </w:rPr>
              <w:t>～</w:t>
            </w:r>
            <w:r>
              <w:rPr>
                <w:rFonts w:hint="eastAsia"/>
                <w:color w:val="000000" w:themeColor="text1"/>
                <w:kern w:val="0"/>
                <w:sz w:val="24"/>
              </w:rPr>
              <w:t>30dB</w:t>
            </w:r>
            <w:r>
              <w:rPr>
                <w:rFonts w:ascii="宋体" w:hAnsi="宋体" w:hint="eastAsia"/>
                <w:color w:val="000000" w:themeColor="text1"/>
                <w:kern w:val="0"/>
                <w:sz w:val="24"/>
              </w:rPr>
              <w:t>，本项目取</w:t>
            </w:r>
            <w:r>
              <w:rPr>
                <w:rFonts w:hint="eastAsia"/>
                <w:color w:val="000000" w:themeColor="text1"/>
                <w:kern w:val="0"/>
                <w:sz w:val="24"/>
              </w:rPr>
              <w:t>25dB</w:t>
            </w:r>
            <w:r>
              <w:rPr>
                <w:rFonts w:ascii="宋体" w:hAnsi="宋体" w:hint="eastAsia"/>
                <w:color w:val="000000" w:themeColor="text1"/>
                <w:kern w:val="0"/>
                <w:sz w:val="24"/>
              </w:rPr>
              <w:t>。</w:t>
            </w:r>
            <w:r>
              <w:rPr>
                <w:rFonts w:hint="eastAsia"/>
                <w:color w:val="000000" w:themeColor="text1"/>
                <w:sz w:val="24"/>
                <w:szCs w:val="22"/>
              </w:rPr>
              <w:t>建设单位针对产生的生产噪声在设备选型、安装、布局拟落实采取的降噪措施确保正常衰减量以及砖混墙体隔音的情况下的前提下，项目声环境可满足《工业企业厂界环境噪声排放标准》（</w:t>
            </w:r>
            <w:r>
              <w:rPr>
                <w:rFonts w:hint="eastAsia"/>
                <w:color w:val="000000" w:themeColor="text1"/>
                <w:sz w:val="24"/>
                <w:szCs w:val="22"/>
              </w:rPr>
              <w:t>GB12348-2008</w:t>
            </w:r>
            <w:r>
              <w:rPr>
                <w:rFonts w:hint="eastAsia"/>
                <w:color w:val="000000" w:themeColor="text1"/>
                <w:sz w:val="24"/>
                <w:szCs w:val="22"/>
              </w:rPr>
              <w:t>）</w:t>
            </w:r>
            <w:r>
              <w:rPr>
                <w:rFonts w:hint="eastAsia"/>
                <w:color w:val="000000" w:themeColor="text1"/>
                <w:sz w:val="24"/>
                <w:szCs w:val="22"/>
              </w:rPr>
              <w:t>3</w:t>
            </w:r>
            <w:r>
              <w:rPr>
                <w:rFonts w:hint="eastAsia"/>
                <w:color w:val="000000" w:themeColor="text1"/>
                <w:sz w:val="24"/>
                <w:szCs w:val="22"/>
              </w:rPr>
              <w:t>类标准的要求。</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为最大限度降低噪声影响，应在运营过程中要采取有效的管理措施和技术方法最大程度地控制噪声污染，评价建议采取以下措施：</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①合理布局，重视总平面布置</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尽量将高噪声设备布置在厂房中间，远离厂界，对强噪声的车间，考虑利用建筑物、构筑物来阻隔声波的传播，减少对周围环境的影响。</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②防治措施</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A</w:t>
            </w:r>
            <w:r>
              <w:rPr>
                <w:rFonts w:hint="eastAsia"/>
                <w:color w:val="000000" w:themeColor="text1"/>
                <w:sz w:val="24"/>
                <w:szCs w:val="22"/>
              </w:rPr>
              <w:t>、在设备选型方面，在满足工艺生产的前提下，选用精度高、质量好、噪声低的设备；对于某些设备运行时由振动产生的噪声，应对设备基础进行隔振、减振，以此减少噪声。</w:t>
            </w:r>
            <w:r>
              <w:rPr>
                <w:rFonts w:hint="eastAsia"/>
                <w:color w:val="000000" w:themeColor="text1"/>
                <w:sz w:val="24"/>
                <w:szCs w:val="22"/>
              </w:rPr>
              <w:t xml:space="preserve"> </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B</w:t>
            </w:r>
            <w:r>
              <w:rPr>
                <w:rFonts w:hint="eastAsia"/>
                <w:color w:val="000000" w:themeColor="text1"/>
                <w:sz w:val="24"/>
                <w:szCs w:val="22"/>
              </w:rPr>
              <w:t>、重视厂房的使用状况，尽量采用密闭形式，少开门窗，防止噪声对外传播。</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③加强管理建立设备定期维护、保养的管理制度，以防止设备故障形成的非生产噪声，同时确保环保措施发挥最有效的功能；加强职工环保意识教育，提倡文明生产，防止人为噪声。</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④生产时间安排</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合理安排生产时间，夜间不得生产。</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在实行以上措施后，可以大大减轻生产噪声对周围环境的影响，预计项目营运期区域声环境质量可维持在现有水平上，生产噪声对周围环境影响不大。</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综上所述，经上述措施处理后项目声环境可满足《工业企业厂界环境噪声排放标准》（</w:t>
            </w:r>
            <w:r>
              <w:rPr>
                <w:rFonts w:hint="eastAsia"/>
                <w:color w:val="000000" w:themeColor="text1"/>
                <w:sz w:val="24"/>
                <w:szCs w:val="22"/>
              </w:rPr>
              <w:t>GB12348-2008</w:t>
            </w:r>
            <w:r>
              <w:rPr>
                <w:rFonts w:hint="eastAsia"/>
                <w:color w:val="000000" w:themeColor="text1"/>
                <w:sz w:val="24"/>
                <w:szCs w:val="22"/>
              </w:rPr>
              <w:t>）</w:t>
            </w:r>
            <w:r>
              <w:rPr>
                <w:rFonts w:hint="eastAsia"/>
                <w:color w:val="000000" w:themeColor="text1"/>
                <w:sz w:val="24"/>
                <w:szCs w:val="22"/>
              </w:rPr>
              <w:t>3</w:t>
            </w:r>
            <w:r>
              <w:rPr>
                <w:rFonts w:hint="eastAsia"/>
                <w:color w:val="000000" w:themeColor="text1"/>
                <w:sz w:val="24"/>
                <w:szCs w:val="22"/>
              </w:rPr>
              <w:t>类标准的要求，不会对周边环境产生明显影</w:t>
            </w:r>
            <w:r>
              <w:rPr>
                <w:rFonts w:hint="eastAsia"/>
                <w:color w:val="000000" w:themeColor="text1"/>
                <w:sz w:val="24"/>
                <w:szCs w:val="22"/>
              </w:rPr>
              <w:lastRenderedPageBreak/>
              <w:t>响。</w:t>
            </w:r>
          </w:p>
          <w:p w:rsidR="00FA6AED" w:rsidRDefault="00A95C0D">
            <w:pPr>
              <w:spacing w:line="360" w:lineRule="auto"/>
              <w:ind w:firstLineChars="200" w:firstLine="482"/>
              <w:jc w:val="center"/>
              <w:rPr>
                <w:b/>
                <w:color w:val="000000" w:themeColor="text1"/>
                <w:sz w:val="24"/>
                <w:szCs w:val="22"/>
              </w:rPr>
            </w:pPr>
            <w:r>
              <w:rPr>
                <w:rFonts w:hint="eastAsia"/>
                <w:b/>
                <w:color w:val="000000" w:themeColor="text1"/>
                <w:sz w:val="24"/>
                <w:szCs w:val="22"/>
              </w:rPr>
              <w:t>表</w:t>
            </w:r>
            <w:r>
              <w:rPr>
                <w:rFonts w:hint="eastAsia"/>
                <w:b/>
                <w:color w:val="000000" w:themeColor="text1"/>
                <w:sz w:val="24"/>
                <w:szCs w:val="22"/>
              </w:rPr>
              <w:t xml:space="preserve">39  </w:t>
            </w:r>
            <w:r>
              <w:rPr>
                <w:rFonts w:hint="eastAsia"/>
                <w:b/>
                <w:color w:val="000000" w:themeColor="text1"/>
                <w:sz w:val="24"/>
                <w:szCs w:val="22"/>
              </w:rPr>
              <w:t>噪声监测计划</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583"/>
              <w:gridCol w:w="1787"/>
              <w:gridCol w:w="1040"/>
              <w:gridCol w:w="1328"/>
              <w:gridCol w:w="3198"/>
            </w:tblGrid>
            <w:tr w:rsidR="00FA6AED">
              <w:trPr>
                <w:trHeight w:val="284"/>
              </w:trPr>
              <w:tc>
                <w:tcPr>
                  <w:tcW w:w="367" w:type="pct"/>
                  <w:shd w:val="clear" w:color="000000" w:fill="auto"/>
                  <w:vAlign w:val="center"/>
                </w:tcPr>
                <w:p w:rsidR="00FA6AED" w:rsidRDefault="00A95C0D">
                  <w:pPr>
                    <w:spacing w:line="360" w:lineRule="auto"/>
                    <w:rPr>
                      <w:color w:val="000000" w:themeColor="text1"/>
                      <w:szCs w:val="21"/>
                    </w:rPr>
                  </w:pPr>
                  <w:r>
                    <w:rPr>
                      <w:rFonts w:hint="eastAsia"/>
                      <w:color w:val="000000" w:themeColor="text1"/>
                      <w:szCs w:val="21"/>
                    </w:rPr>
                    <w:t>序号</w:t>
                  </w:r>
                </w:p>
              </w:tc>
              <w:tc>
                <w:tcPr>
                  <w:tcW w:w="1125" w:type="pct"/>
                  <w:shd w:val="clear" w:color="000000" w:fill="auto"/>
                </w:tcPr>
                <w:p w:rsidR="00FA6AED" w:rsidRDefault="00A95C0D">
                  <w:pPr>
                    <w:spacing w:line="360" w:lineRule="auto"/>
                    <w:rPr>
                      <w:color w:val="000000" w:themeColor="text1"/>
                      <w:szCs w:val="21"/>
                    </w:rPr>
                  </w:pPr>
                  <w:r>
                    <w:rPr>
                      <w:rFonts w:hint="eastAsia"/>
                      <w:color w:val="000000" w:themeColor="text1"/>
                      <w:szCs w:val="21"/>
                    </w:rPr>
                    <w:t>监测点位</w:t>
                  </w:r>
                </w:p>
              </w:tc>
              <w:tc>
                <w:tcPr>
                  <w:tcW w:w="655" w:type="pct"/>
                  <w:shd w:val="clear" w:color="000000" w:fill="auto"/>
                  <w:vAlign w:val="center"/>
                </w:tcPr>
                <w:p w:rsidR="00FA6AED" w:rsidRDefault="00A95C0D">
                  <w:pPr>
                    <w:spacing w:line="360" w:lineRule="auto"/>
                    <w:rPr>
                      <w:color w:val="000000" w:themeColor="text1"/>
                      <w:szCs w:val="21"/>
                    </w:rPr>
                  </w:pPr>
                  <w:r>
                    <w:rPr>
                      <w:rFonts w:hint="eastAsia"/>
                      <w:color w:val="000000" w:themeColor="text1"/>
                      <w:szCs w:val="21"/>
                    </w:rPr>
                    <w:t>监测频次</w:t>
                  </w:r>
                </w:p>
              </w:tc>
              <w:tc>
                <w:tcPr>
                  <w:tcW w:w="836" w:type="pct"/>
                  <w:shd w:val="clear" w:color="000000" w:fill="auto"/>
                </w:tcPr>
                <w:p w:rsidR="00FA6AED" w:rsidRDefault="00A95C0D">
                  <w:pPr>
                    <w:spacing w:line="360" w:lineRule="auto"/>
                    <w:rPr>
                      <w:color w:val="000000" w:themeColor="text1"/>
                      <w:szCs w:val="21"/>
                    </w:rPr>
                  </w:pPr>
                  <w:r>
                    <w:rPr>
                      <w:rFonts w:hint="eastAsia"/>
                      <w:color w:val="000000" w:themeColor="text1"/>
                      <w:szCs w:val="21"/>
                    </w:rPr>
                    <w:t>排放限值</w:t>
                  </w:r>
                </w:p>
              </w:tc>
              <w:tc>
                <w:tcPr>
                  <w:tcW w:w="2014" w:type="pct"/>
                  <w:shd w:val="clear" w:color="000000" w:fill="auto"/>
                  <w:vAlign w:val="center"/>
                </w:tcPr>
                <w:p w:rsidR="00FA6AED" w:rsidRDefault="00A95C0D">
                  <w:pPr>
                    <w:spacing w:line="360" w:lineRule="auto"/>
                    <w:rPr>
                      <w:color w:val="000000" w:themeColor="text1"/>
                      <w:szCs w:val="21"/>
                    </w:rPr>
                  </w:pPr>
                  <w:r>
                    <w:rPr>
                      <w:rFonts w:hint="eastAsia"/>
                      <w:color w:val="000000" w:themeColor="text1"/>
                      <w:szCs w:val="21"/>
                    </w:rPr>
                    <w:t>执行排放标准</w:t>
                  </w:r>
                </w:p>
              </w:tc>
            </w:tr>
            <w:tr w:rsidR="00FA6AED">
              <w:trPr>
                <w:trHeight w:val="284"/>
              </w:trPr>
              <w:tc>
                <w:tcPr>
                  <w:tcW w:w="367" w:type="pct"/>
                  <w:shd w:val="clear" w:color="000000" w:fill="auto"/>
                  <w:vAlign w:val="center"/>
                </w:tcPr>
                <w:p w:rsidR="00FA6AED" w:rsidRDefault="00A95C0D">
                  <w:pPr>
                    <w:spacing w:line="360" w:lineRule="auto"/>
                    <w:rPr>
                      <w:color w:val="000000" w:themeColor="text1"/>
                      <w:szCs w:val="21"/>
                    </w:rPr>
                  </w:pPr>
                  <w:r>
                    <w:rPr>
                      <w:rFonts w:hint="eastAsia"/>
                      <w:color w:val="000000" w:themeColor="text1"/>
                      <w:szCs w:val="21"/>
                    </w:rPr>
                    <w:t>1</w:t>
                  </w:r>
                </w:p>
              </w:tc>
              <w:tc>
                <w:tcPr>
                  <w:tcW w:w="1125" w:type="pct"/>
                  <w:shd w:val="clear" w:color="000000" w:fill="auto"/>
                </w:tcPr>
                <w:p w:rsidR="00FA6AED" w:rsidRDefault="00A95C0D">
                  <w:pPr>
                    <w:spacing w:line="360" w:lineRule="auto"/>
                    <w:rPr>
                      <w:color w:val="000000" w:themeColor="text1"/>
                      <w:szCs w:val="21"/>
                    </w:rPr>
                  </w:pPr>
                  <w:r>
                    <w:rPr>
                      <w:rFonts w:hint="eastAsia"/>
                      <w:color w:val="000000" w:themeColor="text1"/>
                      <w:szCs w:val="21"/>
                    </w:rPr>
                    <w:t>厂界</w:t>
                  </w:r>
                </w:p>
              </w:tc>
              <w:tc>
                <w:tcPr>
                  <w:tcW w:w="655" w:type="pct"/>
                  <w:shd w:val="clear" w:color="000000" w:fill="auto"/>
                  <w:vAlign w:val="center"/>
                </w:tcPr>
                <w:p w:rsidR="00FA6AED" w:rsidRDefault="00A95C0D">
                  <w:pPr>
                    <w:spacing w:line="360" w:lineRule="auto"/>
                    <w:rPr>
                      <w:color w:val="000000" w:themeColor="text1"/>
                      <w:szCs w:val="21"/>
                    </w:rPr>
                  </w:pPr>
                  <w:r>
                    <w:rPr>
                      <w:rFonts w:hint="eastAsia"/>
                      <w:color w:val="000000" w:themeColor="text1"/>
                      <w:szCs w:val="21"/>
                    </w:rPr>
                    <w:t>4</w:t>
                  </w:r>
                  <w:r>
                    <w:rPr>
                      <w:rFonts w:hint="eastAsia"/>
                      <w:color w:val="000000" w:themeColor="text1"/>
                      <w:szCs w:val="21"/>
                    </w:rPr>
                    <w:t>次</w:t>
                  </w:r>
                  <w:r>
                    <w:rPr>
                      <w:rFonts w:hint="eastAsia"/>
                      <w:color w:val="000000" w:themeColor="text1"/>
                      <w:szCs w:val="21"/>
                    </w:rPr>
                    <w:t>/</w:t>
                  </w:r>
                  <w:r>
                    <w:rPr>
                      <w:rFonts w:hint="eastAsia"/>
                      <w:color w:val="000000" w:themeColor="text1"/>
                      <w:szCs w:val="21"/>
                    </w:rPr>
                    <w:t>年</w:t>
                  </w:r>
                </w:p>
              </w:tc>
              <w:tc>
                <w:tcPr>
                  <w:tcW w:w="836" w:type="pct"/>
                  <w:shd w:val="clear" w:color="000000" w:fill="auto"/>
                </w:tcPr>
                <w:p w:rsidR="00FA6AED" w:rsidRDefault="00A95C0D">
                  <w:pPr>
                    <w:spacing w:line="360" w:lineRule="auto"/>
                    <w:rPr>
                      <w:color w:val="000000" w:themeColor="text1"/>
                      <w:szCs w:val="21"/>
                    </w:rPr>
                  </w:pPr>
                  <w:r>
                    <w:rPr>
                      <w:rFonts w:hint="eastAsia"/>
                      <w:color w:val="000000" w:themeColor="text1"/>
                      <w:szCs w:val="21"/>
                    </w:rPr>
                    <w:t>昼间≤</w:t>
                  </w:r>
                  <w:r>
                    <w:rPr>
                      <w:rFonts w:hint="eastAsia"/>
                      <w:color w:val="000000" w:themeColor="text1"/>
                      <w:szCs w:val="21"/>
                    </w:rPr>
                    <w:t>65dB(A)</w:t>
                  </w:r>
                </w:p>
              </w:tc>
              <w:tc>
                <w:tcPr>
                  <w:tcW w:w="2014" w:type="pct"/>
                  <w:shd w:val="clear" w:color="000000" w:fill="auto"/>
                  <w:vAlign w:val="center"/>
                </w:tcPr>
                <w:p w:rsidR="00FA6AED" w:rsidRDefault="00A95C0D">
                  <w:pPr>
                    <w:spacing w:line="360" w:lineRule="auto"/>
                    <w:rPr>
                      <w:color w:val="000000" w:themeColor="text1"/>
                      <w:szCs w:val="21"/>
                    </w:rPr>
                  </w:pPr>
                  <w:r>
                    <w:rPr>
                      <w:rFonts w:hint="eastAsia"/>
                      <w:color w:val="000000" w:themeColor="text1"/>
                      <w:szCs w:val="21"/>
                    </w:rPr>
                    <w:t>《工业企业厂界环境噪声排放标准（</w:t>
                  </w:r>
                  <w:r>
                    <w:rPr>
                      <w:rFonts w:hint="eastAsia"/>
                      <w:color w:val="000000" w:themeColor="text1"/>
                      <w:szCs w:val="21"/>
                    </w:rPr>
                    <w:t>GB12348-2008</w:t>
                  </w:r>
                  <w:r>
                    <w:rPr>
                      <w:rFonts w:hint="eastAsia"/>
                      <w:color w:val="000000" w:themeColor="text1"/>
                      <w:szCs w:val="21"/>
                    </w:rPr>
                    <w:t>）》</w:t>
                  </w:r>
                  <w:r>
                    <w:rPr>
                      <w:rFonts w:hint="eastAsia"/>
                      <w:color w:val="000000" w:themeColor="text1"/>
                      <w:szCs w:val="21"/>
                    </w:rPr>
                    <w:t>3</w:t>
                  </w:r>
                  <w:r>
                    <w:rPr>
                      <w:rFonts w:hint="eastAsia"/>
                      <w:color w:val="000000" w:themeColor="text1"/>
                      <w:szCs w:val="21"/>
                    </w:rPr>
                    <w:t>类标准</w:t>
                  </w:r>
                </w:p>
              </w:tc>
            </w:tr>
          </w:tbl>
          <w:p w:rsidR="00FA6AED" w:rsidRDefault="00FA6AED">
            <w:pPr>
              <w:autoSpaceDE w:val="0"/>
              <w:autoSpaceDN w:val="0"/>
              <w:adjustRightInd w:val="0"/>
              <w:spacing w:line="360" w:lineRule="auto"/>
              <w:ind w:firstLineChars="200" w:firstLine="480"/>
              <w:jc w:val="left"/>
              <w:rPr>
                <w:rFonts w:ascii="宋体" w:hAnsi="宋体"/>
                <w:color w:val="000000" w:themeColor="text1"/>
                <w:sz w:val="24"/>
              </w:rPr>
            </w:pPr>
          </w:p>
          <w:p w:rsidR="00FA6AED" w:rsidRDefault="00A95C0D">
            <w:pPr>
              <w:adjustRightInd w:val="0"/>
              <w:snapToGrid w:val="0"/>
              <w:rPr>
                <w:rFonts w:ascii="宋体" w:hAnsi="宋体" w:cs="宋体"/>
                <w:b/>
                <w:bCs/>
                <w:color w:val="000000" w:themeColor="text1"/>
                <w:spacing w:val="-10"/>
                <w:sz w:val="24"/>
              </w:rPr>
            </w:pPr>
            <w:r>
              <w:rPr>
                <w:rFonts w:ascii="宋体" w:hAnsi="宋体" w:cs="宋体" w:hint="eastAsia"/>
                <w:b/>
                <w:bCs/>
                <w:color w:val="000000" w:themeColor="text1"/>
                <w:spacing w:val="-10"/>
                <w:sz w:val="24"/>
              </w:rPr>
              <w:t>四、固体废物</w:t>
            </w:r>
          </w:p>
          <w:p w:rsidR="00FA6AED" w:rsidRDefault="00A95C0D">
            <w:pPr>
              <w:adjustRightInd w:val="0"/>
              <w:snapToGrid w:val="0"/>
              <w:spacing w:line="360" w:lineRule="auto"/>
              <w:ind w:firstLineChars="200" w:firstLine="480"/>
              <w:jc w:val="left"/>
              <w:rPr>
                <w:color w:val="000000" w:themeColor="text1"/>
                <w:sz w:val="24"/>
              </w:rPr>
            </w:pPr>
            <w:r>
              <w:rPr>
                <w:rFonts w:hint="eastAsia"/>
                <w:color w:val="000000" w:themeColor="text1"/>
                <w:sz w:val="24"/>
              </w:rPr>
              <w:t>本项目产生的固体废弃物主要是生活垃圾和固体废物。</w:t>
            </w:r>
          </w:p>
          <w:p w:rsidR="00FA6AED" w:rsidRDefault="00A95C0D">
            <w:pPr>
              <w:adjustRightInd w:val="0"/>
              <w:snapToGrid w:val="0"/>
              <w:spacing w:line="360" w:lineRule="auto"/>
              <w:ind w:firstLineChars="200" w:firstLine="480"/>
              <w:jc w:val="left"/>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）生活垃圾：项目内员工共</w:t>
            </w:r>
            <w:r>
              <w:rPr>
                <w:rFonts w:hint="eastAsia"/>
                <w:color w:val="000000" w:themeColor="text1"/>
                <w:sz w:val="24"/>
              </w:rPr>
              <w:t>12</w:t>
            </w:r>
            <w:r>
              <w:rPr>
                <w:rFonts w:hint="eastAsia"/>
                <w:color w:val="000000" w:themeColor="text1"/>
                <w:sz w:val="24"/>
              </w:rPr>
              <w:t>人，不在厂内食宿，年工作日按</w:t>
            </w:r>
            <w:r>
              <w:rPr>
                <w:rFonts w:hint="eastAsia"/>
                <w:color w:val="000000" w:themeColor="text1"/>
                <w:sz w:val="24"/>
              </w:rPr>
              <w:t>300</w:t>
            </w:r>
            <w:r>
              <w:rPr>
                <w:rFonts w:hint="eastAsia"/>
                <w:color w:val="000000" w:themeColor="text1"/>
                <w:sz w:val="24"/>
              </w:rPr>
              <w:t>天计算，垃圾产生系数按</w:t>
            </w:r>
            <w:r>
              <w:rPr>
                <w:rFonts w:hint="eastAsia"/>
                <w:color w:val="000000" w:themeColor="text1"/>
                <w:sz w:val="24"/>
              </w:rPr>
              <w:t>0.5kg/</w:t>
            </w:r>
            <w:r>
              <w:rPr>
                <w:rFonts w:hint="eastAsia"/>
                <w:color w:val="000000" w:themeColor="text1"/>
                <w:sz w:val="24"/>
              </w:rPr>
              <w:t>人·</w:t>
            </w:r>
            <w:r>
              <w:rPr>
                <w:rFonts w:hint="eastAsia"/>
                <w:color w:val="000000" w:themeColor="text1"/>
                <w:sz w:val="24"/>
              </w:rPr>
              <w:t>d</w:t>
            </w:r>
            <w:r>
              <w:rPr>
                <w:rFonts w:hint="eastAsia"/>
                <w:color w:val="000000" w:themeColor="text1"/>
                <w:sz w:val="24"/>
              </w:rPr>
              <w:t>计算，则项目生活垃圾产生量约为</w:t>
            </w:r>
            <w:r>
              <w:rPr>
                <w:rFonts w:hint="eastAsia"/>
                <w:color w:val="000000" w:themeColor="text1"/>
                <w:sz w:val="24"/>
              </w:rPr>
              <w:t>1.8</w:t>
            </w:r>
            <w:r>
              <w:rPr>
                <w:rFonts w:hint="eastAsia"/>
                <w:color w:val="000000" w:themeColor="text1"/>
                <w:sz w:val="24"/>
              </w:rPr>
              <w:t>t/a</w:t>
            </w:r>
            <w:r>
              <w:rPr>
                <w:rFonts w:hint="eastAsia"/>
                <w:color w:val="000000" w:themeColor="text1"/>
                <w:sz w:val="24"/>
              </w:rPr>
              <w:t>。</w:t>
            </w:r>
          </w:p>
          <w:p w:rsidR="00FA6AED" w:rsidRDefault="00A95C0D">
            <w:pPr>
              <w:spacing w:line="360" w:lineRule="auto"/>
              <w:ind w:firstLineChars="200" w:firstLine="480"/>
              <w:jc w:val="left"/>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）固体废物</w:t>
            </w:r>
          </w:p>
          <w:p w:rsidR="00FA6AED" w:rsidRDefault="00A95C0D">
            <w:pPr>
              <w:spacing w:line="360" w:lineRule="auto"/>
              <w:ind w:firstLineChars="200" w:firstLine="480"/>
              <w:jc w:val="left"/>
              <w:rPr>
                <w:rFonts w:hAnsi="宋体"/>
                <w:color w:val="000000" w:themeColor="text1"/>
                <w:sz w:val="24"/>
              </w:rPr>
            </w:pPr>
            <w:r>
              <w:rPr>
                <w:rFonts w:ascii="宋体" w:hAnsi="宋体" w:hint="eastAsia"/>
                <w:color w:val="000000" w:themeColor="text1"/>
                <w:sz w:val="24"/>
              </w:rPr>
              <w:t>①</w:t>
            </w:r>
            <w:r>
              <w:rPr>
                <w:rFonts w:hint="eastAsia"/>
                <w:color w:val="000000" w:themeColor="text1"/>
                <w:sz w:val="24"/>
              </w:rPr>
              <w:t>一般</w:t>
            </w:r>
            <w:r>
              <w:rPr>
                <w:rFonts w:hAnsi="宋体" w:hint="eastAsia"/>
                <w:color w:val="000000" w:themeColor="text1"/>
                <w:sz w:val="24"/>
              </w:rPr>
              <w:t>工业固废：</w:t>
            </w:r>
          </w:p>
          <w:p w:rsidR="00FA6AED" w:rsidRDefault="00A95C0D">
            <w:pPr>
              <w:spacing w:line="360" w:lineRule="auto"/>
              <w:ind w:firstLineChars="200" w:firstLine="480"/>
              <w:jc w:val="left"/>
              <w:rPr>
                <w:rFonts w:hAnsi="宋体"/>
                <w:color w:val="000000" w:themeColor="text1"/>
                <w:sz w:val="24"/>
              </w:rPr>
            </w:pPr>
            <w:r>
              <w:rPr>
                <w:rFonts w:hAnsi="宋体" w:hint="eastAsia"/>
                <w:color w:val="000000" w:themeColor="text1"/>
                <w:sz w:val="24"/>
              </w:rPr>
              <w:t>粉状和块状原材料</w:t>
            </w:r>
            <w:r>
              <w:rPr>
                <w:rFonts w:hAnsi="宋体" w:hint="eastAsia"/>
                <w:color w:val="000000" w:themeColor="text1"/>
                <w:sz w:val="24"/>
              </w:rPr>
              <w:t>包装物，产生量约</w:t>
            </w:r>
            <w:r>
              <w:rPr>
                <w:rFonts w:hAnsi="宋体" w:hint="eastAsia"/>
                <w:color w:val="000000" w:themeColor="text1"/>
                <w:sz w:val="24"/>
              </w:rPr>
              <w:t>0.63t/a</w:t>
            </w:r>
            <w:r>
              <w:rPr>
                <w:rFonts w:hAnsi="宋体" w:hint="eastAsia"/>
                <w:color w:val="000000" w:themeColor="text1"/>
                <w:sz w:val="24"/>
              </w:rPr>
              <w:t>。</w:t>
            </w:r>
            <w:r>
              <w:rPr>
                <w:rFonts w:hAnsi="宋体" w:hint="eastAsia"/>
                <w:color w:val="000000" w:themeColor="text1"/>
                <w:sz w:val="24"/>
              </w:rPr>
              <w:t>粉状和块状原材料</w:t>
            </w:r>
            <w:r>
              <w:rPr>
                <w:rFonts w:hAnsi="宋体" w:hint="eastAsia"/>
                <w:color w:val="000000" w:themeColor="text1"/>
                <w:sz w:val="24"/>
              </w:rPr>
              <w:t>用量</w:t>
            </w:r>
            <w:r>
              <w:rPr>
                <w:rFonts w:hAnsi="宋体" w:hint="eastAsia"/>
                <w:color w:val="000000" w:themeColor="text1"/>
                <w:sz w:val="24"/>
              </w:rPr>
              <w:t>1254</w:t>
            </w:r>
            <w:r>
              <w:rPr>
                <w:rFonts w:hAnsi="宋体" w:hint="eastAsia"/>
                <w:color w:val="000000" w:themeColor="text1"/>
                <w:sz w:val="24"/>
              </w:rPr>
              <w:t>吨</w:t>
            </w:r>
            <w:r>
              <w:rPr>
                <w:rFonts w:hAnsi="宋体" w:hint="eastAsia"/>
                <w:color w:val="000000" w:themeColor="text1"/>
                <w:sz w:val="24"/>
              </w:rPr>
              <w:t>，每包</w:t>
            </w:r>
            <w:r>
              <w:rPr>
                <w:rFonts w:hAnsi="宋体" w:hint="eastAsia"/>
                <w:color w:val="000000" w:themeColor="text1"/>
                <w:sz w:val="24"/>
              </w:rPr>
              <w:t>2</w:t>
            </w:r>
            <w:r>
              <w:rPr>
                <w:rFonts w:hAnsi="宋体" w:hint="eastAsia"/>
                <w:color w:val="000000" w:themeColor="text1"/>
                <w:sz w:val="24"/>
              </w:rPr>
              <w:t>0</w:t>
            </w:r>
            <w:r>
              <w:rPr>
                <w:rFonts w:hAnsi="宋体" w:hint="eastAsia"/>
                <w:color w:val="000000" w:themeColor="text1"/>
                <w:sz w:val="24"/>
              </w:rPr>
              <w:t>kg</w:t>
            </w:r>
            <w:r>
              <w:rPr>
                <w:rFonts w:hAnsi="宋体" w:hint="eastAsia"/>
                <w:color w:val="000000" w:themeColor="text1"/>
                <w:sz w:val="24"/>
              </w:rPr>
              <w:t>，每个包装物约</w:t>
            </w:r>
            <w:r>
              <w:rPr>
                <w:rFonts w:hAnsi="宋体" w:hint="eastAsia"/>
                <w:color w:val="000000" w:themeColor="text1"/>
                <w:sz w:val="24"/>
              </w:rPr>
              <w:t>0.0</w:t>
            </w:r>
            <w:r>
              <w:rPr>
                <w:rFonts w:hAnsi="宋体" w:hint="eastAsia"/>
                <w:color w:val="000000" w:themeColor="text1"/>
                <w:sz w:val="24"/>
              </w:rPr>
              <w:t>1</w:t>
            </w:r>
            <w:r>
              <w:rPr>
                <w:rFonts w:hAnsi="宋体" w:hint="eastAsia"/>
                <w:color w:val="000000" w:themeColor="text1"/>
                <w:sz w:val="24"/>
              </w:rPr>
              <w:t>kg</w:t>
            </w:r>
            <w:r>
              <w:rPr>
                <w:rFonts w:hAnsi="宋体" w:hint="eastAsia"/>
                <w:color w:val="000000" w:themeColor="text1"/>
                <w:sz w:val="24"/>
              </w:rPr>
              <w:t>，共</w:t>
            </w:r>
            <w:r>
              <w:rPr>
                <w:rFonts w:hAnsi="宋体" w:hint="eastAsia"/>
                <w:color w:val="000000" w:themeColor="text1"/>
                <w:sz w:val="24"/>
              </w:rPr>
              <w:t>62700</w:t>
            </w:r>
            <w:r>
              <w:rPr>
                <w:rFonts w:hAnsi="宋体" w:hint="eastAsia"/>
                <w:color w:val="000000" w:themeColor="text1"/>
                <w:sz w:val="24"/>
              </w:rPr>
              <w:t>个包装物，则</w:t>
            </w:r>
            <w:r>
              <w:rPr>
                <w:rFonts w:hAnsi="宋体" w:hint="eastAsia"/>
                <w:color w:val="000000" w:themeColor="text1"/>
                <w:sz w:val="24"/>
              </w:rPr>
              <w:t>原材料</w:t>
            </w:r>
            <w:r>
              <w:rPr>
                <w:rFonts w:hAnsi="宋体" w:hint="eastAsia"/>
                <w:color w:val="000000" w:themeColor="text1"/>
                <w:sz w:val="24"/>
              </w:rPr>
              <w:t>包装物产生量共</w:t>
            </w:r>
            <w:r>
              <w:rPr>
                <w:rFonts w:hAnsi="宋体" w:hint="eastAsia"/>
                <w:color w:val="000000" w:themeColor="text1"/>
                <w:sz w:val="24"/>
              </w:rPr>
              <w:t>0.63t</w:t>
            </w:r>
            <w:r>
              <w:rPr>
                <w:rFonts w:hAnsi="宋体" w:hint="eastAsia"/>
                <w:color w:val="000000" w:themeColor="text1"/>
                <w:sz w:val="24"/>
              </w:rPr>
              <w:t>/a</w:t>
            </w:r>
            <w:r>
              <w:rPr>
                <w:rFonts w:hAnsi="宋体" w:hint="eastAsia"/>
                <w:color w:val="000000" w:themeColor="text1"/>
                <w:sz w:val="24"/>
              </w:rPr>
              <w:t>。</w:t>
            </w:r>
          </w:p>
          <w:p w:rsidR="00FA6AED" w:rsidRDefault="00A95C0D">
            <w:pPr>
              <w:spacing w:line="360" w:lineRule="auto"/>
              <w:ind w:firstLineChars="200" w:firstLine="480"/>
              <w:jc w:val="left"/>
              <w:rPr>
                <w:rFonts w:asciiTheme="minorEastAsia" w:eastAsiaTheme="minorEastAsia" w:hAnsiTheme="minorEastAsia"/>
                <w:color w:val="000000" w:themeColor="text1"/>
                <w:sz w:val="24"/>
              </w:rPr>
            </w:pPr>
            <w:r>
              <w:rPr>
                <w:rFonts w:eastAsiaTheme="minorEastAsia" w:hAnsi="宋体" w:hint="eastAsia"/>
                <w:color w:val="000000" w:themeColor="text1"/>
                <w:sz w:val="24"/>
              </w:rPr>
              <w:t>布袋除尘器粉尘</w:t>
            </w:r>
            <w:r>
              <w:rPr>
                <w:rFonts w:asciiTheme="minorEastAsia" w:eastAsiaTheme="minorEastAsia" w:hAnsiTheme="minorEastAsia" w:hint="eastAsia"/>
                <w:color w:val="000000" w:themeColor="text1"/>
                <w:sz w:val="24"/>
              </w:rPr>
              <w:t>：产生量约为</w:t>
            </w:r>
            <w:r>
              <w:rPr>
                <w:rFonts w:asciiTheme="minorEastAsia" w:eastAsiaTheme="minorEastAsia" w:hAnsiTheme="minorEastAsia" w:hint="eastAsia"/>
                <w:color w:val="000000" w:themeColor="text1"/>
                <w:sz w:val="24"/>
              </w:rPr>
              <w:t>1</w:t>
            </w:r>
            <w:r>
              <w:rPr>
                <w:rFonts w:asciiTheme="minorEastAsia" w:eastAsiaTheme="minorEastAsia" w:hAnsiTheme="minorEastAsia" w:hint="eastAsia"/>
                <w:color w:val="000000" w:themeColor="text1"/>
                <w:sz w:val="24"/>
              </w:rPr>
              <w:t>.19</w:t>
            </w:r>
            <w:r>
              <w:rPr>
                <w:rFonts w:asciiTheme="minorEastAsia" w:eastAsiaTheme="minorEastAsia" w:hAnsiTheme="minorEastAsia" w:hint="eastAsia"/>
                <w:color w:val="000000" w:themeColor="text1"/>
                <w:sz w:val="24"/>
              </w:rPr>
              <w:t>t/a</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颗粒物有组织产生量</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排放量</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布袋除尘器内粉尘量</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0.565-0.006</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0.635-0.006</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=1.19t/a</w:t>
            </w:r>
            <w:r>
              <w:rPr>
                <w:rFonts w:asciiTheme="minorEastAsia" w:eastAsiaTheme="minorEastAsia" w:hAnsiTheme="minorEastAsia" w:hint="eastAsia"/>
                <w:color w:val="000000" w:themeColor="text1"/>
                <w:sz w:val="24"/>
              </w:rPr>
              <w:t>。</w:t>
            </w:r>
          </w:p>
          <w:p w:rsidR="00FA6AED" w:rsidRDefault="00A95C0D">
            <w:pPr>
              <w:spacing w:line="360" w:lineRule="auto"/>
              <w:ind w:firstLineChars="200" w:firstLine="480"/>
              <w:jc w:val="left"/>
              <w:rPr>
                <w:color w:val="000000" w:themeColor="text1"/>
                <w:sz w:val="24"/>
              </w:rPr>
            </w:pPr>
            <w:r>
              <w:rPr>
                <w:rFonts w:hAnsi="宋体" w:hint="eastAsia"/>
                <w:color w:val="000000" w:themeColor="text1"/>
                <w:sz w:val="24"/>
              </w:rPr>
              <w:t>根据《广东省固体废物污染环境防治条例》，产生固体废物的单位和个人应当按有关规定分类贮存固体废物。一般工业固体废物暂存必须采取防扬散、防流失、防渗漏或者其他防止污染环境的措施；不得擅自倾倒、堆放、丢弃、遗撒固体废物。项目产生的一</w:t>
            </w:r>
            <w:r>
              <w:rPr>
                <w:rFonts w:hint="eastAsia"/>
                <w:color w:val="000000" w:themeColor="text1"/>
                <w:sz w:val="24"/>
              </w:rPr>
              <w:t>般工业固废放置在一般固体废物暂存处，收集后交由一般工业固废处理能力单位处理。</w:t>
            </w:r>
          </w:p>
          <w:p w:rsidR="00FA6AED" w:rsidRDefault="00A95C0D">
            <w:pPr>
              <w:pStyle w:val="afff4"/>
              <w:adjustRightInd w:val="0"/>
              <w:snapToGrid w:val="0"/>
              <w:spacing w:line="360" w:lineRule="auto"/>
              <w:ind w:left="600" w:firstLineChars="0" w:firstLine="0"/>
              <w:jc w:val="left"/>
              <w:rPr>
                <w:rFonts w:hAnsi="宋体"/>
                <w:color w:val="000000" w:themeColor="text1"/>
                <w:sz w:val="24"/>
              </w:rPr>
            </w:pPr>
            <w:r>
              <w:rPr>
                <w:rFonts w:ascii="Calibri" w:hAnsi="Calibri" w:cs="Calibri"/>
                <w:color w:val="000000" w:themeColor="text1"/>
                <w:sz w:val="24"/>
              </w:rPr>
              <w:t>②</w:t>
            </w:r>
            <w:r>
              <w:rPr>
                <w:rFonts w:hAnsi="宋体" w:hint="eastAsia"/>
                <w:color w:val="000000" w:themeColor="text1"/>
                <w:sz w:val="24"/>
              </w:rPr>
              <w:t>危险废物：</w:t>
            </w:r>
          </w:p>
          <w:p w:rsidR="00FA6AED" w:rsidRDefault="00A95C0D">
            <w:pPr>
              <w:adjustRightInd w:val="0"/>
              <w:snapToGrid w:val="0"/>
              <w:spacing w:line="360" w:lineRule="auto"/>
              <w:ind w:firstLineChars="200" w:firstLine="480"/>
              <w:jc w:val="left"/>
              <w:rPr>
                <w:rFonts w:hAnsi="宋体"/>
                <w:color w:val="000000" w:themeColor="text1"/>
                <w:sz w:val="24"/>
              </w:rPr>
            </w:pPr>
            <w:r>
              <w:rPr>
                <w:rFonts w:hAnsi="宋体" w:hint="eastAsia"/>
                <w:color w:val="000000" w:themeColor="text1"/>
                <w:sz w:val="24"/>
              </w:rPr>
              <w:t>饱和活性炭，产生量</w:t>
            </w:r>
            <w:r>
              <w:rPr>
                <w:rFonts w:hAnsi="宋体" w:hint="eastAsia"/>
                <w:color w:val="000000" w:themeColor="text1"/>
                <w:sz w:val="24"/>
              </w:rPr>
              <w:t>1.39</w:t>
            </w:r>
            <w:r>
              <w:rPr>
                <w:rFonts w:hAnsi="宋体" w:hint="eastAsia"/>
                <w:color w:val="000000" w:themeColor="text1"/>
                <w:sz w:val="24"/>
              </w:rPr>
              <w:t>t/a</w:t>
            </w:r>
            <w:r>
              <w:rPr>
                <w:rFonts w:hAnsi="宋体" w:hint="eastAsia"/>
                <w:color w:val="000000" w:themeColor="text1"/>
                <w:sz w:val="24"/>
              </w:rPr>
              <w:t>。活性炭装载量为</w:t>
            </w:r>
            <w:r>
              <w:rPr>
                <w:rFonts w:hAnsi="宋体" w:hint="eastAsia"/>
                <w:color w:val="000000" w:themeColor="text1"/>
                <w:sz w:val="24"/>
              </w:rPr>
              <w:t>0.45</w:t>
            </w:r>
            <w:r>
              <w:rPr>
                <w:rFonts w:hAnsi="宋体" w:hint="eastAsia"/>
                <w:color w:val="000000" w:themeColor="text1"/>
                <w:sz w:val="24"/>
              </w:rPr>
              <w:t>吨，一年更换</w:t>
            </w:r>
            <w:r>
              <w:rPr>
                <w:rFonts w:hAnsi="宋体" w:hint="eastAsia"/>
                <w:color w:val="000000" w:themeColor="text1"/>
                <w:sz w:val="24"/>
              </w:rPr>
              <w:t>2</w:t>
            </w:r>
            <w:r>
              <w:rPr>
                <w:rFonts w:hAnsi="宋体" w:hint="eastAsia"/>
                <w:color w:val="000000" w:themeColor="text1"/>
                <w:sz w:val="24"/>
              </w:rPr>
              <w:t>次，废气吸附量为</w:t>
            </w:r>
            <w:r>
              <w:rPr>
                <w:rFonts w:hAnsi="宋体" w:hint="eastAsia"/>
                <w:color w:val="000000" w:themeColor="text1"/>
                <w:sz w:val="24"/>
              </w:rPr>
              <w:t>0.</w:t>
            </w:r>
            <w:r>
              <w:rPr>
                <w:rFonts w:hAnsi="宋体" w:hint="eastAsia"/>
                <w:color w:val="000000" w:themeColor="text1"/>
                <w:sz w:val="24"/>
              </w:rPr>
              <w:t>18</w:t>
            </w:r>
            <w:r>
              <w:rPr>
                <w:rFonts w:hAnsi="宋体" w:hint="eastAsia"/>
                <w:color w:val="000000" w:themeColor="text1"/>
                <w:sz w:val="24"/>
              </w:rPr>
              <w:t>t/a</w:t>
            </w:r>
            <w:r>
              <w:rPr>
                <w:rFonts w:hAnsi="宋体" w:hint="eastAsia"/>
                <w:color w:val="000000" w:themeColor="text1"/>
                <w:sz w:val="24"/>
              </w:rPr>
              <w:t>；</w:t>
            </w:r>
            <w:r>
              <w:rPr>
                <w:rFonts w:hAnsi="宋体" w:hint="eastAsia"/>
                <w:color w:val="000000" w:themeColor="text1"/>
                <w:sz w:val="24"/>
              </w:rPr>
              <w:t>活性炭装载量为</w:t>
            </w:r>
            <w:r>
              <w:rPr>
                <w:rFonts w:hAnsi="宋体" w:hint="eastAsia"/>
                <w:color w:val="000000" w:themeColor="text1"/>
                <w:sz w:val="24"/>
              </w:rPr>
              <w:t>0.2</w:t>
            </w:r>
            <w:r>
              <w:rPr>
                <w:rFonts w:hAnsi="宋体" w:hint="eastAsia"/>
                <w:color w:val="000000" w:themeColor="text1"/>
                <w:sz w:val="24"/>
              </w:rPr>
              <w:t>6</w:t>
            </w:r>
            <w:r>
              <w:rPr>
                <w:rFonts w:hAnsi="宋体" w:hint="eastAsia"/>
                <w:color w:val="000000" w:themeColor="text1"/>
                <w:sz w:val="24"/>
              </w:rPr>
              <w:t>吨，一年更换</w:t>
            </w:r>
            <w:r>
              <w:rPr>
                <w:rFonts w:hAnsi="宋体" w:hint="eastAsia"/>
                <w:color w:val="000000" w:themeColor="text1"/>
                <w:sz w:val="24"/>
              </w:rPr>
              <w:t>1</w:t>
            </w:r>
            <w:r>
              <w:rPr>
                <w:rFonts w:hAnsi="宋体" w:hint="eastAsia"/>
                <w:color w:val="000000" w:themeColor="text1"/>
                <w:sz w:val="24"/>
              </w:rPr>
              <w:t>次，废气吸附量为</w:t>
            </w:r>
            <w:r>
              <w:rPr>
                <w:rFonts w:hAnsi="宋体" w:hint="eastAsia"/>
                <w:color w:val="000000" w:themeColor="text1"/>
                <w:sz w:val="24"/>
              </w:rPr>
              <w:t>0.</w:t>
            </w:r>
            <w:r>
              <w:rPr>
                <w:rFonts w:hAnsi="宋体" w:hint="eastAsia"/>
                <w:color w:val="000000" w:themeColor="text1"/>
                <w:sz w:val="24"/>
              </w:rPr>
              <w:t>045</w:t>
            </w:r>
            <w:r>
              <w:rPr>
                <w:rFonts w:hAnsi="宋体" w:hint="eastAsia"/>
                <w:color w:val="000000" w:themeColor="text1"/>
                <w:sz w:val="24"/>
              </w:rPr>
              <w:t>t/a</w:t>
            </w:r>
            <w:r>
              <w:rPr>
                <w:rFonts w:hAnsi="宋体" w:hint="eastAsia"/>
                <w:color w:val="000000" w:themeColor="text1"/>
                <w:sz w:val="24"/>
              </w:rPr>
              <w:t>；</w:t>
            </w:r>
            <w:r>
              <w:rPr>
                <w:rFonts w:hAnsi="宋体" w:hint="eastAsia"/>
                <w:color w:val="000000" w:themeColor="text1"/>
                <w:sz w:val="24"/>
              </w:rPr>
              <w:t>则饱和活性炭产生量</w:t>
            </w:r>
            <w:r>
              <w:rPr>
                <w:rFonts w:hAnsi="宋体" w:hint="eastAsia"/>
                <w:color w:val="000000" w:themeColor="text1"/>
                <w:sz w:val="24"/>
              </w:rPr>
              <w:t>（</w:t>
            </w:r>
            <w:r>
              <w:rPr>
                <w:rFonts w:hAnsi="宋体" w:hint="eastAsia"/>
                <w:color w:val="000000" w:themeColor="text1"/>
                <w:sz w:val="24"/>
              </w:rPr>
              <w:t>0.45*2</w:t>
            </w:r>
            <w:r>
              <w:rPr>
                <w:rFonts w:hAnsi="宋体" w:hint="eastAsia"/>
                <w:color w:val="000000" w:themeColor="text1"/>
                <w:sz w:val="24"/>
              </w:rPr>
              <w:t>+0.</w:t>
            </w:r>
            <w:r>
              <w:rPr>
                <w:rFonts w:hAnsi="宋体" w:hint="eastAsia"/>
                <w:color w:val="000000" w:themeColor="text1"/>
                <w:sz w:val="24"/>
              </w:rPr>
              <w:t>18</w:t>
            </w:r>
            <w:r>
              <w:rPr>
                <w:rFonts w:hAnsi="宋体" w:hint="eastAsia"/>
                <w:color w:val="000000" w:themeColor="text1"/>
                <w:sz w:val="24"/>
              </w:rPr>
              <w:t>）</w:t>
            </w:r>
            <w:r>
              <w:rPr>
                <w:rFonts w:hAnsi="宋体" w:hint="eastAsia"/>
                <w:color w:val="000000" w:themeColor="text1"/>
                <w:sz w:val="24"/>
              </w:rPr>
              <w:t>+</w:t>
            </w:r>
            <w:r>
              <w:rPr>
                <w:rFonts w:hAnsi="宋体" w:hint="eastAsia"/>
                <w:color w:val="000000" w:themeColor="text1"/>
                <w:sz w:val="24"/>
              </w:rPr>
              <w:t>（</w:t>
            </w:r>
            <w:r>
              <w:rPr>
                <w:rFonts w:hAnsi="宋体" w:hint="eastAsia"/>
                <w:color w:val="000000" w:themeColor="text1"/>
                <w:sz w:val="24"/>
              </w:rPr>
              <w:t>0.26+0.045</w:t>
            </w:r>
            <w:r>
              <w:rPr>
                <w:rFonts w:hAnsi="宋体" w:hint="eastAsia"/>
                <w:color w:val="000000" w:themeColor="text1"/>
                <w:sz w:val="24"/>
              </w:rPr>
              <w:t>）</w:t>
            </w:r>
            <w:r>
              <w:rPr>
                <w:rFonts w:hAnsi="宋体" w:hint="eastAsia"/>
                <w:color w:val="000000" w:themeColor="text1"/>
                <w:sz w:val="24"/>
              </w:rPr>
              <w:t>=</w:t>
            </w:r>
            <w:r>
              <w:rPr>
                <w:rFonts w:hAnsi="宋体" w:hint="eastAsia"/>
                <w:color w:val="000000" w:themeColor="text1"/>
                <w:sz w:val="24"/>
              </w:rPr>
              <w:t>1.39</w:t>
            </w:r>
            <w:r>
              <w:rPr>
                <w:rFonts w:hAnsi="宋体" w:hint="eastAsia"/>
                <w:color w:val="000000" w:themeColor="text1"/>
                <w:sz w:val="24"/>
              </w:rPr>
              <w:t>t/a</w:t>
            </w:r>
            <w:r>
              <w:rPr>
                <w:rFonts w:hAnsi="宋体" w:hint="eastAsia"/>
                <w:color w:val="000000" w:themeColor="text1"/>
                <w:sz w:val="24"/>
              </w:rPr>
              <w:t>。</w:t>
            </w:r>
          </w:p>
          <w:p w:rsidR="00FA6AED" w:rsidRDefault="00A95C0D">
            <w:pPr>
              <w:adjustRightInd w:val="0"/>
              <w:snapToGrid w:val="0"/>
              <w:spacing w:line="360" w:lineRule="auto"/>
              <w:ind w:firstLineChars="200" w:firstLine="480"/>
              <w:jc w:val="left"/>
              <w:rPr>
                <w:rFonts w:hAnsi="宋体"/>
                <w:color w:val="000000" w:themeColor="text1"/>
                <w:sz w:val="24"/>
              </w:rPr>
            </w:pPr>
            <w:r>
              <w:rPr>
                <w:rFonts w:hAnsi="宋体" w:hint="eastAsia"/>
                <w:color w:val="000000" w:themeColor="text1"/>
                <w:sz w:val="24"/>
              </w:rPr>
              <w:t>液体</w:t>
            </w:r>
            <w:r>
              <w:rPr>
                <w:rFonts w:hAnsi="宋体" w:hint="eastAsia"/>
                <w:color w:val="000000" w:themeColor="text1"/>
                <w:sz w:val="24"/>
              </w:rPr>
              <w:t>废包装物，产生量</w:t>
            </w:r>
            <w:r>
              <w:rPr>
                <w:rFonts w:hAnsi="宋体" w:hint="eastAsia"/>
                <w:color w:val="000000" w:themeColor="text1"/>
                <w:sz w:val="24"/>
              </w:rPr>
              <w:t>0.0</w:t>
            </w:r>
            <w:r>
              <w:rPr>
                <w:rFonts w:hAnsi="宋体" w:hint="eastAsia"/>
                <w:color w:val="000000" w:themeColor="text1"/>
                <w:sz w:val="24"/>
              </w:rPr>
              <w:t>5</w:t>
            </w:r>
            <w:r>
              <w:rPr>
                <w:rFonts w:hAnsi="宋体" w:hint="eastAsia"/>
                <w:color w:val="000000" w:themeColor="text1"/>
                <w:sz w:val="24"/>
              </w:rPr>
              <w:t>t/a</w:t>
            </w:r>
            <w:r>
              <w:rPr>
                <w:rFonts w:hAnsi="宋体" w:hint="eastAsia"/>
                <w:color w:val="000000" w:themeColor="text1"/>
                <w:sz w:val="24"/>
              </w:rPr>
              <w:t>。</w:t>
            </w:r>
            <w:r>
              <w:rPr>
                <w:rFonts w:hAnsi="宋体" w:hint="eastAsia"/>
                <w:color w:val="000000" w:themeColor="text1"/>
                <w:sz w:val="24"/>
              </w:rPr>
              <w:t>原材料液体</w:t>
            </w:r>
            <w:r>
              <w:rPr>
                <w:rFonts w:hAnsi="宋体" w:hint="eastAsia"/>
                <w:color w:val="000000" w:themeColor="text1"/>
                <w:sz w:val="24"/>
              </w:rPr>
              <w:t>共</w:t>
            </w:r>
            <w:r>
              <w:rPr>
                <w:rFonts w:hAnsi="宋体" w:hint="eastAsia"/>
                <w:color w:val="000000" w:themeColor="text1"/>
                <w:sz w:val="24"/>
              </w:rPr>
              <w:t>1</w:t>
            </w:r>
            <w:r>
              <w:rPr>
                <w:rFonts w:hAnsi="宋体" w:hint="eastAsia"/>
                <w:color w:val="000000" w:themeColor="text1"/>
                <w:sz w:val="24"/>
              </w:rPr>
              <w:t>2</w:t>
            </w:r>
            <w:r>
              <w:rPr>
                <w:rFonts w:hAnsi="宋体" w:hint="eastAsia"/>
                <w:color w:val="000000" w:themeColor="text1"/>
                <w:sz w:val="24"/>
              </w:rPr>
              <w:t>吨，</w:t>
            </w:r>
            <w:r>
              <w:rPr>
                <w:rFonts w:hAnsi="宋体" w:hint="eastAsia"/>
                <w:color w:val="000000" w:themeColor="text1"/>
                <w:sz w:val="24"/>
              </w:rPr>
              <w:t>5</w:t>
            </w:r>
            <w:r>
              <w:rPr>
                <w:rFonts w:hAnsi="宋体" w:hint="eastAsia"/>
                <w:color w:val="000000" w:themeColor="text1"/>
                <w:sz w:val="24"/>
              </w:rPr>
              <w:t>0</w:t>
            </w:r>
            <w:r>
              <w:rPr>
                <w:rFonts w:hAnsi="宋体" w:hint="eastAsia"/>
                <w:color w:val="000000" w:themeColor="text1"/>
                <w:sz w:val="24"/>
              </w:rPr>
              <w:t>千克一桶，每</w:t>
            </w:r>
            <w:r>
              <w:rPr>
                <w:rFonts w:hAnsi="宋体" w:hint="eastAsia"/>
                <w:color w:val="000000" w:themeColor="text1"/>
                <w:sz w:val="24"/>
              </w:rPr>
              <w:lastRenderedPageBreak/>
              <w:t>个桶重</w:t>
            </w:r>
            <w:r>
              <w:rPr>
                <w:rFonts w:hAnsi="宋体" w:hint="eastAsia"/>
                <w:color w:val="000000" w:themeColor="text1"/>
                <w:sz w:val="24"/>
              </w:rPr>
              <w:t>0.2</w:t>
            </w:r>
            <w:r>
              <w:rPr>
                <w:rFonts w:hAnsi="宋体" w:hint="eastAsia"/>
                <w:color w:val="000000" w:themeColor="text1"/>
                <w:sz w:val="24"/>
              </w:rPr>
              <w:t>千克，共产生</w:t>
            </w:r>
            <w:r>
              <w:rPr>
                <w:rFonts w:hAnsi="宋体" w:hint="eastAsia"/>
                <w:color w:val="000000" w:themeColor="text1"/>
                <w:sz w:val="24"/>
              </w:rPr>
              <w:t>24</w:t>
            </w:r>
            <w:r>
              <w:rPr>
                <w:rFonts w:hAnsi="宋体" w:hint="eastAsia"/>
                <w:color w:val="000000" w:themeColor="text1"/>
                <w:sz w:val="24"/>
              </w:rPr>
              <w:t>0</w:t>
            </w:r>
            <w:r>
              <w:rPr>
                <w:rFonts w:hAnsi="宋体" w:hint="eastAsia"/>
                <w:color w:val="000000" w:themeColor="text1"/>
                <w:sz w:val="24"/>
              </w:rPr>
              <w:t>个</w:t>
            </w:r>
            <w:r>
              <w:rPr>
                <w:rFonts w:hAnsi="宋体" w:hint="eastAsia"/>
                <w:color w:val="000000" w:themeColor="text1"/>
                <w:sz w:val="24"/>
              </w:rPr>
              <w:t>废</w:t>
            </w:r>
            <w:r>
              <w:rPr>
                <w:rFonts w:hAnsi="宋体" w:hint="eastAsia"/>
                <w:color w:val="000000" w:themeColor="text1"/>
                <w:sz w:val="24"/>
              </w:rPr>
              <w:t>桶，则</w:t>
            </w:r>
            <w:r>
              <w:rPr>
                <w:rFonts w:hAnsi="宋体" w:hint="eastAsia"/>
                <w:color w:val="000000" w:themeColor="text1"/>
                <w:sz w:val="24"/>
              </w:rPr>
              <w:t>液体</w:t>
            </w:r>
            <w:r>
              <w:rPr>
                <w:rFonts w:hAnsi="宋体" w:hint="eastAsia"/>
                <w:color w:val="000000" w:themeColor="text1"/>
                <w:sz w:val="24"/>
              </w:rPr>
              <w:t>废包装物产生量</w:t>
            </w:r>
            <w:r>
              <w:rPr>
                <w:rFonts w:hAnsi="宋体" w:hint="eastAsia"/>
                <w:color w:val="000000" w:themeColor="text1"/>
                <w:sz w:val="24"/>
              </w:rPr>
              <w:t>0.0</w:t>
            </w:r>
            <w:r>
              <w:rPr>
                <w:rFonts w:hAnsi="宋体" w:hint="eastAsia"/>
                <w:color w:val="000000" w:themeColor="text1"/>
                <w:sz w:val="24"/>
              </w:rPr>
              <w:t>5</w:t>
            </w:r>
            <w:r>
              <w:rPr>
                <w:rFonts w:hAnsi="宋体" w:hint="eastAsia"/>
                <w:color w:val="000000" w:themeColor="text1"/>
                <w:sz w:val="24"/>
              </w:rPr>
              <w:t>t/a</w:t>
            </w:r>
            <w:r>
              <w:rPr>
                <w:rFonts w:hAnsi="宋体" w:hint="eastAsia"/>
                <w:color w:val="000000" w:themeColor="text1"/>
                <w:sz w:val="24"/>
              </w:rPr>
              <w:t>。</w:t>
            </w:r>
          </w:p>
          <w:p w:rsidR="00FA6AED" w:rsidRDefault="00A95C0D">
            <w:pPr>
              <w:adjustRightInd w:val="0"/>
              <w:snapToGrid w:val="0"/>
              <w:spacing w:line="360" w:lineRule="auto"/>
              <w:ind w:firstLineChars="200" w:firstLine="480"/>
              <w:jc w:val="left"/>
              <w:rPr>
                <w:rFonts w:hAnsi="宋体"/>
                <w:color w:val="000000" w:themeColor="text1"/>
                <w:sz w:val="24"/>
              </w:rPr>
            </w:pPr>
            <w:r>
              <w:rPr>
                <w:rFonts w:hAnsi="宋体" w:hint="eastAsia"/>
                <w:color w:val="000000" w:themeColor="text1"/>
                <w:sz w:val="24"/>
              </w:rPr>
              <w:t>废机油，产生量</w:t>
            </w:r>
            <w:r>
              <w:rPr>
                <w:rFonts w:hAnsi="宋体" w:hint="eastAsia"/>
                <w:color w:val="000000" w:themeColor="text1"/>
                <w:sz w:val="24"/>
              </w:rPr>
              <w:t>0.005t/a</w:t>
            </w:r>
            <w:r>
              <w:rPr>
                <w:rFonts w:hAnsi="宋体" w:hint="eastAsia"/>
                <w:color w:val="000000" w:themeColor="text1"/>
                <w:sz w:val="24"/>
              </w:rPr>
              <w:t>。维护设备每次用半桶机油，每桶机油约</w:t>
            </w:r>
            <w:r>
              <w:rPr>
                <w:rFonts w:hAnsi="宋体" w:hint="eastAsia"/>
                <w:color w:val="000000" w:themeColor="text1"/>
                <w:sz w:val="24"/>
              </w:rPr>
              <w:t>5</w:t>
            </w:r>
            <w:r>
              <w:rPr>
                <w:rFonts w:hAnsi="宋体" w:hint="eastAsia"/>
                <w:color w:val="000000" w:themeColor="text1"/>
                <w:sz w:val="24"/>
              </w:rPr>
              <w:t>千克，每年维护</w:t>
            </w:r>
            <w:r>
              <w:rPr>
                <w:rFonts w:hAnsi="宋体" w:hint="eastAsia"/>
                <w:color w:val="000000" w:themeColor="text1"/>
                <w:sz w:val="24"/>
              </w:rPr>
              <w:t>2</w:t>
            </w:r>
            <w:r>
              <w:rPr>
                <w:rFonts w:hAnsi="宋体" w:hint="eastAsia"/>
                <w:color w:val="000000" w:themeColor="text1"/>
                <w:sz w:val="24"/>
              </w:rPr>
              <w:t>次，则废机油产生量</w:t>
            </w:r>
            <w:r>
              <w:rPr>
                <w:rFonts w:hAnsi="宋体" w:hint="eastAsia"/>
                <w:color w:val="000000" w:themeColor="text1"/>
                <w:sz w:val="24"/>
              </w:rPr>
              <w:t>0.005t/a</w:t>
            </w:r>
            <w:r>
              <w:rPr>
                <w:rFonts w:hAnsi="宋体" w:hint="eastAsia"/>
                <w:color w:val="000000" w:themeColor="text1"/>
                <w:sz w:val="24"/>
              </w:rPr>
              <w:t>。</w:t>
            </w:r>
          </w:p>
          <w:p w:rsidR="00FA6AED" w:rsidRDefault="00A95C0D">
            <w:pPr>
              <w:adjustRightInd w:val="0"/>
              <w:snapToGrid w:val="0"/>
              <w:spacing w:line="360" w:lineRule="auto"/>
              <w:ind w:firstLineChars="200" w:firstLine="480"/>
              <w:jc w:val="left"/>
              <w:rPr>
                <w:rFonts w:hAnsi="宋体"/>
                <w:color w:val="000000" w:themeColor="text1"/>
                <w:sz w:val="24"/>
              </w:rPr>
            </w:pPr>
            <w:r>
              <w:rPr>
                <w:rFonts w:hAnsi="宋体" w:hint="eastAsia"/>
                <w:color w:val="000000" w:themeColor="text1"/>
                <w:sz w:val="24"/>
              </w:rPr>
              <w:t>废机油桶，产生量</w:t>
            </w:r>
            <w:r>
              <w:rPr>
                <w:rFonts w:hAnsi="宋体" w:hint="eastAsia"/>
                <w:color w:val="000000" w:themeColor="text1"/>
                <w:sz w:val="24"/>
              </w:rPr>
              <w:t>0.0005t/a</w:t>
            </w:r>
            <w:r>
              <w:rPr>
                <w:rFonts w:hAnsi="宋体" w:hint="eastAsia"/>
                <w:color w:val="000000" w:themeColor="text1"/>
                <w:sz w:val="24"/>
              </w:rPr>
              <w:t>。废机油桶每个</w:t>
            </w:r>
            <w:r>
              <w:rPr>
                <w:rFonts w:hAnsi="宋体" w:hint="eastAsia"/>
                <w:color w:val="000000" w:themeColor="text1"/>
                <w:sz w:val="24"/>
              </w:rPr>
              <w:t>0.5</w:t>
            </w:r>
            <w:r>
              <w:rPr>
                <w:rFonts w:hAnsi="宋体" w:hint="eastAsia"/>
                <w:color w:val="000000" w:themeColor="text1"/>
                <w:sz w:val="24"/>
              </w:rPr>
              <w:t>千克，一年共用一桶，则废机油桶产生量</w:t>
            </w:r>
            <w:r>
              <w:rPr>
                <w:rFonts w:hAnsi="宋体" w:hint="eastAsia"/>
                <w:color w:val="000000" w:themeColor="text1"/>
                <w:sz w:val="24"/>
              </w:rPr>
              <w:t>0.02t/a</w:t>
            </w:r>
            <w:r>
              <w:rPr>
                <w:rFonts w:hAnsi="宋体" w:hint="eastAsia"/>
                <w:color w:val="000000" w:themeColor="text1"/>
                <w:sz w:val="24"/>
              </w:rPr>
              <w:t>。</w:t>
            </w:r>
          </w:p>
          <w:p w:rsidR="00FA6AED" w:rsidRDefault="00A95C0D">
            <w:pPr>
              <w:adjustRightInd w:val="0"/>
              <w:snapToGrid w:val="0"/>
              <w:spacing w:line="360" w:lineRule="auto"/>
              <w:ind w:firstLineChars="200" w:firstLine="480"/>
              <w:jc w:val="left"/>
              <w:rPr>
                <w:rFonts w:hAnsi="宋体"/>
                <w:color w:val="000000" w:themeColor="text1"/>
                <w:sz w:val="24"/>
              </w:rPr>
            </w:pPr>
            <w:r>
              <w:rPr>
                <w:rFonts w:hAnsi="宋体" w:hint="eastAsia"/>
                <w:color w:val="000000" w:themeColor="text1"/>
                <w:sz w:val="24"/>
              </w:rPr>
              <w:t>含油废抹布，产生量</w:t>
            </w:r>
            <w:r>
              <w:rPr>
                <w:rFonts w:hAnsi="宋体" w:hint="eastAsia"/>
                <w:color w:val="000000" w:themeColor="text1"/>
                <w:sz w:val="24"/>
              </w:rPr>
              <w:t>0.0002t/a</w:t>
            </w:r>
            <w:r>
              <w:rPr>
                <w:rFonts w:hAnsi="宋体" w:hint="eastAsia"/>
                <w:color w:val="000000" w:themeColor="text1"/>
                <w:sz w:val="24"/>
              </w:rPr>
              <w:t>。每批用</w:t>
            </w:r>
            <w:r>
              <w:rPr>
                <w:rFonts w:hAnsi="宋体" w:hint="eastAsia"/>
                <w:color w:val="000000" w:themeColor="text1"/>
                <w:sz w:val="24"/>
              </w:rPr>
              <w:t>1</w:t>
            </w:r>
            <w:r>
              <w:rPr>
                <w:rFonts w:hAnsi="宋体" w:hint="eastAsia"/>
                <w:color w:val="000000" w:themeColor="text1"/>
                <w:sz w:val="24"/>
              </w:rPr>
              <w:t>双手套，每季度更换一批，共用手套</w:t>
            </w:r>
            <w:r>
              <w:rPr>
                <w:rFonts w:hAnsi="宋体" w:hint="eastAsia"/>
                <w:color w:val="000000" w:themeColor="text1"/>
                <w:sz w:val="24"/>
              </w:rPr>
              <w:t>4</w:t>
            </w:r>
            <w:r>
              <w:rPr>
                <w:rFonts w:hAnsi="宋体" w:hint="eastAsia"/>
                <w:color w:val="000000" w:themeColor="text1"/>
                <w:sz w:val="24"/>
              </w:rPr>
              <w:t>双，每双手套约</w:t>
            </w:r>
            <w:r>
              <w:rPr>
                <w:rFonts w:hAnsi="宋体" w:hint="eastAsia"/>
                <w:color w:val="000000" w:themeColor="text1"/>
                <w:sz w:val="24"/>
              </w:rPr>
              <w:t>0.05</w:t>
            </w:r>
            <w:r>
              <w:rPr>
                <w:rFonts w:hAnsi="宋体" w:hint="eastAsia"/>
                <w:color w:val="000000" w:themeColor="text1"/>
                <w:sz w:val="24"/>
              </w:rPr>
              <w:t>千克，则含油废抹布产生量</w:t>
            </w:r>
            <w:r>
              <w:rPr>
                <w:rFonts w:hAnsi="宋体" w:hint="eastAsia"/>
                <w:color w:val="000000" w:themeColor="text1"/>
                <w:sz w:val="24"/>
              </w:rPr>
              <w:t>0.0002t/a</w:t>
            </w:r>
            <w:r>
              <w:rPr>
                <w:rFonts w:hAnsi="宋体" w:hint="eastAsia"/>
                <w:color w:val="000000" w:themeColor="text1"/>
                <w:sz w:val="24"/>
              </w:rPr>
              <w:t>。</w:t>
            </w:r>
          </w:p>
          <w:p w:rsidR="00FA6AED" w:rsidRDefault="00A95C0D">
            <w:pPr>
              <w:adjustRightInd w:val="0"/>
              <w:snapToGrid w:val="0"/>
              <w:spacing w:line="360" w:lineRule="auto"/>
              <w:ind w:firstLineChars="200" w:firstLine="480"/>
              <w:jc w:val="left"/>
              <w:rPr>
                <w:rFonts w:hAnsi="宋体"/>
                <w:color w:val="000000" w:themeColor="text1"/>
                <w:sz w:val="24"/>
              </w:rPr>
            </w:pPr>
            <w:r>
              <w:rPr>
                <w:rFonts w:hint="eastAsia"/>
                <w:color w:val="000000" w:themeColor="text1"/>
                <w:sz w:val="24"/>
              </w:rPr>
              <w:t>危险废物暂存处应做到“四防”（防风、防雨、防晒、防渗漏），每种危废应单独储存，防止交叉污染，发生化学反应等情况发生，及时通知危险废物经营许可单位转移处理。危险废物由专人负责收集、贮存及运输。对危险废物容器和包装物以及收集、贮存的区域设置危险废物识别标志。集</w:t>
            </w:r>
            <w:r>
              <w:rPr>
                <w:rFonts w:hint="eastAsia"/>
                <w:color w:val="000000" w:themeColor="text1"/>
                <w:sz w:val="24"/>
              </w:rPr>
              <w:t>中收集后交由具有相关危险废物经营许可证的单位处理。</w:t>
            </w:r>
          </w:p>
          <w:p w:rsidR="00FA6AED" w:rsidRDefault="00A95C0D">
            <w:pPr>
              <w:pStyle w:val="8"/>
              <w:numPr>
                <w:ilvl w:val="0"/>
                <w:numId w:val="0"/>
              </w:numPr>
              <w:rPr>
                <w:color w:val="000000" w:themeColor="text1"/>
              </w:rPr>
            </w:pPr>
            <w:r>
              <w:rPr>
                <w:rFonts w:hint="eastAsia"/>
                <w:color w:val="000000" w:themeColor="text1"/>
              </w:rPr>
              <w:t>表</w:t>
            </w:r>
            <w:r>
              <w:rPr>
                <w:rFonts w:hint="eastAsia"/>
                <w:color w:val="000000" w:themeColor="text1"/>
              </w:rPr>
              <w:t>30</w:t>
            </w:r>
            <w:r>
              <w:rPr>
                <w:rFonts w:hint="eastAsia"/>
                <w:color w:val="000000" w:themeColor="text1"/>
              </w:rPr>
              <w:t>项目危险废物汇总表</w:t>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654"/>
              <w:gridCol w:w="673"/>
              <w:gridCol w:w="1571"/>
              <w:gridCol w:w="900"/>
              <w:gridCol w:w="729"/>
              <w:gridCol w:w="506"/>
              <w:gridCol w:w="557"/>
              <w:gridCol w:w="557"/>
              <w:gridCol w:w="459"/>
              <w:gridCol w:w="636"/>
              <w:gridCol w:w="604"/>
            </w:tblGrid>
            <w:tr w:rsidR="00FA6AED">
              <w:trPr>
                <w:trHeight w:val="1021"/>
                <w:jc w:val="center"/>
              </w:trPr>
              <w:tc>
                <w:tcPr>
                  <w:tcW w:w="454" w:type="dxa"/>
                  <w:vAlign w:val="center"/>
                </w:tcPr>
                <w:p w:rsidR="00FA6AED" w:rsidRDefault="00A95C0D">
                  <w:pPr>
                    <w:pStyle w:val="affc"/>
                    <w:rPr>
                      <w:color w:val="000000" w:themeColor="text1"/>
                    </w:rPr>
                  </w:pPr>
                  <w:r>
                    <w:rPr>
                      <w:rFonts w:hint="eastAsia"/>
                      <w:color w:val="000000" w:themeColor="text1"/>
                    </w:rPr>
                    <w:t>序号</w:t>
                  </w:r>
                </w:p>
              </w:tc>
              <w:tc>
                <w:tcPr>
                  <w:tcW w:w="654" w:type="dxa"/>
                  <w:vAlign w:val="center"/>
                </w:tcPr>
                <w:p w:rsidR="00FA6AED" w:rsidRDefault="00A95C0D">
                  <w:pPr>
                    <w:pStyle w:val="affc"/>
                    <w:rPr>
                      <w:color w:val="000000" w:themeColor="text1"/>
                    </w:rPr>
                  </w:pPr>
                  <w:r>
                    <w:rPr>
                      <w:rFonts w:hint="eastAsia"/>
                      <w:color w:val="000000" w:themeColor="text1"/>
                    </w:rPr>
                    <w:t>危险废物名称</w:t>
                  </w:r>
                </w:p>
              </w:tc>
              <w:tc>
                <w:tcPr>
                  <w:tcW w:w="673" w:type="dxa"/>
                  <w:vAlign w:val="center"/>
                </w:tcPr>
                <w:p w:rsidR="00FA6AED" w:rsidRDefault="00A95C0D">
                  <w:pPr>
                    <w:pStyle w:val="affc"/>
                    <w:rPr>
                      <w:color w:val="000000" w:themeColor="text1"/>
                    </w:rPr>
                  </w:pPr>
                  <w:r>
                    <w:rPr>
                      <w:rFonts w:hint="eastAsia"/>
                      <w:color w:val="000000" w:themeColor="text1"/>
                    </w:rPr>
                    <w:t>危险废物类别</w:t>
                  </w:r>
                </w:p>
              </w:tc>
              <w:tc>
                <w:tcPr>
                  <w:tcW w:w="1571" w:type="dxa"/>
                  <w:vAlign w:val="center"/>
                </w:tcPr>
                <w:p w:rsidR="00FA6AED" w:rsidRDefault="00A95C0D">
                  <w:pPr>
                    <w:pStyle w:val="affc"/>
                    <w:rPr>
                      <w:color w:val="000000" w:themeColor="text1"/>
                    </w:rPr>
                  </w:pPr>
                  <w:r>
                    <w:rPr>
                      <w:rFonts w:hint="eastAsia"/>
                      <w:color w:val="000000" w:themeColor="text1"/>
                    </w:rPr>
                    <w:t>危险废物代码</w:t>
                  </w:r>
                </w:p>
              </w:tc>
              <w:tc>
                <w:tcPr>
                  <w:tcW w:w="900" w:type="dxa"/>
                  <w:vAlign w:val="center"/>
                </w:tcPr>
                <w:p w:rsidR="00FA6AED" w:rsidRDefault="00A95C0D">
                  <w:pPr>
                    <w:pStyle w:val="affc"/>
                    <w:rPr>
                      <w:color w:val="000000" w:themeColor="text1"/>
                    </w:rPr>
                  </w:pPr>
                  <w:r>
                    <w:rPr>
                      <w:rFonts w:hint="eastAsia"/>
                      <w:color w:val="000000" w:themeColor="text1"/>
                    </w:rPr>
                    <w:t>产生量（</w:t>
                  </w:r>
                  <w:r>
                    <w:rPr>
                      <w:rFonts w:hint="eastAsia"/>
                      <w:color w:val="000000" w:themeColor="text1"/>
                    </w:rPr>
                    <w:t>t/a</w:t>
                  </w:r>
                  <w:r>
                    <w:rPr>
                      <w:rFonts w:hint="eastAsia"/>
                      <w:color w:val="000000" w:themeColor="text1"/>
                    </w:rPr>
                    <w:t>）</w:t>
                  </w:r>
                </w:p>
              </w:tc>
              <w:tc>
                <w:tcPr>
                  <w:tcW w:w="729" w:type="dxa"/>
                  <w:vAlign w:val="center"/>
                </w:tcPr>
                <w:p w:rsidR="00FA6AED" w:rsidRDefault="00A95C0D">
                  <w:pPr>
                    <w:pStyle w:val="affc"/>
                    <w:rPr>
                      <w:color w:val="000000" w:themeColor="text1"/>
                    </w:rPr>
                  </w:pPr>
                  <w:r>
                    <w:rPr>
                      <w:rFonts w:hint="eastAsia"/>
                      <w:color w:val="000000" w:themeColor="text1"/>
                    </w:rPr>
                    <w:t>产生工序及装置</w:t>
                  </w:r>
                </w:p>
              </w:tc>
              <w:tc>
                <w:tcPr>
                  <w:tcW w:w="506" w:type="dxa"/>
                  <w:vAlign w:val="center"/>
                </w:tcPr>
                <w:p w:rsidR="00FA6AED" w:rsidRDefault="00A95C0D">
                  <w:pPr>
                    <w:pStyle w:val="affc"/>
                    <w:rPr>
                      <w:color w:val="000000" w:themeColor="text1"/>
                    </w:rPr>
                  </w:pPr>
                  <w:r>
                    <w:rPr>
                      <w:rFonts w:hint="eastAsia"/>
                      <w:color w:val="000000" w:themeColor="text1"/>
                    </w:rPr>
                    <w:t>形态</w:t>
                  </w:r>
                </w:p>
              </w:tc>
              <w:tc>
                <w:tcPr>
                  <w:tcW w:w="557" w:type="dxa"/>
                  <w:vAlign w:val="center"/>
                </w:tcPr>
                <w:p w:rsidR="00FA6AED" w:rsidRDefault="00A95C0D">
                  <w:pPr>
                    <w:pStyle w:val="affc"/>
                    <w:rPr>
                      <w:color w:val="000000" w:themeColor="text1"/>
                    </w:rPr>
                  </w:pPr>
                  <w:r>
                    <w:rPr>
                      <w:rFonts w:hint="eastAsia"/>
                      <w:color w:val="000000" w:themeColor="text1"/>
                    </w:rPr>
                    <w:t>主要成分</w:t>
                  </w:r>
                </w:p>
              </w:tc>
              <w:tc>
                <w:tcPr>
                  <w:tcW w:w="557" w:type="dxa"/>
                  <w:vAlign w:val="center"/>
                </w:tcPr>
                <w:p w:rsidR="00FA6AED" w:rsidRDefault="00A95C0D">
                  <w:pPr>
                    <w:pStyle w:val="affc"/>
                    <w:rPr>
                      <w:color w:val="000000" w:themeColor="text1"/>
                    </w:rPr>
                  </w:pPr>
                  <w:r>
                    <w:rPr>
                      <w:rFonts w:hint="eastAsia"/>
                      <w:color w:val="000000" w:themeColor="text1"/>
                    </w:rPr>
                    <w:t>有害成分</w:t>
                  </w:r>
                </w:p>
              </w:tc>
              <w:tc>
                <w:tcPr>
                  <w:tcW w:w="459" w:type="dxa"/>
                  <w:vAlign w:val="center"/>
                </w:tcPr>
                <w:p w:rsidR="00FA6AED" w:rsidRDefault="00A95C0D">
                  <w:pPr>
                    <w:pStyle w:val="affc"/>
                    <w:rPr>
                      <w:color w:val="000000" w:themeColor="text1"/>
                    </w:rPr>
                  </w:pPr>
                  <w:r>
                    <w:rPr>
                      <w:rFonts w:hint="eastAsia"/>
                      <w:color w:val="000000" w:themeColor="text1"/>
                    </w:rPr>
                    <w:t>产废周期</w:t>
                  </w:r>
                </w:p>
              </w:tc>
              <w:tc>
                <w:tcPr>
                  <w:tcW w:w="636" w:type="dxa"/>
                  <w:vAlign w:val="center"/>
                </w:tcPr>
                <w:p w:rsidR="00FA6AED" w:rsidRDefault="00A95C0D">
                  <w:pPr>
                    <w:pStyle w:val="affc"/>
                    <w:rPr>
                      <w:color w:val="000000" w:themeColor="text1"/>
                    </w:rPr>
                  </w:pPr>
                  <w:r>
                    <w:rPr>
                      <w:rFonts w:hint="eastAsia"/>
                      <w:color w:val="000000" w:themeColor="text1"/>
                    </w:rPr>
                    <w:t>危险</w:t>
                  </w:r>
                </w:p>
                <w:p w:rsidR="00FA6AED" w:rsidRDefault="00A95C0D">
                  <w:pPr>
                    <w:pStyle w:val="affc"/>
                    <w:rPr>
                      <w:color w:val="000000" w:themeColor="text1"/>
                    </w:rPr>
                  </w:pPr>
                  <w:r>
                    <w:rPr>
                      <w:rFonts w:hint="eastAsia"/>
                      <w:color w:val="000000" w:themeColor="text1"/>
                    </w:rPr>
                    <w:t>特性</w:t>
                  </w:r>
                </w:p>
              </w:tc>
              <w:tc>
                <w:tcPr>
                  <w:tcW w:w="604" w:type="dxa"/>
                  <w:vAlign w:val="center"/>
                </w:tcPr>
                <w:p w:rsidR="00FA6AED" w:rsidRDefault="00A95C0D">
                  <w:pPr>
                    <w:pStyle w:val="affc"/>
                    <w:rPr>
                      <w:color w:val="000000" w:themeColor="text1"/>
                    </w:rPr>
                  </w:pPr>
                  <w:r>
                    <w:rPr>
                      <w:rFonts w:hint="eastAsia"/>
                      <w:color w:val="000000" w:themeColor="text1"/>
                    </w:rPr>
                    <w:t>污染防治措施</w:t>
                  </w:r>
                </w:p>
              </w:tc>
            </w:tr>
            <w:tr w:rsidR="00FA6AED">
              <w:trPr>
                <w:trHeight w:val="454"/>
                <w:jc w:val="center"/>
              </w:trPr>
              <w:tc>
                <w:tcPr>
                  <w:tcW w:w="454" w:type="dxa"/>
                  <w:vAlign w:val="center"/>
                </w:tcPr>
                <w:p w:rsidR="00FA6AED" w:rsidRDefault="00A95C0D">
                  <w:pPr>
                    <w:pStyle w:val="affc"/>
                    <w:rPr>
                      <w:color w:val="000000" w:themeColor="text1"/>
                    </w:rPr>
                  </w:pPr>
                  <w:r>
                    <w:rPr>
                      <w:rFonts w:hint="eastAsia"/>
                      <w:color w:val="000000" w:themeColor="text1"/>
                    </w:rPr>
                    <w:t>1</w:t>
                  </w:r>
                </w:p>
              </w:tc>
              <w:tc>
                <w:tcPr>
                  <w:tcW w:w="654" w:type="dxa"/>
                  <w:vAlign w:val="center"/>
                </w:tcPr>
                <w:p w:rsidR="00FA6AED" w:rsidRDefault="00A95C0D">
                  <w:pPr>
                    <w:pStyle w:val="affc"/>
                    <w:rPr>
                      <w:color w:val="000000" w:themeColor="text1"/>
                    </w:rPr>
                  </w:pPr>
                  <w:r>
                    <w:rPr>
                      <w:rFonts w:hAnsi="宋体" w:hint="eastAsia"/>
                      <w:color w:val="000000" w:themeColor="text1"/>
                      <w:sz w:val="24"/>
                    </w:rPr>
                    <w:t>饱和活性炭</w:t>
                  </w:r>
                </w:p>
              </w:tc>
              <w:tc>
                <w:tcPr>
                  <w:tcW w:w="673"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HW49</w:t>
                  </w:r>
                </w:p>
              </w:tc>
              <w:tc>
                <w:tcPr>
                  <w:tcW w:w="1571"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900-039-49</w:t>
                  </w:r>
                </w:p>
              </w:tc>
              <w:tc>
                <w:tcPr>
                  <w:tcW w:w="900" w:type="dxa"/>
                  <w:vAlign w:val="center"/>
                </w:tcPr>
                <w:p w:rsidR="00FA6AED" w:rsidRDefault="00A95C0D">
                  <w:pPr>
                    <w:pStyle w:val="affc"/>
                    <w:rPr>
                      <w:color w:val="000000" w:themeColor="text1"/>
                      <w:lang w:val="en-US"/>
                    </w:rPr>
                  </w:pPr>
                  <w:r>
                    <w:rPr>
                      <w:rFonts w:hint="eastAsia"/>
                      <w:color w:val="000000" w:themeColor="text1"/>
                      <w:lang w:val="en-US"/>
                    </w:rPr>
                    <w:t>1.39</w:t>
                  </w:r>
                </w:p>
              </w:tc>
              <w:tc>
                <w:tcPr>
                  <w:tcW w:w="729" w:type="dxa"/>
                  <w:vAlign w:val="center"/>
                </w:tcPr>
                <w:p w:rsidR="00FA6AED" w:rsidRDefault="00A95C0D">
                  <w:pPr>
                    <w:pStyle w:val="affc"/>
                    <w:rPr>
                      <w:color w:val="000000" w:themeColor="text1"/>
                    </w:rPr>
                  </w:pPr>
                  <w:r>
                    <w:rPr>
                      <w:rFonts w:hint="eastAsia"/>
                      <w:color w:val="000000" w:themeColor="text1"/>
                    </w:rPr>
                    <w:t>活性炭吸附装置产生</w:t>
                  </w:r>
                </w:p>
              </w:tc>
              <w:tc>
                <w:tcPr>
                  <w:tcW w:w="506" w:type="dxa"/>
                  <w:vAlign w:val="center"/>
                </w:tcPr>
                <w:p w:rsidR="00FA6AED" w:rsidRDefault="00A95C0D">
                  <w:pPr>
                    <w:pStyle w:val="affc"/>
                    <w:rPr>
                      <w:color w:val="000000" w:themeColor="text1"/>
                    </w:rPr>
                  </w:pPr>
                  <w:r>
                    <w:rPr>
                      <w:rFonts w:ascii="宋体" w:hAnsi="宋体" w:hint="eastAsia"/>
                      <w:color w:val="000000" w:themeColor="text1"/>
                      <w:kern w:val="0"/>
                    </w:rPr>
                    <w:t>固态</w:t>
                  </w:r>
                </w:p>
              </w:tc>
              <w:tc>
                <w:tcPr>
                  <w:tcW w:w="55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活性炭</w:t>
                  </w:r>
                </w:p>
              </w:tc>
              <w:tc>
                <w:tcPr>
                  <w:tcW w:w="557" w:type="dxa"/>
                </w:tcPr>
                <w:p w:rsidR="00FA6AED" w:rsidRDefault="00FA6AED">
                  <w:pPr>
                    <w:topLinePunct/>
                    <w:adjustRightInd w:val="0"/>
                    <w:snapToGrid w:val="0"/>
                    <w:rPr>
                      <w:rFonts w:ascii="宋体" w:hAnsi="宋体"/>
                      <w:color w:val="000000" w:themeColor="text1"/>
                      <w:kern w:val="0"/>
                      <w:szCs w:val="21"/>
                    </w:rPr>
                  </w:pPr>
                </w:p>
                <w:p w:rsidR="00FA6AED" w:rsidRDefault="00A95C0D">
                  <w:pPr>
                    <w:topLinePunct/>
                    <w:adjustRightInd w:val="0"/>
                    <w:snapToGrid w:val="0"/>
                    <w:rPr>
                      <w:rFonts w:ascii="宋体" w:hAnsi="宋体"/>
                      <w:color w:val="000000" w:themeColor="text1"/>
                      <w:kern w:val="0"/>
                      <w:szCs w:val="21"/>
                    </w:rPr>
                  </w:pPr>
                  <w:r>
                    <w:rPr>
                      <w:rFonts w:ascii="宋体" w:hAnsi="宋体" w:hint="eastAsia"/>
                      <w:color w:val="000000" w:themeColor="text1"/>
                      <w:kern w:val="0"/>
                      <w:szCs w:val="21"/>
                    </w:rPr>
                    <w:t>有机废气</w:t>
                  </w:r>
                </w:p>
              </w:tc>
              <w:tc>
                <w:tcPr>
                  <w:tcW w:w="459"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一年</w:t>
                  </w:r>
                </w:p>
              </w:tc>
              <w:tc>
                <w:tcPr>
                  <w:tcW w:w="63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T</w:t>
                  </w:r>
                </w:p>
              </w:tc>
              <w:tc>
                <w:tcPr>
                  <w:tcW w:w="604" w:type="dxa"/>
                  <w:vMerge w:val="restart"/>
                  <w:vAlign w:val="center"/>
                </w:tcPr>
                <w:p w:rsidR="00FA6AED" w:rsidRDefault="00A95C0D">
                  <w:pPr>
                    <w:pStyle w:val="affc"/>
                    <w:rPr>
                      <w:color w:val="000000" w:themeColor="text1"/>
                    </w:rPr>
                  </w:pPr>
                  <w:r>
                    <w:rPr>
                      <w:rFonts w:ascii="宋体" w:hAnsi="宋体" w:hint="eastAsia"/>
                      <w:color w:val="000000" w:themeColor="text1"/>
                      <w:kern w:val="0"/>
                    </w:rPr>
                    <w:t>各危险废物在同一</w:t>
                  </w:r>
                  <w:r>
                    <w:rPr>
                      <w:rFonts w:ascii="宋体" w:hAnsi="宋体" w:hint="eastAsia"/>
                      <w:color w:val="000000" w:themeColor="text1"/>
                    </w:rPr>
                    <w:t>贮存区</w:t>
                  </w:r>
                  <w:r>
                    <w:rPr>
                      <w:rFonts w:ascii="宋体" w:hAnsi="宋体" w:hint="eastAsia"/>
                      <w:color w:val="000000" w:themeColor="text1"/>
                      <w:kern w:val="0"/>
                    </w:rPr>
                    <w:t>隔离储存</w:t>
                  </w:r>
                </w:p>
              </w:tc>
            </w:tr>
            <w:tr w:rsidR="00FA6AED">
              <w:trPr>
                <w:trHeight w:val="454"/>
                <w:jc w:val="center"/>
              </w:trPr>
              <w:tc>
                <w:tcPr>
                  <w:tcW w:w="454" w:type="dxa"/>
                  <w:vAlign w:val="center"/>
                </w:tcPr>
                <w:p w:rsidR="00FA6AED" w:rsidRDefault="00A95C0D">
                  <w:pPr>
                    <w:pStyle w:val="affc"/>
                    <w:rPr>
                      <w:color w:val="000000" w:themeColor="text1"/>
                      <w:lang w:val="en-US"/>
                    </w:rPr>
                  </w:pPr>
                  <w:r>
                    <w:rPr>
                      <w:rFonts w:hint="eastAsia"/>
                      <w:color w:val="000000" w:themeColor="text1"/>
                      <w:lang w:val="en-US"/>
                    </w:rPr>
                    <w:t>2</w:t>
                  </w:r>
                </w:p>
              </w:tc>
              <w:tc>
                <w:tcPr>
                  <w:tcW w:w="654" w:type="dxa"/>
                  <w:vAlign w:val="center"/>
                </w:tcPr>
                <w:p w:rsidR="00FA6AED" w:rsidRDefault="00A95C0D">
                  <w:pPr>
                    <w:pStyle w:val="affc"/>
                    <w:rPr>
                      <w:rFonts w:hAnsi="宋体"/>
                      <w:color w:val="000000" w:themeColor="text1"/>
                      <w:sz w:val="24"/>
                      <w:lang w:val="en-US"/>
                    </w:rPr>
                  </w:pPr>
                  <w:r>
                    <w:rPr>
                      <w:rFonts w:hAnsi="宋体" w:hint="eastAsia"/>
                      <w:color w:val="000000" w:themeColor="text1"/>
                      <w:sz w:val="24"/>
                      <w:lang w:val="en-US"/>
                    </w:rPr>
                    <w:t>液体</w:t>
                  </w:r>
                  <w:r>
                    <w:rPr>
                      <w:rFonts w:hAnsi="宋体" w:hint="eastAsia"/>
                      <w:color w:val="000000" w:themeColor="text1"/>
                      <w:sz w:val="24"/>
                    </w:rPr>
                    <w:t>废包装物</w:t>
                  </w:r>
                </w:p>
              </w:tc>
              <w:tc>
                <w:tcPr>
                  <w:tcW w:w="673"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HW49</w:t>
                  </w:r>
                </w:p>
              </w:tc>
              <w:tc>
                <w:tcPr>
                  <w:tcW w:w="1571"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900-041-49</w:t>
                  </w:r>
                </w:p>
              </w:tc>
              <w:tc>
                <w:tcPr>
                  <w:tcW w:w="900" w:type="dxa"/>
                  <w:vAlign w:val="center"/>
                </w:tcPr>
                <w:p w:rsidR="00FA6AED" w:rsidRDefault="00A95C0D">
                  <w:pPr>
                    <w:pStyle w:val="affc"/>
                    <w:rPr>
                      <w:color w:val="000000" w:themeColor="text1"/>
                      <w:lang w:val="en-US"/>
                    </w:rPr>
                  </w:pPr>
                  <w:r>
                    <w:rPr>
                      <w:rFonts w:hint="eastAsia"/>
                      <w:color w:val="000000" w:themeColor="text1"/>
                      <w:lang w:val="en-US"/>
                    </w:rPr>
                    <w:t>0.0</w:t>
                  </w:r>
                  <w:r>
                    <w:rPr>
                      <w:rFonts w:hint="eastAsia"/>
                      <w:color w:val="000000" w:themeColor="text1"/>
                      <w:lang w:val="en-US"/>
                    </w:rPr>
                    <w:t>5</w:t>
                  </w:r>
                </w:p>
              </w:tc>
              <w:tc>
                <w:tcPr>
                  <w:tcW w:w="729" w:type="dxa"/>
                  <w:vAlign w:val="center"/>
                </w:tcPr>
                <w:p w:rsidR="00FA6AED" w:rsidRDefault="00A95C0D">
                  <w:pPr>
                    <w:pStyle w:val="affc"/>
                    <w:rPr>
                      <w:rFonts w:ascii="宋体" w:hAnsi="宋体"/>
                      <w:color w:val="000000" w:themeColor="text1"/>
                      <w:kern w:val="0"/>
                      <w:lang w:val="en-US"/>
                    </w:rPr>
                  </w:pPr>
                  <w:r>
                    <w:rPr>
                      <w:rFonts w:ascii="宋体" w:hAnsi="宋体" w:hint="eastAsia"/>
                      <w:color w:val="000000" w:themeColor="text1"/>
                      <w:kern w:val="0"/>
                      <w:lang w:val="en-US"/>
                    </w:rPr>
                    <w:t>/</w:t>
                  </w:r>
                </w:p>
              </w:tc>
              <w:tc>
                <w:tcPr>
                  <w:tcW w:w="506" w:type="dxa"/>
                  <w:vAlign w:val="center"/>
                </w:tcPr>
                <w:p w:rsidR="00FA6AED" w:rsidRDefault="00A95C0D">
                  <w:pPr>
                    <w:pStyle w:val="affc"/>
                    <w:rPr>
                      <w:rFonts w:ascii="宋体" w:hAnsi="宋体"/>
                      <w:color w:val="000000" w:themeColor="text1"/>
                      <w:kern w:val="0"/>
                      <w:lang w:val="en-US"/>
                    </w:rPr>
                  </w:pPr>
                  <w:r>
                    <w:rPr>
                      <w:rFonts w:ascii="宋体" w:hAnsi="宋体" w:hint="eastAsia"/>
                      <w:color w:val="000000" w:themeColor="text1"/>
                      <w:kern w:val="0"/>
                    </w:rPr>
                    <w:t>固态</w:t>
                  </w:r>
                </w:p>
              </w:tc>
              <w:tc>
                <w:tcPr>
                  <w:tcW w:w="1114" w:type="dxa"/>
                  <w:gridSpan w:val="2"/>
                  <w:vAlign w:val="center"/>
                </w:tcPr>
                <w:p w:rsidR="00FA6AED" w:rsidRDefault="00A95C0D">
                  <w:pPr>
                    <w:topLinePunct/>
                    <w:adjustRightInd w:val="0"/>
                    <w:snapToGrid w:val="0"/>
                    <w:rPr>
                      <w:rFonts w:ascii="宋体" w:hAnsi="宋体"/>
                      <w:color w:val="000000" w:themeColor="text1"/>
                      <w:kern w:val="0"/>
                      <w:szCs w:val="21"/>
                    </w:rPr>
                  </w:pPr>
                  <w:r>
                    <w:rPr>
                      <w:rFonts w:ascii="宋体" w:hAnsi="宋体" w:hint="eastAsia"/>
                      <w:color w:val="000000" w:themeColor="text1"/>
                      <w:kern w:val="0"/>
                      <w:szCs w:val="21"/>
                    </w:rPr>
                    <w:t>增塑剂、白油、环烷油、石蜡油</w:t>
                  </w:r>
                </w:p>
              </w:tc>
              <w:tc>
                <w:tcPr>
                  <w:tcW w:w="459"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一年</w:t>
                  </w:r>
                </w:p>
              </w:tc>
              <w:tc>
                <w:tcPr>
                  <w:tcW w:w="63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T/In</w:t>
                  </w:r>
                </w:p>
              </w:tc>
              <w:tc>
                <w:tcPr>
                  <w:tcW w:w="604" w:type="dxa"/>
                  <w:vMerge/>
                  <w:vAlign w:val="center"/>
                </w:tcPr>
                <w:p w:rsidR="00FA6AED" w:rsidRDefault="00FA6AED">
                  <w:pPr>
                    <w:pStyle w:val="affc"/>
                    <w:rPr>
                      <w:rFonts w:ascii="宋体" w:hAnsi="宋体"/>
                      <w:color w:val="000000" w:themeColor="text1"/>
                      <w:kern w:val="0"/>
                      <w:lang w:val="en-US"/>
                    </w:rPr>
                  </w:pPr>
                </w:p>
              </w:tc>
            </w:tr>
            <w:tr w:rsidR="00FA6AED">
              <w:trPr>
                <w:trHeight w:val="454"/>
                <w:jc w:val="center"/>
              </w:trPr>
              <w:tc>
                <w:tcPr>
                  <w:tcW w:w="454" w:type="dxa"/>
                  <w:vAlign w:val="center"/>
                </w:tcPr>
                <w:p w:rsidR="00FA6AED" w:rsidRDefault="00A95C0D">
                  <w:pPr>
                    <w:pStyle w:val="affc"/>
                    <w:rPr>
                      <w:color w:val="000000" w:themeColor="text1"/>
                      <w:lang w:val="en-US"/>
                    </w:rPr>
                  </w:pPr>
                  <w:r>
                    <w:rPr>
                      <w:rFonts w:hint="eastAsia"/>
                      <w:color w:val="000000" w:themeColor="text1"/>
                      <w:lang w:val="en-US"/>
                    </w:rPr>
                    <w:t>3</w:t>
                  </w:r>
                </w:p>
              </w:tc>
              <w:tc>
                <w:tcPr>
                  <w:tcW w:w="654" w:type="dxa"/>
                  <w:vAlign w:val="center"/>
                </w:tcPr>
                <w:p w:rsidR="00FA6AED" w:rsidRDefault="00A95C0D">
                  <w:pPr>
                    <w:pStyle w:val="affc"/>
                    <w:rPr>
                      <w:rFonts w:hAnsi="宋体"/>
                      <w:color w:val="000000" w:themeColor="text1"/>
                      <w:sz w:val="24"/>
                      <w:lang w:val="en-US"/>
                    </w:rPr>
                  </w:pPr>
                  <w:r>
                    <w:rPr>
                      <w:rFonts w:hAnsi="宋体" w:hint="eastAsia"/>
                      <w:color w:val="000000" w:themeColor="text1"/>
                      <w:sz w:val="24"/>
                    </w:rPr>
                    <w:t>废机油</w:t>
                  </w:r>
                </w:p>
              </w:tc>
              <w:tc>
                <w:tcPr>
                  <w:tcW w:w="673"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HW08</w:t>
                  </w:r>
                </w:p>
              </w:tc>
              <w:tc>
                <w:tcPr>
                  <w:tcW w:w="1571"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900-249-08</w:t>
                  </w:r>
                </w:p>
              </w:tc>
              <w:tc>
                <w:tcPr>
                  <w:tcW w:w="900" w:type="dxa"/>
                  <w:vAlign w:val="center"/>
                </w:tcPr>
                <w:p w:rsidR="00FA6AED" w:rsidRDefault="00A95C0D">
                  <w:pPr>
                    <w:pStyle w:val="affc"/>
                    <w:rPr>
                      <w:color w:val="000000" w:themeColor="text1"/>
                      <w:lang w:val="en-US"/>
                    </w:rPr>
                  </w:pPr>
                  <w:r>
                    <w:rPr>
                      <w:rFonts w:hint="eastAsia"/>
                      <w:color w:val="000000" w:themeColor="text1"/>
                      <w:lang w:val="en-US"/>
                    </w:rPr>
                    <w:t>0.005</w:t>
                  </w:r>
                </w:p>
              </w:tc>
              <w:tc>
                <w:tcPr>
                  <w:tcW w:w="729" w:type="dxa"/>
                  <w:vMerge w:val="restart"/>
                  <w:vAlign w:val="center"/>
                </w:tcPr>
                <w:p w:rsidR="00FA6AED" w:rsidRDefault="00A95C0D">
                  <w:pPr>
                    <w:pStyle w:val="affc"/>
                    <w:rPr>
                      <w:rFonts w:ascii="宋体" w:hAnsi="宋体"/>
                      <w:color w:val="000000" w:themeColor="text1"/>
                      <w:kern w:val="0"/>
                      <w:lang w:val="en-US"/>
                    </w:rPr>
                  </w:pPr>
                  <w:r>
                    <w:rPr>
                      <w:rFonts w:ascii="宋体" w:hAnsi="宋体" w:hint="eastAsia"/>
                      <w:color w:val="000000" w:themeColor="text1"/>
                      <w:kern w:val="0"/>
                      <w:lang w:val="en-US"/>
                    </w:rPr>
                    <w:t>设备维护</w:t>
                  </w:r>
                </w:p>
              </w:tc>
              <w:tc>
                <w:tcPr>
                  <w:tcW w:w="506" w:type="dxa"/>
                  <w:vAlign w:val="center"/>
                </w:tcPr>
                <w:p w:rsidR="00FA6AED" w:rsidRDefault="00A95C0D">
                  <w:pPr>
                    <w:pStyle w:val="affc"/>
                    <w:rPr>
                      <w:rFonts w:ascii="宋体" w:hAnsi="宋体"/>
                      <w:color w:val="000000" w:themeColor="text1"/>
                      <w:kern w:val="0"/>
                      <w:lang w:val="en-US"/>
                    </w:rPr>
                  </w:pPr>
                  <w:r>
                    <w:rPr>
                      <w:rFonts w:ascii="宋体" w:hAnsi="宋体" w:hint="eastAsia"/>
                      <w:color w:val="000000" w:themeColor="text1"/>
                      <w:kern w:val="0"/>
                    </w:rPr>
                    <w:t>液态</w:t>
                  </w:r>
                </w:p>
              </w:tc>
              <w:tc>
                <w:tcPr>
                  <w:tcW w:w="55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机油</w:t>
                  </w:r>
                </w:p>
              </w:tc>
              <w:tc>
                <w:tcPr>
                  <w:tcW w:w="557" w:type="dxa"/>
                </w:tcPr>
                <w:p w:rsidR="00FA6AED" w:rsidRDefault="00A95C0D">
                  <w:pPr>
                    <w:topLinePunct/>
                    <w:adjustRightInd w:val="0"/>
                    <w:snapToGrid w:val="0"/>
                    <w:rPr>
                      <w:rFonts w:ascii="宋体" w:hAnsi="宋体"/>
                      <w:color w:val="000000" w:themeColor="text1"/>
                      <w:kern w:val="0"/>
                      <w:szCs w:val="21"/>
                    </w:rPr>
                  </w:pPr>
                  <w:r>
                    <w:rPr>
                      <w:rFonts w:ascii="宋体" w:hAnsi="宋体" w:hint="eastAsia"/>
                      <w:color w:val="000000" w:themeColor="text1"/>
                      <w:kern w:val="0"/>
                      <w:szCs w:val="21"/>
                    </w:rPr>
                    <w:t>机油</w:t>
                  </w:r>
                </w:p>
              </w:tc>
              <w:tc>
                <w:tcPr>
                  <w:tcW w:w="459"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一年</w:t>
                  </w:r>
                </w:p>
              </w:tc>
              <w:tc>
                <w:tcPr>
                  <w:tcW w:w="63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T,I</w:t>
                  </w:r>
                </w:p>
              </w:tc>
              <w:tc>
                <w:tcPr>
                  <w:tcW w:w="604" w:type="dxa"/>
                  <w:vMerge/>
                  <w:vAlign w:val="center"/>
                </w:tcPr>
                <w:p w:rsidR="00FA6AED" w:rsidRDefault="00FA6AED">
                  <w:pPr>
                    <w:pStyle w:val="affc"/>
                    <w:rPr>
                      <w:rFonts w:ascii="宋体" w:hAnsi="宋体"/>
                      <w:color w:val="000000" w:themeColor="text1"/>
                      <w:kern w:val="0"/>
                      <w:lang w:val="en-US"/>
                    </w:rPr>
                  </w:pPr>
                </w:p>
              </w:tc>
            </w:tr>
            <w:tr w:rsidR="00FA6AED">
              <w:trPr>
                <w:trHeight w:val="454"/>
                <w:jc w:val="center"/>
              </w:trPr>
              <w:tc>
                <w:tcPr>
                  <w:tcW w:w="454" w:type="dxa"/>
                  <w:vAlign w:val="center"/>
                </w:tcPr>
                <w:p w:rsidR="00FA6AED" w:rsidRDefault="00A95C0D">
                  <w:pPr>
                    <w:pStyle w:val="affc"/>
                    <w:rPr>
                      <w:color w:val="000000" w:themeColor="text1"/>
                      <w:lang w:val="en-US"/>
                    </w:rPr>
                  </w:pPr>
                  <w:r>
                    <w:rPr>
                      <w:rFonts w:hint="eastAsia"/>
                      <w:color w:val="000000" w:themeColor="text1"/>
                      <w:lang w:val="en-US"/>
                    </w:rPr>
                    <w:t>4</w:t>
                  </w:r>
                </w:p>
              </w:tc>
              <w:tc>
                <w:tcPr>
                  <w:tcW w:w="654" w:type="dxa"/>
                  <w:vAlign w:val="center"/>
                </w:tcPr>
                <w:p w:rsidR="00FA6AED" w:rsidRDefault="00A95C0D">
                  <w:pPr>
                    <w:pStyle w:val="affc"/>
                    <w:rPr>
                      <w:rFonts w:hAnsi="宋体"/>
                      <w:color w:val="000000" w:themeColor="text1"/>
                      <w:sz w:val="24"/>
                      <w:lang w:val="en-US"/>
                    </w:rPr>
                  </w:pPr>
                  <w:r>
                    <w:rPr>
                      <w:rFonts w:hAnsi="宋体" w:hint="eastAsia"/>
                      <w:color w:val="000000" w:themeColor="text1"/>
                      <w:sz w:val="24"/>
                    </w:rPr>
                    <w:t>废机油</w:t>
                  </w:r>
                  <w:r>
                    <w:rPr>
                      <w:rFonts w:hAnsi="宋体" w:hint="eastAsia"/>
                      <w:color w:val="000000" w:themeColor="text1"/>
                      <w:sz w:val="24"/>
                    </w:rPr>
                    <w:lastRenderedPageBreak/>
                    <w:t>桶</w:t>
                  </w:r>
                </w:p>
              </w:tc>
              <w:tc>
                <w:tcPr>
                  <w:tcW w:w="673"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lastRenderedPageBreak/>
                    <w:t>HW08</w:t>
                  </w:r>
                </w:p>
              </w:tc>
              <w:tc>
                <w:tcPr>
                  <w:tcW w:w="1571"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900-249-08</w:t>
                  </w:r>
                </w:p>
              </w:tc>
              <w:tc>
                <w:tcPr>
                  <w:tcW w:w="900" w:type="dxa"/>
                  <w:vAlign w:val="center"/>
                </w:tcPr>
                <w:p w:rsidR="00FA6AED" w:rsidRDefault="00A95C0D">
                  <w:pPr>
                    <w:pStyle w:val="affc"/>
                    <w:rPr>
                      <w:color w:val="000000" w:themeColor="text1"/>
                      <w:lang w:val="en-US"/>
                    </w:rPr>
                  </w:pPr>
                  <w:r>
                    <w:rPr>
                      <w:rFonts w:hint="eastAsia"/>
                      <w:color w:val="000000" w:themeColor="text1"/>
                      <w:lang w:val="en-US"/>
                    </w:rPr>
                    <w:t>0.0005</w:t>
                  </w:r>
                </w:p>
              </w:tc>
              <w:tc>
                <w:tcPr>
                  <w:tcW w:w="729" w:type="dxa"/>
                  <w:vMerge/>
                  <w:vAlign w:val="center"/>
                </w:tcPr>
                <w:p w:rsidR="00FA6AED" w:rsidRDefault="00FA6AED">
                  <w:pPr>
                    <w:pStyle w:val="affc"/>
                    <w:rPr>
                      <w:rFonts w:ascii="宋体" w:hAnsi="宋体"/>
                      <w:color w:val="000000" w:themeColor="text1"/>
                      <w:kern w:val="0"/>
                      <w:lang w:val="en-US"/>
                    </w:rPr>
                  </w:pPr>
                </w:p>
              </w:tc>
              <w:tc>
                <w:tcPr>
                  <w:tcW w:w="506" w:type="dxa"/>
                  <w:vAlign w:val="center"/>
                </w:tcPr>
                <w:p w:rsidR="00FA6AED" w:rsidRDefault="00A95C0D">
                  <w:pPr>
                    <w:pStyle w:val="affc"/>
                    <w:rPr>
                      <w:rFonts w:ascii="宋体" w:hAnsi="宋体"/>
                      <w:color w:val="000000" w:themeColor="text1"/>
                      <w:kern w:val="0"/>
                      <w:lang w:val="en-US"/>
                    </w:rPr>
                  </w:pPr>
                  <w:r>
                    <w:rPr>
                      <w:rFonts w:ascii="宋体" w:hAnsi="宋体" w:hint="eastAsia"/>
                      <w:color w:val="000000" w:themeColor="text1"/>
                      <w:kern w:val="0"/>
                    </w:rPr>
                    <w:t>固态</w:t>
                  </w:r>
                </w:p>
              </w:tc>
              <w:tc>
                <w:tcPr>
                  <w:tcW w:w="55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机油</w:t>
                  </w:r>
                </w:p>
              </w:tc>
              <w:tc>
                <w:tcPr>
                  <w:tcW w:w="557" w:type="dxa"/>
                </w:tcPr>
                <w:p w:rsidR="00FA6AED" w:rsidRDefault="00A95C0D">
                  <w:pPr>
                    <w:topLinePunct/>
                    <w:adjustRightInd w:val="0"/>
                    <w:snapToGrid w:val="0"/>
                    <w:rPr>
                      <w:rFonts w:ascii="宋体" w:hAnsi="宋体"/>
                      <w:color w:val="000000" w:themeColor="text1"/>
                      <w:kern w:val="0"/>
                      <w:szCs w:val="21"/>
                    </w:rPr>
                  </w:pPr>
                  <w:r>
                    <w:rPr>
                      <w:rFonts w:ascii="宋体" w:hAnsi="宋体" w:hint="eastAsia"/>
                      <w:color w:val="000000" w:themeColor="text1"/>
                      <w:kern w:val="0"/>
                      <w:szCs w:val="21"/>
                    </w:rPr>
                    <w:t>机油</w:t>
                  </w:r>
                </w:p>
              </w:tc>
              <w:tc>
                <w:tcPr>
                  <w:tcW w:w="459"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一年</w:t>
                  </w:r>
                </w:p>
              </w:tc>
              <w:tc>
                <w:tcPr>
                  <w:tcW w:w="63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T,I</w:t>
                  </w:r>
                </w:p>
              </w:tc>
              <w:tc>
                <w:tcPr>
                  <w:tcW w:w="604" w:type="dxa"/>
                  <w:vMerge/>
                  <w:vAlign w:val="center"/>
                </w:tcPr>
                <w:p w:rsidR="00FA6AED" w:rsidRDefault="00FA6AED">
                  <w:pPr>
                    <w:pStyle w:val="affc"/>
                    <w:rPr>
                      <w:rFonts w:ascii="宋体" w:hAnsi="宋体"/>
                      <w:color w:val="000000" w:themeColor="text1"/>
                      <w:kern w:val="0"/>
                      <w:lang w:val="en-US"/>
                    </w:rPr>
                  </w:pPr>
                </w:p>
              </w:tc>
            </w:tr>
            <w:tr w:rsidR="00FA6AED">
              <w:trPr>
                <w:trHeight w:val="454"/>
                <w:jc w:val="center"/>
              </w:trPr>
              <w:tc>
                <w:tcPr>
                  <w:tcW w:w="454" w:type="dxa"/>
                  <w:vAlign w:val="center"/>
                </w:tcPr>
                <w:p w:rsidR="00FA6AED" w:rsidRDefault="00A95C0D">
                  <w:pPr>
                    <w:pStyle w:val="affc"/>
                    <w:rPr>
                      <w:color w:val="000000" w:themeColor="text1"/>
                      <w:lang w:val="en-US"/>
                    </w:rPr>
                  </w:pPr>
                  <w:r>
                    <w:rPr>
                      <w:rFonts w:hint="eastAsia"/>
                      <w:color w:val="000000" w:themeColor="text1"/>
                      <w:lang w:val="en-US"/>
                    </w:rPr>
                    <w:lastRenderedPageBreak/>
                    <w:t>5</w:t>
                  </w:r>
                </w:p>
              </w:tc>
              <w:tc>
                <w:tcPr>
                  <w:tcW w:w="654" w:type="dxa"/>
                  <w:vAlign w:val="center"/>
                </w:tcPr>
                <w:p w:rsidR="00FA6AED" w:rsidRDefault="00A95C0D">
                  <w:pPr>
                    <w:pStyle w:val="affc"/>
                    <w:rPr>
                      <w:rFonts w:hAnsi="宋体"/>
                      <w:color w:val="000000" w:themeColor="text1"/>
                      <w:sz w:val="24"/>
                      <w:lang w:val="en-US"/>
                    </w:rPr>
                  </w:pPr>
                  <w:r>
                    <w:rPr>
                      <w:rFonts w:hAnsi="宋体" w:hint="eastAsia"/>
                      <w:color w:val="000000" w:themeColor="text1"/>
                      <w:sz w:val="24"/>
                    </w:rPr>
                    <w:t>含油废抹布</w:t>
                  </w:r>
                </w:p>
              </w:tc>
              <w:tc>
                <w:tcPr>
                  <w:tcW w:w="673"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HW49</w:t>
                  </w:r>
                </w:p>
              </w:tc>
              <w:tc>
                <w:tcPr>
                  <w:tcW w:w="1571"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900-041-49</w:t>
                  </w:r>
                </w:p>
              </w:tc>
              <w:tc>
                <w:tcPr>
                  <w:tcW w:w="900" w:type="dxa"/>
                  <w:vAlign w:val="center"/>
                </w:tcPr>
                <w:p w:rsidR="00FA6AED" w:rsidRDefault="00A95C0D">
                  <w:pPr>
                    <w:pStyle w:val="affc"/>
                    <w:rPr>
                      <w:color w:val="000000" w:themeColor="text1"/>
                      <w:lang w:val="en-US"/>
                    </w:rPr>
                  </w:pPr>
                  <w:r>
                    <w:rPr>
                      <w:rFonts w:hint="eastAsia"/>
                      <w:color w:val="000000" w:themeColor="text1"/>
                      <w:lang w:val="en-US"/>
                    </w:rPr>
                    <w:t>0.0002</w:t>
                  </w:r>
                </w:p>
              </w:tc>
              <w:tc>
                <w:tcPr>
                  <w:tcW w:w="729" w:type="dxa"/>
                  <w:vMerge/>
                  <w:vAlign w:val="center"/>
                </w:tcPr>
                <w:p w:rsidR="00FA6AED" w:rsidRDefault="00FA6AED">
                  <w:pPr>
                    <w:pStyle w:val="affc"/>
                    <w:rPr>
                      <w:rFonts w:ascii="宋体" w:hAnsi="宋体"/>
                      <w:color w:val="000000" w:themeColor="text1"/>
                      <w:kern w:val="0"/>
                      <w:lang w:val="en-US"/>
                    </w:rPr>
                  </w:pPr>
                </w:p>
              </w:tc>
              <w:tc>
                <w:tcPr>
                  <w:tcW w:w="506" w:type="dxa"/>
                  <w:vAlign w:val="center"/>
                </w:tcPr>
                <w:p w:rsidR="00FA6AED" w:rsidRDefault="00A95C0D">
                  <w:pPr>
                    <w:pStyle w:val="affc"/>
                    <w:rPr>
                      <w:rFonts w:ascii="宋体" w:hAnsi="宋体"/>
                      <w:color w:val="000000" w:themeColor="text1"/>
                      <w:kern w:val="0"/>
                      <w:lang w:val="en-US"/>
                    </w:rPr>
                  </w:pPr>
                  <w:r>
                    <w:rPr>
                      <w:rFonts w:ascii="宋体" w:hAnsi="宋体" w:hint="eastAsia"/>
                      <w:color w:val="000000" w:themeColor="text1"/>
                      <w:kern w:val="0"/>
                    </w:rPr>
                    <w:t>固态</w:t>
                  </w:r>
                </w:p>
              </w:tc>
              <w:tc>
                <w:tcPr>
                  <w:tcW w:w="55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机油</w:t>
                  </w:r>
                </w:p>
              </w:tc>
              <w:tc>
                <w:tcPr>
                  <w:tcW w:w="557" w:type="dxa"/>
                </w:tcPr>
                <w:p w:rsidR="00FA6AED" w:rsidRDefault="00A95C0D">
                  <w:pPr>
                    <w:topLinePunct/>
                    <w:adjustRightInd w:val="0"/>
                    <w:snapToGrid w:val="0"/>
                    <w:rPr>
                      <w:rFonts w:ascii="宋体" w:hAnsi="宋体"/>
                      <w:color w:val="000000" w:themeColor="text1"/>
                      <w:kern w:val="0"/>
                      <w:szCs w:val="21"/>
                    </w:rPr>
                  </w:pPr>
                  <w:r>
                    <w:rPr>
                      <w:rFonts w:ascii="宋体" w:hAnsi="宋体" w:hint="eastAsia"/>
                      <w:color w:val="000000" w:themeColor="text1"/>
                      <w:kern w:val="0"/>
                      <w:szCs w:val="21"/>
                    </w:rPr>
                    <w:t>机油</w:t>
                  </w:r>
                </w:p>
              </w:tc>
              <w:tc>
                <w:tcPr>
                  <w:tcW w:w="459"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一年</w:t>
                  </w:r>
                </w:p>
              </w:tc>
              <w:tc>
                <w:tcPr>
                  <w:tcW w:w="63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T/In</w:t>
                  </w:r>
                </w:p>
              </w:tc>
              <w:tc>
                <w:tcPr>
                  <w:tcW w:w="604" w:type="dxa"/>
                  <w:vMerge/>
                  <w:vAlign w:val="center"/>
                </w:tcPr>
                <w:p w:rsidR="00FA6AED" w:rsidRDefault="00FA6AED">
                  <w:pPr>
                    <w:pStyle w:val="affc"/>
                    <w:rPr>
                      <w:rFonts w:ascii="宋体" w:hAnsi="宋体"/>
                      <w:color w:val="000000" w:themeColor="text1"/>
                      <w:kern w:val="0"/>
                      <w:lang w:val="en-US"/>
                    </w:rPr>
                  </w:pPr>
                </w:p>
              </w:tc>
            </w:tr>
          </w:tbl>
          <w:p w:rsidR="00FA6AED" w:rsidRDefault="00A95C0D">
            <w:pPr>
              <w:pStyle w:val="8"/>
              <w:numPr>
                <w:ilvl w:val="0"/>
                <w:numId w:val="0"/>
              </w:numPr>
              <w:rPr>
                <w:color w:val="000000" w:themeColor="text1"/>
                <w:lang w:val="en-US"/>
              </w:rPr>
            </w:pPr>
            <w:r>
              <w:rPr>
                <w:rFonts w:hint="eastAsia"/>
                <w:color w:val="000000" w:themeColor="text1"/>
              </w:rPr>
              <w:t>表</w:t>
            </w:r>
            <w:r>
              <w:rPr>
                <w:rFonts w:hint="eastAsia"/>
                <w:color w:val="000000" w:themeColor="text1"/>
                <w:lang w:val="en-US"/>
              </w:rPr>
              <w:t>31</w:t>
            </w:r>
            <w:r>
              <w:rPr>
                <w:rFonts w:hint="eastAsia"/>
                <w:color w:val="000000" w:themeColor="text1"/>
              </w:rPr>
              <w:t>项目危险废物贮存场所基本情况样表</w:t>
            </w:r>
          </w:p>
          <w:tbl>
            <w:tblPr>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897"/>
              <w:gridCol w:w="953"/>
              <w:gridCol w:w="687"/>
              <w:gridCol w:w="1266"/>
              <w:gridCol w:w="630"/>
              <w:gridCol w:w="842"/>
              <w:gridCol w:w="861"/>
              <w:gridCol w:w="1041"/>
              <w:gridCol w:w="809"/>
            </w:tblGrid>
            <w:tr w:rsidR="00FA6AED">
              <w:trPr>
                <w:trHeight w:val="864"/>
              </w:trPr>
              <w:tc>
                <w:tcPr>
                  <w:tcW w:w="487" w:type="dxa"/>
                  <w:vAlign w:val="center"/>
                </w:tcPr>
                <w:p w:rsidR="00FA6AED" w:rsidRDefault="00A95C0D">
                  <w:pPr>
                    <w:pStyle w:val="affc"/>
                    <w:rPr>
                      <w:color w:val="000000" w:themeColor="text1"/>
                    </w:rPr>
                  </w:pPr>
                  <w:r>
                    <w:rPr>
                      <w:rFonts w:hint="eastAsia"/>
                      <w:color w:val="000000" w:themeColor="text1"/>
                    </w:rPr>
                    <w:t>序号</w:t>
                  </w:r>
                </w:p>
              </w:tc>
              <w:tc>
                <w:tcPr>
                  <w:tcW w:w="897" w:type="dxa"/>
                  <w:vAlign w:val="center"/>
                </w:tcPr>
                <w:p w:rsidR="00FA6AED" w:rsidRDefault="00A95C0D">
                  <w:pPr>
                    <w:pStyle w:val="affc"/>
                    <w:rPr>
                      <w:color w:val="000000" w:themeColor="text1"/>
                    </w:rPr>
                  </w:pPr>
                  <w:r>
                    <w:rPr>
                      <w:rFonts w:hint="eastAsia"/>
                      <w:color w:val="000000" w:themeColor="text1"/>
                    </w:rPr>
                    <w:t>贮存场所名称</w:t>
                  </w:r>
                </w:p>
              </w:tc>
              <w:tc>
                <w:tcPr>
                  <w:tcW w:w="953" w:type="dxa"/>
                  <w:vAlign w:val="center"/>
                </w:tcPr>
                <w:p w:rsidR="00FA6AED" w:rsidRDefault="00A95C0D">
                  <w:pPr>
                    <w:pStyle w:val="affc"/>
                    <w:rPr>
                      <w:color w:val="000000" w:themeColor="text1"/>
                    </w:rPr>
                  </w:pPr>
                  <w:r>
                    <w:rPr>
                      <w:rFonts w:hint="eastAsia"/>
                      <w:color w:val="000000" w:themeColor="text1"/>
                    </w:rPr>
                    <w:t>危险废物名称</w:t>
                  </w:r>
                </w:p>
              </w:tc>
              <w:tc>
                <w:tcPr>
                  <w:tcW w:w="687" w:type="dxa"/>
                  <w:vAlign w:val="center"/>
                </w:tcPr>
                <w:p w:rsidR="00FA6AED" w:rsidRDefault="00A95C0D">
                  <w:pPr>
                    <w:pStyle w:val="affc"/>
                    <w:rPr>
                      <w:color w:val="000000" w:themeColor="text1"/>
                    </w:rPr>
                  </w:pPr>
                  <w:r>
                    <w:rPr>
                      <w:rFonts w:hint="eastAsia"/>
                      <w:color w:val="000000" w:themeColor="text1"/>
                    </w:rPr>
                    <w:t>危险废物类别</w:t>
                  </w:r>
                </w:p>
              </w:tc>
              <w:tc>
                <w:tcPr>
                  <w:tcW w:w="1266" w:type="dxa"/>
                  <w:vAlign w:val="center"/>
                </w:tcPr>
                <w:p w:rsidR="00FA6AED" w:rsidRDefault="00A95C0D">
                  <w:pPr>
                    <w:pStyle w:val="affc"/>
                    <w:rPr>
                      <w:color w:val="000000" w:themeColor="text1"/>
                    </w:rPr>
                  </w:pPr>
                  <w:r>
                    <w:rPr>
                      <w:rFonts w:hint="eastAsia"/>
                      <w:color w:val="000000" w:themeColor="text1"/>
                    </w:rPr>
                    <w:t>危险废物代码</w:t>
                  </w:r>
                </w:p>
              </w:tc>
              <w:tc>
                <w:tcPr>
                  <w:tcW w:w="630" w:type="dxa"/>
                  <w:vAlign w:val="center"/>
                </w:tcPr>
                <w:p w:rsidR="00FA6AED" w:rsidRDefault="00A95C0D">
                  <w:pPr>
                    <w:pStyle w:val="affc"/>
                    <w:rPr>
                      <w:color w:val="000000" w:themeColor="text1"/>
                    </w:rPr>
                  </w:pPr>
                  <w:r>
                    <w:rPr>
                      <w:rFonts w:hint="eastAsia"/>
                      <w:color w:val="000000" w:themeColor="text1"/>
                    </w:rPr>
                    <w:t>位置</w:t>
                  </w:r>
                </w:p>
              </w:tc>
              <w:tc>
                <w:tcPr>
                  <w:tcW w:w="842" w:type="dxa"/>
                  <w:vAlign w:val="center"/>
                </w:tcPr>
                <w:p w:rsidR="00FA6AED" w:rsidRDefault="00A95C0D">
                  <w:pPr>
                    <w:pStyle w:val="affc"/>
                    <w:rPr>
                      <w:color w:val="000000" w:themeColor="text1"/>
                    </w:rPr>
                  </w:pPr>
                  <w:r>
                    <w:rPr>
                      <w:rFonts w:hint="eastAsia"/>
                      <w:color w:val="000000" w:themeColor="text1"/>
                    </w:rPr>
                    <w:t>占地面积</w:t>
                  </w:r>
                </w:p>
              </w:tc>
              <w:tc>
                <w:tcPr>
                  <w:tcW w:w="861" w:type="dxa"/>
                  <w:vAlign w:val="center"/>
                </w:tcPr>
                <w:p w:rsidR="00FA6AED" w:rsidRDefault="00A95C0D">
                  <w:pPr>
                    <w:pStyle w:val="affc"/>
                    <w:rPr>
                      <w:color w:val="000000" w:themeColor="text1"/>
                    </w:rPr>
                  </w:pPr>
                  <w:r>
                    <w:rPr>
                      <w:rFonts w:hint="eastAsia"/>
                      <w:color w:val="000000" w:themeColor="text1"/>
                    </w:rPr>
                    <w:t>贮存方式</w:t>
                  </w:r>
                </w:p>
              </w:tc>
              <w:tc>
                <w:tcPr>
                  <w:tcW w:w="1041" w:type="dxa"/>
                  <w:vAlign w:val="center"/>
                </w:tcPr>
                <w:p w:rsidR="00FA6AED" w:rsidRDefault="00A95C0D">
                  <w:pPr>
                    <w:pStyle w:val="affc"/>
                    <w:rPr>
                      <w:color w:val="000000" w:themeColor="text1"/>
                    </w:rPr>
                  </w:pPr>
                  <w:r>
                    <w:rPr>
                      <w:rFonts w:hint="eastAsia"/>
                      <w:color w:val="000000" w:themeColor="text1"/>
                    </w:rPr>
                    <w:t>贮存</w:t>
                  </w:r>
                </w:p>
                <w:p w:rsidR="00FA6AED" w:rsidRDefault="00A95C0D">
                  <w:pPr>
                    <w:pStyle w:val="affc"/>
                    <w:rPr>
                      <w:color w:val="000000" w:themeColor="text1"/>
                    </w:rPr>
                  </w:pPr>
                  <w:r>
                    <w:rPr>
                      <w:rFonts w:hint="eastAsia"/>
                      <w:color w:val="000000" w:themeColor="text1"/>
                    </w:rPr>
                    <w:t>能力</w:t>
                  </w:r>
                </w:p>
              </w:tc>
              <w:tc>
                <w:tcPr>
                  <w:tcW w:w="809" w:type="dxa"/>
                  <w:vAlign w:val="center"/>
                </w:tcPr>
                <w:p w:rsidR="00FA6AED" w:rsidRDefault="00A95C0D">
                  <w:pPr>
                    <w:pStyle w:val="affc"/>
                    <w:rPr>
                      <w:color w:val="000000" w:themeColor="text1"/>
                    </w:rPr>
                  </w:pPr>
                  <w:r>
                    <w:rPr>
                      <w:rFonts w:hint="eastAsia"/>
                      <w:color w:val="000000" w:themeColor="text1"/>
                    </w:rPr>
                    <w:t>贮存</w:t>
                  </w:r>
                </w:p>
                <w:p w:rsidR="00FA6AED" w:rsidRDefault="00A95C0D">
                  <w:pPr>
                    <w:pStyle w:val="affc"/>
                    <w:rPr>
                      <w:color w:val="000000" w:themeColor="text1"/>
                    </w:rPr>
                  </w:pPr>
                  <w:r>
                    <w:rPr>
                      <w:rFonts w:hint="eastAsia"/>
                      <w:color w:val="000000" w:themeColor="text1"/>
                    </w:rPr>
                    <w:t>周期</w:t>
                  </w:r>
                </w:p>
              </w:tc>
            </w:tr>
            <w:tr w:rsidR="00FA6AED">
              <w:trPr>
                <w:trHeight w:val="567"/>
              </w:trPr>
              <w:tc>
                <w:tcPr>
                  <w:tcW w:w="487" w:type="dxa"/>
                  <w:vAlign w:val="center"/>
                </w:tcPr>
                <w:p w:rsidR="00FA6AED" w:rsidRDefault="00A95C0D">
                  <w:pPr>
                    <w:pStyle w:val="affc"/>
                    <w:rPr>
                      <w:color w:val="000000" w:themeColor="text1"/>
                    </w:rPr>
                  </w:pPr>
                  <w:r>
                    <w:rPr>
                      <w:rFonts w:hint="eastAsia"/>
                      <w:color w:val="000000" w:themeColor="text1"/>
                    </w:rPr>
                    <w:t>1</w:t>
                  </w:r>
                </w:p>
              </w:tc>
              <w:tc>
                <w:tcPr>
                  <w:tcW w:w="897" w:type="dxa"/>
                  <w:vMerge w:val="restart"/>
                  <w:vAlign w:val="center"/>
                </w:tcPr>
                <w:p w:rsidR="00FA6AED" w:rsidRDefault="00A95C0D">
                  <w:pPr>
                    <w:pStyle w:val="affc"/>
                    <w:rPr>
                      <w:color w:val="000000" w:themeColor="text1"/>
                    </w:rPr>
                  </w:pPr>
                  <w:r>
                    <w:rPr>
                      <w:rFonts w:hint="eastAsia"/>
                      <w:color w:val="000000" w:themeColor="text1"/>
                    </w:rPr>
                    <w:t>危废暂存处</w:t>
                  </w:r>
                </w:p>
              </w:tc>
              <w:tc>
                <w:tcPr>
                  <w:tcW w:w="953" w:type="dxa"/>
                  <w:vAlign w:val="center"/>
                </w:tcPr>
                <w:p w:rsidR="00FA6AED" w:rsidRDefault="00A95C0D">
                  <w:pPr>
                    <w:pStyle w:val="affc"/>
                    <w:rPr>
                      <w:color w:val="000000" w:themeColor="text1"/>
                    </w:rPr>
                  </w:pPr>
                  <w:r>
                    <w:rPr>
                      <w:rFonts w:hAnsi="宋体" w:hint="eastAsia"/>
                      <w:color w:val="000000" w:themeColor="text1"/>
                      <w:sz w:val="24"/>
                    </w:rPr>
                    <w:t>饱和活性炭</w:t>
                  </w:r>
                </w:p>
              </w:tc>
              <w:tc>
                <w:tcPr>
                  <w:tcW w:w="68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HW49</w:t>
                  </w:r>
                </w:p>
              </w:tc>
              <w:tc>
                <w:tcPr>
                  <w:tcW w:w="126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900-039-49</w:t>
                  </w:r>
                </w:p>
              </w:tc>
              <w:tc>
                <w:tcPr>
                  <w:tcW w:w="630" w:type="dxa"/>
                  <w:vMerge w:val="restart"/>
                  <w:vAlign w:val="center"/>
                </w:tcPr>
                <w:p w:rsidR="00FA6AED" w:rsidRDefault="00A95C0D">
                  <w:pPr>
                    <w:pStyle w:val="affc"/>
                    <w:rPr>
                      <w:color w:val="000000" w:themeColor="text1"/>
                    </w:rPr>
                  </w:pPr>
                  <w:r>
                    <w:rPr>
                      <w:rFonts w:hint="eastAsia"/>
                      <w:color w:val="000000" w:themeColor="text1"/>
                    </w:rPr>
                    <w:t>厂房东面</w:t>
                  </w:r>
                </w:p>
              </w:tc>
              <w:tc>
                <w:tcPr>
                  <w:tcW w:w="842" w:type="dxa"/>
                  <w:vMerge w:val="restart"/>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约</w:t>
                  </w:r>
                  <w:r>
                    <w:rPr>
                      <w:rFonts w:ascii="宋体" w:hAnsi="宋体" w:hint="eastAsia"/>
                      <w:color w:val="000000" w:themeColor="text1"/>
                      <w:kern w:val="0"/>
                      <w:szCs w:val="21"/>
                    </w:rPr>
                    <w:t>3m</w:t>
                  </w:r>
                  <w:r>
                    <w:rPr>
                      <w:rFonts w:ascii="宋体" w:hAnsi="宋体" w:hint="eastAsia"/>
                      <w:color w:val="000000" w:themeColor="text1"/>
                      <w:kern w:val="0"/>
                      <w:szCs w:val="21"/>
                      <w:vertAlign w:val="superscript"/>
                    </w:rPr>
                    <w:t>2</w:t>
                  </w:r>
                </w:p>
                <w:p w:rsidR="00FA6AED" w:rsidRDefault="00FA6AED">
                  <w:pPr>
                    <w:rPr>
                      <w:rFonts w:ascii="宋体" w:hAnsi="宋体"/>
                      <w:color w:val="000000" w:themeColor="text1"/>
                      <w:kern w:val="0"/>
                      <w:szCs w:val="21"/>
                    </w:rPr>
                  </w:pPr>
                </w:p>
              </w:tc>
              <w:tc>
                <w:tcPr>
                  <w:tcW w:w="861" w:type="dxa"/>
                  <w:vMerge w:val="restart"/>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一个危废间，隔离储存</w:t>
                  </w:r>
                </w:p>
              </w:tc>
              <w:tc>
                <w:tcPr>
                  <w:tcW w:w="1041" w:type="dxa"/>
                  <w:vMerge w:val="restart"/>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约</w:t>
                  </w:r>
                  <w:r>
                    <w:rPr>
                      <w:rFonts w:ascii="宋体" w:hAnsi="宋体" w:hint="eastAsia"/>
                      <w:color w:val="000000" w:themeColor="text1"/>
                      <w:kern w:val="0"/>
                      <w:szCs w:val="21"/>
                    </w:rPr>
                    <w:t>1</w:t>
                  </w:r>
                  <w:r>
                    <w:rPr>
                      <w:rFonts w:ascii="宋体" w:hAnsi="宋体" w:hint="eastAsia"/>
                      <w:color w:val="000000" w:themeColor="text1"/>
                      <w:kern w:val="0"/>
                      <w:szCs w:val="21"/>
                    </w:rPr>
                    <w:t>.5</w:t>
                  </w:r>
                  <w:r>
                    <w:rPr>
                      <w:rFonts w:ascii="宋体" w:hAnsi="宋体" w:hint="eastAsia"/>
                      <w:color w:val="000000" w:themeColor="text1"/>
                      <w:kern w:val="0"/>
                      <w:szCs w:val="21"/>
                    </w:rPr>
                    <w:t>T</w:t>
                  </w:r>
                </w:p>
                <w:p w:rsidR="00FA6AED" w:rsidRDefault="00FA6AED">
                  <w:pPr>
                    <w:rPr>
                      <w:rFonts w:ascii="宋体" w:hAnsi="宋体"/>
                      <w:color w:val="000000" w:themeColor="text1"/>
                      <w:kern w:val="0"/>
                      <w:szCs w:val="21"/>
                    </w:rPr>
                  </w:pPr>
                </w:p>
              </w:tc>
              <w:tc>
                <w:tcPr>
                  <w:tcW w:w="809" w:type="dxa"/>
                  <w:vMerge w:val="restart"/>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12</w:t>
                  </w:r>
                  <w:r>
                    <w:rPr>
                      <w:rFonts w:ascii="宋体" w:hAnsi="宋体" w:hint="eastAsia"/>
                      <w:color w:val="000000" w:themeColor="text1"/>
                      <w:kern w:val="0"/>
                      <w:szCs w:val="21"/>
                    </w:rPr>
                    <w:t>个月</w:t>
                  </w:r>
                </w:p>
              </w:tc>
            </w:tr>
            <w:tr w:rsidR="00FA6AED">
              <w:trPr>
                <w:trHeight w:val="567"/>
              </w:trPr>
              <w:tc>
                <w:tcPr>
                  <w:tcW w:w="487" w:type="dxa"/>
                  <w:vAlign w:val="center"/>
                </w:tcPr>
                <w:p w:rsidR="00FA6AED" w:rsidRDefault="00A95C0D">
                  <w:pPr>
                    <w:pStyle w:val="affc"/>
                    <w:rPr>
                      <w:color w:val="000000" w:themeColor="text1"/>
                    </w:rPr>
                  </w:pPr>
                  <w:r>
                    <w:rPr>
                      <w:rFonts w:hint="eastAsia"/>
                      <w:color w:val="000000" w:themeColor="text1"/>
                    </w:rPr>
                    <w:t>2</w:t>
                  </w:r>
                </w:p>
              </w:tc>
              <w:tc>
                <w:tcPr>
                  <w:tcW w:w="897" w:type="dxa"/>
                  <w:vMerge/>
                  <w:vAlign w:val="center"/>
                </w:tcPr>
                <w:p w:rsidR="00FA6AED" w:rsidRDefault="00FA6AED">
                  <w:pPr>
                    <w:pStyle w:val="affc"/>
                    <w:rPr>
                      <w:color w:val="000000" w:themeColor="text1"/>
                    </w:rPr>
                  </w:pPr>
                </w:p>
              </w:tc>
              <w:tc>
                <w:tcPr>
                  <w:tcW w:w="953" w:type="dxa"/>
                  <w:vAlign w:val="center"/>
                </w:tcPr>
                <w:p w:rsidR="00FA6AED" w:rsidRDefault="00A95C0D">
                  <w:pPr>
                    <w:pStyle w:val="affc"/>
                    <w:rPr>
                      <w:rFonts w:hAnsi="宋体"/>
                      <w:color w:val="000000" w:themeColor="text1"/>
                      <w:sz w:val="24"/>
                    </w:rPr>
                  </w:pPr>
                  <w:r>
                    <w:rPr>
                      <w:rFonts w:hAnsi="宋体" w:hint="eastAsia"/>
                      <w:color w:val="000000" w:themeColor="text1"/>
                      <w:sz w:val="24"/>
                      <w:lang w:val="en-US"/>
                    </w:rPr>
                    <w:t>液体</w:t>
                  </w:r>
                  <w:r>
                    <w:rPr>
                      <w:rFonts w:hAnsi="宋体" w:hint="eastAsia"/>
                      <w:color w:val="000000" w:themeColor="text1"/>
                      <w:sz w:val="24"/>
                    </w:rPr>
                    <w:t>废包装物</w:t>
                  </w:r>
                </w:p>
              </w:tc>
              <w:tc>
                <w:tcPr>
                  <w:tcW w:w="68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HW49</w:t>
                  </w:r>
                </w:p>
              </w:tc>
              <w:tc>
                <w:tcPr>
                  <w:tcW w:w="126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900-041-49</w:t>
                  </w:r>
                </w:p>
              </w:tc>
              <w:tc>
                <w:tcPr>
                  <w:tcW w:w="630" w:type="dxa"/>
                  <w:vMerge/>
                  <w:vAlign w:val="center"/>
                </w:tcPr>
                <w:p w:rsidR="00FA6AED" w:rsidRDefault="00FA6AED">
                  <w:pPr>
                    <w:pStyle w:val="affc"/>
                    <w:rPr>
                      <w:color w:val="000000" w:themeColor="text1"/>
                    </w:rPr>
                  </w:pPr>
                </w:p>
              </w:tc>
              <w:tc>
                <w:tcPr>
                  <w:tcW w:w="842"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6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104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09" w:type="dxa"/>
                  <w:vMerge/>
                  <w:vAlign w:val="center"/>
                </w:tcPr>
                <w:p w:rsidR="00FA6AED" w:rsidRDefault="00FA6AED">
                  <w:pPr>
                    <w:topLinePunct/>
                    <w:adjustRightInd w:val="0"/>
                    <w:snapToGrid w:val="0"/>
                    <w:jc w:val="center"/>
                    <w:rPr>
                      <w:rFonts w:ascii="宋体" w:hAnsi="宋体"/>
                      <w:color w:val="000000" w:themeColor="text1"/>
                      <w:kern w:val="0"/>
                      <w:szCs w:val="21"/>
                    </w:rPr>
                  </w:pPr>
                </w:p>
              </w:tc>
            </w:tr>
            <w:tr w:rsidR="00FA6AED">
              <w:trPr>
                <w:trHeight w:val="567"/>
              </w:trPr>
              <w:tc>
                <w:tcPr>
                  <w:tcW w:w="487" w:type="dxa"/>
                  <w:vAlign w:val="center"/>
                </w:tcPr>
                <w:p w:rsidR="00FA6AED" w:rsidRDefault="00A95C0D">
                  <w:pPr>
                    <w:pStyle w:val="affc"/>
                    <w:rPr>
                      <w:color w:val="000000" w:themeColor="text1"/>
                    </w:rPr>
                  </w:pPr>
                  <w:r>
                    <w:rPr>
                      <w:rFonts w:hint="eastAsia"/>
                      <w:color w:val="000000" w:themeColor="text1"/>
                    </w:rPr>
                    <w:t>3</w:t>
                  </w:r>
                </w:p>
              </w:tc>
              <w:tc>
                <w:tcPr>
                  <w:tcW w:w="897" w:type="dxa"/>
                  <w:vMerge/>
                  <w:vAlign w:val="center"/>
                </w:tcPr>
                <w:p w:rsidR="00FA6AED" w:rsidRDefault="00FA6AED">
                  <w:pPr>
                    <w:pStyle w:val="affc"/>
                    <w:rPr>
                      <w:color w:val="000000" w:themeColor="text1"/>
                    </w:rPr>
                  </w:pPr>
                </w:p>
              </w:tc>
              <w:tc>
                <w:tcPr>
                  <w:tcW w:w="953" w:type="dxa"/>
                  <w:vAlign w:val="center"/>
                </w:tcPr>
                <w:p w:rsidR="00FA6AED" w:rsidRDefault="00A95C0D">
                  <w:pPr>
                    <w:pStyle w:val="affc"/>
                    <w:rPr>
                      <w:rFonts w:hAnsi="宋体"/>
                      <w:color w:val="000000" w:themeColor="text1"/>
                      <w:sz w:val="24"/>
                    </w:rPr>
                  </w:pPr>
                  <w:r>
                    <w:rPr>
                      <w:rFonts w:hAnsi="宋体" w:hint="eastAsia"/>
                      <w:color w:val="000000" w:themeColor="text1"/>
                      <w:sz w:val="24"/>
                    </w:rPr>
                    <w:t>废机油</w:t>
                  </w:r>
                </w:p>
              </w:tc>
              <w:tc>
                <w:tcPr>
                  <w:tcW w:w="68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HW08</w:t>
                  </w:r>
                </w:p>
              </w:tc>
              <w:tc>
                <w:tcPr>
                  <w:tcW w:w="126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900-249-08</w:t>
                  </w:r>
                </w:p>
              </w:tc>
              <w:tc>
                <w:tcPr>
                  <w:tcW w:w="630" w:type="dxa"/>
                  <w:vMerge/>
                  <w:vAlign w:val="center"/>
                </w:tcPr>
                <w:p w:rsidR="00FA6AED" w:rsidRDefault="00FA6AED">
                  <w:pPr>
                    <w:pStyle w:val="affc"/>
                    <w:rPr>
                      <w:color w:val="000000" w:themeColor="text1"/>
                    </w:rPr>
                  </w:pPr>
                </w:p>
              </w:tc>
              <w:tc>
                <w:tcPr>
                  <w:tcW w:w="842"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6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104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09" w:type="dxa"/>
                  <w:vMerge/>
                  <w:vAlign w:val="center"/>
                </w:tcPr>
                <w:p w:rsidR="00FA6AED" w:rsidRDefault="00FA6AED">
                  <w:pPr>
                    <w:topLinePunct/>
                    <w:adjustRightInd w:val="0"/>
                    <w:snapToGrid w:val="0"/>
                    <w:jc w:val="center"/>
                    <w:rPr>
                      <w:rFonts w:ascii="宋体" w:hAnsi="宋体"/>
                      <w:color w:val="000000" w:themeColor="text1"/>
                      <w:kern w:val="0"/>
                      <w:szCs w:val="21"/>
                    </w:rPr>
                  </w:pPr>
                </w:p>
              </w:tc>
            </w:tr>
            <w:tr w:rsidR="00FA6AED">
              <w:trPr>
                <w:trHeight w:val="567"/>
              </w:trPr>
              <w:tc>
                <w:tcPr>
                  <w:tcW w:w="487" w:type="dxa"/>
                  <w:vAlign w:val="center"/>
                </w:tcPr>
                <w:p w:rsidR="00FA6AED" w:rsidRDefault="00A95C0D">
                  <w:pPr>
                    <w:pStyle w:val="affc"/>
                    <w:rPr>
                      <w:color w:val="000000" w:themeColor="text1"/>
                    </w:rPr>
                  </w:pPr>
                  <w:r>
                    <w:rPr>
                      <w:rFonts w:hint="eastAsia"/>
                      <w:color w:val="000000" w:themeColor="text1"/>
                    </w:rPr>
                    <w:t>4</w:t>
                  </w:r>
                </w:p>
              </w:tc>
              <w:tc>
                <w:tcPr>
                  <w:tcW w:w="897" w:type="dxa"/>
                  <w:vMerge/>
                  <w:vAlign w:val="center"/>
                </w:tcPr>
                <w:p w:rsidR="00FA6AED" w:rsidRDefault="00FA6AED">
                  <w:pPr>
                    <w:pStyle w:val="affc"/>
                    <w:rPr>
                      <w:color w:val="000000" w:themeColor="text1"/>
                    </w:rPr>
                  </w:pPr>
                </w:p>
              </w:tc>
              <w:tc>
                <w:tcPr>
                  <w:tcW w:w="953" w:type="dxa"/>
                  <w:vAlign w:val="center"/>
                </w:tcPr>
                <w:p w:rsidR="00FA6AED" w:rsidRDefault="00A95C0D">
                  <w:pPr>
                    <w:pStyle w:val="affc"/>
                    <w:rPr>
                      <w:rFonts w:hAnsi="宋体"/>
                      <w:color w:val="000000" w:themeColor="text1"/>
                      <w:sz w:val="24"/>
                    </w:rPr>
                  </w:pPr>
                  <w:r>
                    <w:rPr>
                      <w:rFonts w:hAnsi="宋体" w:hint="eastAsia"/>
                      <w:color w:val="000000" w:themeColor="text1"/>
                      <w:sz w:val="24"/>
                    </w:rPr>
                    <w:t>废机油桶</w:t>
                  </w:r>
                </w:p>
              </w:tc>
              <w:tc>
                <w:tcPr>
                  <w:tcW w:w="68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HW08</w:t>
                  </w:r>
                </w:p>
              </w:tc>
              <w:tc>
                <w:tcPr>
                  <w:tcW w:w="126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900-249-08</w:t>
                  </w:r>
                </w:p>
              </w:tc>
              <w:tc>
                <w:tcPr>
                  <w:tcW w:w="630" w:type="dxa"/>
                  <w:vMerge/>
                  <w:vAlign w:val="center"/>
                </w:tcPr>
                <w:p w:rsidR="00FA6AED" w:rsidRDefault="00FA6AED">
                  <w:pPr>
                    <w:pStyle w:val="affc"/>
                    <w:rPr>
                      <w:color w:val="000000" w:themeColor="text1"/>
                    </w:rPr>
                  </w:pPr>
                </w:p>
              </w:tc>
              <w:tc>
                <w:tcPr>
                  <w:tcW w:w="842"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6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104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09" w:type="dxa"/>
                  <w:vMerge/>
                  <w:vAlign w:val="center"/>
                </w:tcPr>
                <w:p w:rsidR="00FA6AED" w:rsidRDefault="00FA6AED">
                  <w:pPr>
                    <w:topLinePunct/>
                    <w:adjustRightInd w:val="0"/>
                    <w:snapToGrid w:val="0"/>
                    <w:jc w:val="center"/>
                    <w:rPr>
                      <w:rFonts w:ascii="宋体" w:hAnsi="宋体"/>
                      <w:color w:val="000000" w:themeColor="text1"/>
                      <w:kern w:val="0"/>
                      <w:szCs w:val="21"/>
                    </w:rPr>
                  </w:pPr>
                </w:p>
              </w:tc>
            </w:tr>
            <w:tr w:rsidR="00FA6AED">
              <w:trPr>
                <w:trHeight w:val="567"/>
              </w:trPr>
              <w:tc>
                <w:tcPr>
                  <w:tcW w:w="487" w:type="dxa"/>
                  <w:vAlign w:val="center"/>
                </w:tcPr>
                <w:p w:rsidR="00FA6AED" w:rsidRDefault="00A95C0D">
                  <w:pPr>
                    <w:pStyle w:val="affc"/>
                    <w:rPr>
                      <w:color w:val="000000" w:themeColor="text1"/>
                    </w:rPr>
                  </w:pPr>
                  <w:r>
                    <w:rPr>
                      <w:rFonts w:hint="eastAsia"/>
                      <w:color w:val="000000" w:themeColor="text1"/>
                    </w:rPr>
                    <w:t>5</w:t>
                  </w:r>
                </w:p>
              </w:tc>
              <w:tc>
                <w:tcPr>
                  <w:tcW w:w="897" w:type="dxa"/>
                  <w:vMerge/>
                  <w:vAlign w:val="center"/>
                </w:tcPr>
                <w:p w:rsidR="00FA6AED" w:rsidRDefault="00FA6AED">
                  <w:pPr>
                    <w:pStyle w:val="affc"/>
                    <w:rPr>
                      <w:color w:val="000000" w:themeColor="text1"/>
                    </w:rPr>
                  </w:pPr>
                </w:p>
              </w:tc>
              <w:tc>
                <w:tcPr>
                  <w:tcW w:w="953" w:type="dxa"/>
                  <w:vAlign w:val="center"/>
                </w:tcPr>
                <w:p w:rsidR="00FA6AED" w:rsidRDefault="00A95C0D">
                  <w:pPr>
                    <w:pStyle w:val="affc"/>
                    <w:rPr>
                      <w:rFonts w:hAnsi="宋体"/>
                      <w:color w:val="000000" w:themeColor="text1"/>
                      <w:sz w:val="24"/>
                    </w:rPr>
                  </w:pPr>
                  <w:r>
                    <w:rPr>
                      <w:rFonts w:hAnsi="宋体" w:hint="eastAsia"/>
                      <w:color w:val="000000" w:themeColor="text1"/>
                      <w:sz w:val="24"/>
                    </w:rPr>
                    <w:t>含油废抹布</w:t>
                  </w:r>
                </w:p>
              </w:tc>
              <w:tc>
                <w:tcPr>
                  <w:tcW w:w="687"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HW49</w:t>
                  </w:r>
                </w:p>
              </w:tc>
              <w:tc>
                <w:tcPr>
                  <w:tcW w:w="1266" w:type="dxa"/>
                  <w:vAlign w:val="center"/>
                </w:tcPr>
                <w:p w:rsidR="00FA6AED" w:rsidRDefault="00A95C0D">
                  <w:pPr>
                    <w:topLinePunct/>
                    <w:adjustRightInd w:val="0"/>
                    <w:snapToGrid w:val="0"/>
                    <w:jc w:val="center"/>
                    <w:rPr>
                      <w:rFonts w:ascii="宋体" w:hAnsi="宋体"/>
                      <w:color w:val="000000" w:themeColor="text1"/>
                      <w:kern w:val="0"/>
                      <w:szCs w:val="21"/>
                    </w:rPr>
                  </w:pPr>
                  <w:r>
                    <w:rPr>
                      <w:rFonts w:ascii="宋体" w:hAnsi="宋体" w:hint="eastAsia"/>
                      <w:color w:val="000000" w:themeColor="text1"/>
                      <w:kern w:val="0"/>
                      <w:szCs w:val="21"/>
                    </w:rPr>
                    <w:t>900-041-49</w:t>
                  </w:r>
                </w:p>
              </w:tc>
              <w:tc>
                <w:tcPr>
                  <w:tcW w:w="630" w:type="dxa"/>
                  <w:vMerge/>
                  <w:vAlign w:val="center"/>
                </w:tcPr>
                <w:p w:rsidR="00FA6AED" w:rsidRDefault="00FA6AED">
                  <w:pPr>
                    <w:pStyle w:val="affc"/>
                    <w:rPr>
                      <w:color w:val="000000" w:themeColor="text1"/>
                    </w:rPr>
                  </w:pPr>
                </w:p>
              </w:tc>
              <w:tc>
                <w:tcPr>
                  <w:tcW w:w="842"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6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1041" w:type="dxa"/>
                  <w:vMerge/>
                  <w:vAlign w:val="center"/>
                </w:tcPr>
                <w:p w:rsidR="00FA6AED" w:rsidRDefault="00FA6AED">
                  <w:pPr>
                    <w:topLinePunct/>
                    <w:adjustRightInd w:val="0"/>
                    <w:snapToGrid w:val="0"/>
                    <w:jc w:val="center"/>
                    <w:rPr>
                      <w:rFonts w:ascii="宋体" w:hAnsi="宋体"/>
                      <w:color w:val="000000" w:themeColor="text1"/>
                      <w:kern w:val="0"/>
                      <w:szCs w:val="21"/>
                    </w:rPr>
                  </w:pPr>
                </w:p>
              </w:tc>
              <w:tc>
                <w:tcPr>
                  <w:tcW w:w="809" w:type="dxa"/>
                  <w:vMerge/>
                  <w:vAlign w:val="center"/>
                </w:tcPr>
                <w:p w:rsidR="00FA6AED" w:rsidRDefault="00FA6AED">
                  <w:pPr>
                    <w:topLinePunct/>
                    <w:adjustRightInd w:val="0"/>
                    <w:snapToGrid w:val="0"/>
                    <w:jc w:val="center"/>
                    <w:rPr>
                      <w:rFonts w:ascii="宋体" w:hAnsi="宋体"/>
                      <w:color w:val="000000" w:themeColor="text1"/>
                      <w:kern w:val="0"/>
                      <w:szCs w:val="21"/>
                    </w:rPr>
                  </w:pPr>
                </w:p>
              </w:tc>
            </w:tr>
          </w:tbl>
          <w:p w:rsidR="00FA6AED" w:rsidRDefault="00FA6AED">
            <w:pPr>
              <w:adjustRightInd w:val="0"/>
              <w:snapToGrid w:val="0"/>
              <w:rPr>
                <w:rFonts w:ascii="宋体" w:hAnsi="宋体" w:cs="宋体"/>
                <w:b/>
                <w:bCs/>
                <w:color w:val="000000" w:themeColor="text1"/>
                <w:spacing w:val="-10"/>
                <w:sz w:val="24"/>
              </w:rPr>
            </w:pPr>
          </w:p>
          <w:p w:rsidR="00FA6AED" w:rsidRDefault="00A95C0D">
            <w:pPr>
              <w:adjustRightInd w:val="0"/>
              <w:snapToGrid w:val="0"/>
              <w:rPr>
                <w:rFonts w:ascii="宋体" w:hAnsi="宋体" w:cs="宋体"/>
                <w:b/>
                <w:bCs/>
                <w:color w:val="000000" w:themeColor="text1"/>
                <w:spacing w:val="-10"/>
                <w:sz w:val="24"/>
              </w:rPr>
            </w:pPr>
            <w:r>
              <w:rPr>
                <w:rFonts w:ascii="宋体" w:hAnsi="宋体" w:cs="宋体" w:hint="eastAsia"/>
                <w:b/>
                <w:bCs/>
                <w:color w:val="000000" w:themeColor="text1"/>
                <w:spacing w:val="-10"/>
                <w:sz w:val="24"/>
              </w:rPr>
              <w:t>五、地下水</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由于项目场地、生活污水和输送设施地面都已经硬化，污染物对地下水影响</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较小。建设项目需做好生活污水和事故废水收集和输送设施的防渗措施并加强日常维护管理工作，以降低污染物泄漏对地下水的影响。</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本项目不开采地下水，也不进行地下水的回灌，项目生产废水</w:t>
            </w:r>
            <w:r>
              <w:rPr>
                <w:rFonts w:asciiTheme="minorEastAsia" w:eastAsiaTheme="minorEastAsia" w:hAnsiTheme="minorEastAsia" w:hint="eastAsia"/>
                <w:color w:val="000000" w:themeColor="text1"/>
                <w:sz w:val="24"/>
              </w:rPr>
              <w:t>交给有资质的单位转移处理</w:t>
            </w:r>
            <w:r>
              <w:rPr>
                <w:rFonts w:asciiTheme="minorEastAsia" w:eastAsiaTheme="minorEastAsia" w:hAnsiTheme="minorEastAsia" w:hint="eastAsia"/>
                <w:color w:val="000000" w:themeColor="text1"/>
                <w:sz w:val="24"/>
              </w:rPr>
              <w:t>，不会对地下水环境产生显著影响。</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根据分析，本项目对地下水可能造成污染的途径为垂直入渗，危险废物暂存处</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生产废水暂存处</w:t>
            </w:r>
            <w:r>
              <w:rPr>
                <w:rFonts w:asciiTheme="minorEastAsia" w:eastAsiaTheme="minorEastAsia" w:hAnsiTheme="minorEastAsia" w:hint="eastAsia"/>
                <w:color w:val="000000" w:themeColor="text1"/>
                <w:sz w:val="24"/>
              </w:rPr>
              <w:t>的泄露。危险废物暂存处</w:t>
            </w:r>
            <w:r>
              <w:rPr>
                <w:rFonts w:asciiTheme="minorEastAsia" w:eastAsiaTheme="minorEastAsia" w:hAnsiTheme="minorEastAsia" w:hint="eastAsia"/>
                <w:color w:val="000000" w:themeColor="text1"/>
                <w:sz w:val="24"/>
              </w:rPr>
              <w:t>和生产废水暂存处</w:t>
            </w:r>
            <w:r>
              <w:rPr>
                <w:rFonts w:asciiTheme="minorEastAsia" w:eastAsiaTheme="minorEastAsia" w:hAnsiTheme="minorEastAsia" w:hint="eastAsia"/>
                <w:color w:val="000000" w:themeColor="text1"/>
                <w:sz w:val="24"/>
              </w:rPr>
              <w:t>设置于室内，不露天堆放，设置围堰。贮存场所按照《危险废物贮存污染控制标准》</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GB18597-2001</w:t>
            </w:r>
            <w:r>
              <w:rPr>
                <w:rFonts w:asciiTheme="minorEastAsia" w:eastAsiaTheme="minorEastAsia" w:hAnsiTheme="minorEastAsia" w:hint="eastAsia"/>
                <w:color w:val="000000" w:themeColor="text1"/>
                <w:sz w:val="24"/>
              </w:rPr>
              <w:t>）及生态环境部公告</w:t>
            </w:r>
            <w:r>
              <w:rPr>
                <w:rFonts w:asciiTheme="minorEastAsia" w:eastAsiaTheme="minorEastAsia" w:hAnsiTheme="minorEastAsia" w:hint="eastAsia"/>
                <w:color w:val="000000" w:themeColor="text1"/>
                <w:sz w:val="24"/>
              </w:rPr>
              <w:t xml:space="preserve"> 2013 </w:t>
            </w:r>
            <w:r>
              <w:rPr>
                <w:rFonts w:asciiTheme="minorEastAsia" w:eastAsiaTheme="minorEastAsia" w:hAnsiTheme="minorEastAsia" w:hint="eastAsia"/>
                <w:color w:val="000000" w:themeColor="text1"/>
                <w:sz w:val="24"/>
              </w:rPr>
              <w:t>年第</w:t>
            </w:r>
            <w:r>
              <w:rPr>
                <w:rFonts w:asciiTheme="minorEastAsia" w:eastAsiaTheme="minorEastAsia" w:hAnsiTheme="minorEastAsia" w:hint="eastAsia"/>
                <w:color w:val="000000" w:themeColor="text1"/>
                <w:sz w:val="24"/>
              </w:rPr>
              <w:t xml:space="preserve"> 36 </w:t>
            </w:r>
            <w:r>
              <w:rPr>
                <w:rFonts w:asciiTheme="minorEastAsia" w:eastAsiaTheme="minorEastAsia" w:hAnsiTheme="minorEastAsia" w:hint="eastAsia"/>
                <w:color w:val="000000" w:themeColor="text1"/>
                <w:sz w:val="24"/>
              </w:rPr>
              <w:t>号修改单中的规定建设，设置防雨淋、</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防渗漏、防流失措施，分格存放，以防止危险废物或其淋滤液渗入地下或进入地表水体而污染地下水。基本不会对地下水造成影响。</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为防止本项目建设对所在区域地下水产生污染，本项目拟采取以下防腐防渗</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措施：</w:t>
            </w:r>
            <w:r>
              <w:rPr>
                <w:rFonts w:asciiTheme="minorEastAsia" w:eastAsiaTheme="minorEastAsia" w:hAnsiTheme="minorEastAsia" w:hint="eastAsia"/>
                <w:color w:val="000000" w:themeColor="text1"/>
                <w:sz w:val="24"/>
              </w:rPr>
              <w:t xml:space="preserve"> </w:t>
            </w:r>
          </w:p>
          <w:p w:rsidR="00FA6AED" w:rsidRDefault="00A95C0D">
            <w:pPr>
              <w:pStyle w:val="afff4"/>
              <w:numPr>
                <w:ilvl w:val="0"/>
                <w:numId w:val="11"/>
              </w:numPr>
              <w:spacing w:line="360" w:lineRule="auto"/>
              <w:ind w:firstLineChars="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源头控制</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源头控制措施是《中华人民共和国水污染防治法》的基本要求，坚持预防为主，防治结合，综合治理的原则。</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建设单位应鼓励员工节约用水，减少生活污水排放；按照生产周期要求配置液态原料的贮存量，尽量减少不必要的贮存；落实环境风险防范措施，避免发生事故，产生事故废水。做到上述要求后，可从源头上减少地下水污染源的产生。</w:t>
            </w:r>
            <w:r>
              <w:rPr>
                <w:rFonts w:asciiTheme="minorEastAsia" w:eastAsiaTheme="minorEastAsia" w:hAnsiTheme="minorEastAsia" w:hint="eastAsia"/>
                <w:color w:val="000000" w:themeColor="text1"/>
                <w:sz w:val="24"/>
              </w:rPr>
              <w:t xml:space="preserve"> </w:t>
            </w:r>
          </w:p>
          <w:p w:rsidR="00FA6AED" w:rsidRDefault="00A95C0D">
            <w:pPr>
              <w:pStyle w:val="afff4"/>
              <w:numPr>
                <w:ilvl w:val="0"/>
                <w:numId w:val="11"/>
              </w:numPr>
              <w:spacing w:line="360" w:lineRule="auto"/>
              <w:ind w:firstLineChars="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分区防治措施</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根据所在区域水文地质情况及项目的特点，厂区应实行分区防渗，按不同影</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响程度将厂区划分为非污染区和污染区，其中污染区分为一般污染区和重点污染</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区。</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一般污染区：包括生产车间、固废仓储区、化粪池及其污水管网。一般污染区参照《一般工业固体废物贮存和填埋污染控制标准》（</w:t>
            </w:r>
            <w:r>
              <w:rPr>
                <w:rFonts w:asciiTheme="minorEastAsia" w:eastAsiaTheme="minorEastAsia" w:hAnsiTheme="minorEastAsia" w:hint="eastAsia"/>
                <w:color w:val="000000" w:themeColor="text1"/>
                <w:sz w:val="24"/>
              </w:rPr>
              <w:t>GB 18599-2020</w:t>
            </w:r>
            <w:r>
              <w:rPr>
                <w:rFonts w:asciiTheme="minorEastAsia" w:eastAsiaTheme="minorEastAsia" w:hAnsiTheme="minorEastAsia" w:hint="eastAsia"/>
                <w:color w:val="000000" w:themeColor="text1"/>
                <w:sz w:val="24"/>
              </w:rPr>
              <w:t>）及修改单相关要求进行防渗设计，</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防渗层采用抗渗混凝土，防渗性能应相当于渗透系数</w:t>
            </w:r>
            <w:r>
              <w:rPr>
                <w:rFonts w:asciiTheme="minorEastAsia" w:eastAsiaTheme="minorEastAsia" w:hAnsiTheme="minorEastAsia" w:hint="eastAsia"/>
                <w:color w:val="000000" w:themeColor="text1"/>
                <w:sz w:val="24"/>
              </w:rPr>
              <w:t xml:space="preserve"> 1.0</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10</w:t>
            </w:r>
            <w:r>
              <w:rPr>
                <w:rFonts w:asciiTheme="minorEastAsia" w:eastAsiaTheme="minorEastAsia" w:hAnsiTheme="minorEastAsia" w:hint="eastAsia"/>
                <w:color w:val="000000" w:themeColor="text1"/>
                <w:sz w:val="24"/>
                <w:vertAlign w:val="superscript"/>
              </w:rPr>
              <w:t xml:space="preserve">-7 </w:t>
            </w:r>
            <w:r>
              <w:rPr>
                <w:rFonts w:asciiTheme="minorEastAsia" w:eastAsiaTheme="minorEastAsia" w:hAnsiTheme="minorEastAsia" w:hint="eastAsia"/>
                <w:color w:val="000000" w:themeColor="text1"/>
                <w:sz w:val="24"/>
              </w:rPr>
              <w:t xml:space="preserve">cm/s </w:t>
            </w:r>
            <w:r>
              <w:rPr>
                <w:rFonts w:asciiTheme="minorEastAsia" w:eastAsiaTheme="minorEastAsia" w:hAnsiTheme="minorEastAsia" w:hint="eastAsia"/>
                <w:color w:val="000000" w:themeColor="text1"/>
                <w:sz w:val="24"/>
              </w:rPr>
              <w:t>和厚度</w:t>
            </w:r>
            <w:r>
              <w:rPr>
                <w:rFonts w:asciiTheme="minorEastAsia" w:eastAsiaTheme="minorEastAsia" w:hAnsiTheme="minorEastAsia" w:hint="eastAsia"/>
                <w:color w:val="000000" w:themeColor="text1"/>
                <w:sz w:val="24"/>
              </w:rPr>
              <w:t xml:space="preserve"> 1.5m </w:t>
            </w:r>
            <w:r>
              <w:rPr>
                <w:rFonts w:asciiTheme="minorEastAsia" w:eastAsiaTheme="minorEastAsia" w:hAnsiTheme="minorEastAsia" w:hint="eastAsia"/>
                <w:color w:val="000000" w:themeColor="text1"/>
                <w:sz w:val="24"/>
              </w:rPr>
              <w:t>的黏土层的防渗性能；污废水池的混凝土强度等级不低于</w:t>
            </w:r>
            <w:r>
              <w:rPr>
                <w:rFonts w:asciiTheme="minorEastAsia" w:eastAsiaTheme="minorEastAsia" w:hAnsiTheme="minorEastAsia" w:hint="eastAsia"/>
                <w:color w:val="000000" w:themeColor="text1"/>
                <w:sz w:val="24"/>
              </w:rPr>
              <w:t xml:space="preserve"> C30</w:t>
            </w:r>
            <w:r>
              <w:rPr>
                <w:rFonts w:asciiTheme="minorEastAsia" w:eastAsiaTheme="minorEastAsia" w:hAnsiTheme="minorEastAsia" w:hint="eastAsia"/>
                <w:color w:val="000000" w:themeColor="text1"/>
                <w:sz w:val="24"/>
              </w:rPr>
              <w:t>，抗渗等级不低于</w:t>
            </w:r>
            <w:r>
              <w:rPr>
                <w:rFonts w:asciiTheme="minorEastAsia" w:eastAsiaTheme="minorEastAsia" w:hAnsiTheme="minorEastAsia" w:hint="eastAsia"/>
                <w:color w:val="000000" w:themeColor="text1"/>
                <w:sz w:val="24"/>
              </w:rPr>
              <w:t xml:space="preserve"> P8</w:t>
            </w:r>
            <w:r>
              <w:rPr>
                <w:rFonts w:asciiTheme="minorEastAsia" w:eastAsiaTheme="minorEastAsia" w:hAnsiTheme="minorEastAsia" w:hint="eastAsia"/>
                <w:color w:val="000000" w:themeColor="text1"/>
                <w:sz w:val="24"/>
              </w:rPr>
              <w:t>；地下管道采取高密度聚乙烯膜防渗。</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重点污染区：包括危险废物暂存间</w:t>
            </w:r>
            <w:r>
              <w:rPr>
                <w:rFonts w:asciiTheme="minorEastAsia" w:eastAsiaTheme="minorEastAsia" w:hAnsiTheme="minorEastAsia" w:hint="eastAsia"/>
                <w:color w:val="000000" w:themeColor="text1"/>
                <w:sz w:val="24"/>
              </w:rPr>
              <w:t>和生产废水暂存间</w:t>
            </w:r>
            <w:r>
              <w:rPr>
                <w:rFonts w:asciiTheme="minorEastAsia" w:eastAsiaTheme="minorEastAsia" w:hAnsiTheme="minorEastAsia" w:hint="eastAsia"/>
                <w:color w:val="000000" w:themeColor="text1"/>
                <w:sz w:val="24"/>
              </w:rPr>
              <w:t>及其收集管网等。重点污染区应混凝土浇筑</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防渗处理，参照《危险废物贮存污染控制标准》要求进行防渗设计，基础必</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须防渗，防渗层为至少</w:t>
            </w:r>
            <w:r>
              <w:rPr>
                <w:rFonts w:asciiTheme="minorEastAsia" w:eastAsiaTheme="minorEastAsia" w:hAnsiTheme="minorEastAsia" w:hint="eastAsia"/>
                <w:color w:val="000000" w:themeColor="text1"/>
                <w:sz w:val="24"/>
              </w:rPr>
              <w:t xml:space="preserve"> 2mm </w:t>
            </w:r>
            <w:r>
              <w:rPr>
                <w:rFonts w:asciiTheme="minorEastAsia" w:eastAsiaTheme="minorEastAsia" w:hAnsiTheme="minorEastAsia" w:hint="eastAsia"/>
                <w:color w:val="000000" w:themeColor="text1"/>
                <w:sz w:val="24"/>
              </w:rPr>
              <w:t>厚高密度聚乙烯，渗透系数≤</w:t>
            </w:r>
            <w:r>
              <w:rPr>
                <w:rFonts w:asciiTheme="minorEastAsia" w:eastAsiaTheme="minorEastAsia" w:hAnsiTheme="minorEastAsia" w:hint="eastAsia"/>
                <w:color w:val="000000" w:themeColor="text1"/>
                <w:sz w:val="24"/>
              </w:rPr>
              <w:t>10</w:t>
            </w:r>
            <w:r>
              <w:rPr>
                <w:rFonts w:asciiTheme="minorEastAsia" w:eastAsiaTheme="minorEastAsia" w:hAnsiTheme="minorEastAsia" w:hint="eastAsia"/>
                <w:color w:val="000000" w:themeColor="text1"/>
                <w:sz w:val="24"/>
                <w:vertAlign w:val="superscript"/>
              </w:rPr>
              <w:t xml:space="preserve"> -10</w:t>
            </w:r>
            <w:r>
              <w:rPr>
                <w:rFonts w:asciiTheme="minorEastAsia" w:eastAsiaTheme="minorEastAsia" w:hAnsiTheme="minorEastAsia" w:hint="eastAsia"/>
                <w:color w:val="000000" w:themeColor="text1"/>
                <w:sz w:val="24"/>
              </w:rPr>
              <w:t xml:space="preserve"> cm/s</w:t>
            </w:r>
            <w:r>
              <w:rPr>
                <w:rFonts w:asciiTheme="minorEastAsia" w:eastAsiaTheme="minorEastAsia" w:hAnsiTheme="minorEastAsia" w:hint="eastAsia"/>
                <w:color w:val="000000" w:themeColor="text1"/>
                <w:sz w:val="24"/>
              </w:rPr>
              <w:t>。收集管道采取高密度聚乙烯膜防渗防腐。</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非污染区：办公室，对地面已进行硬底化。</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经采取以上污染防治措施后，正常情况下不会对地下水产生污染，另外由于</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开发活动导致地面硬质化，造成渗透能力大大减小，地面雨水中的污染物对地下</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水的影响也减小</w:t>
            </w:r>
            <w:r>
              <w:rPr>
                <w:rFonts w:asciiTheme="minorEastAsia" w:eastAsiaTheme="minorEastAsia" w:hAnsiTheme="minorEastAsia" w:hint="eastAsia"/>
                <w:color w:val="000000" w:themeColor="text1"/>
                <w:sz w:val="24"/>
              </w:rPr>
              <w:t>了。</w:t>
            </w:r>
            <w:r>
              <w:rPr>
                <w:rFonts w:asciiTheme="minorEastAsia" w:eastAsiaTheme="minorEastAsia" w:hAnsiTheme="minorEastAsia" w:hint="eastAsia"/>
                <w:color w:val="000000" w:themeColor="text1"/>
                <w:sz w:val="24"/>
              </w:rPr>
              <w:t xml:space="preserve"> </w:t>
            </w:r>
          </w:p>
          <w:p w:rsidR="00FA6AED" w:rsidRDefault="00A95C0D">
            <w:pPr>
              <w:pStyle w:val="afff4"/>
              <w:numPr>
                <w:ilvl w:val="0"/>
                <w:numId w:val="11"/>
              </w:numPr>
              <w:spacing w:line="360" w:lineRule="auto"/>
              <w:ind w:firstLineChars="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监控措施</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建设单位应加强现场巡查，下雨地面水量较大时，重点检查有无渗漏情况（如地面有气泡现象）。若发现问题、及时分析原因，找到渗漏点制定整改措施，尽快修补，确保防腐防渗层的完整性。</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经采取上述防治措施后，则本</w:t>
            </w:r>
            <w:r>
              <w:rPr>
                <w:rFonts w:asciiTheme="minorEastAsia" w:eastAsiaTheme="minorEastAsia" w:hAnsiTheme="minorEastAsia" w:hint="eastAsia"/>
                <w:color w:val="000000" w:themeColor="text1"/>
                <w:sz w:val="24"/>
              </w:rPr>
              <w:lastRenderedPageBreak/>
              <w:t>项目营运期不会对项目所在地的地下水、水质造成明显的不良影响。</w:t>
            </w:r>
          </w:p>
          <w:p w:rsidR="00FA6AED" w:rsidRDefault="00FA6AED">
            <w:pPr>
              <w:adjustRightInd w:val="0"/>
              <w:snapToGrid w:val="0"/>
              <w:rPr>
                <w:rFonts w:ascii="宋体" w:hAnsi="宋体" w:cs="宋体"/>
                <w:b/>
                <w:bCs/>
                <w:color w:val="000000" w:themeColor="text1"/>
                <w:spacing w:val="-10"/>
                <w:sz w:val="24"/>
              </w:rPr>
            </w:pPr>
          </w:p>
          <w:p w:rsidR="00FA6AED" w:rsidRDefault="00A95C0D">
            <w:pPr>
              <w:adjustRightInd w:val="0"/>
              <w:snapToGrid w:val="0"/>
              <w:rPr>
                <w:rFonts w:ascii="宋体" w:hAnsi="宋体" w:cs="宋体"/>
                <w:b/>
                <w:bCs/>
                <w:color w:val="000000" w:themeColor="text1"/>
                <w:spacing w:val="-10"/>
                <w:sz w:val="24"/>
              </w:rPr>
            </w:pPr>
            <w:r>
              <w:rPr>
                <w:rFonts w:ascii="宋体" w:hAnsi="宋体" w:cs="宋体" w:hint="eastAsia"/>
                <w:b/>
                <w:bCs/>
                <w:color w:val="000000" w:themeColor="text1"/>
                <w:spacing w:val="-10"/>
                <w:sz w:val="24"/>
              </w:rPr>
              <w:t>六、土壤</w:t>
            </w:r>
          </w:p>
          <w:p w:rsidR="00FA6AED" w:rsidRDefault="00A95C0D">
            <w:pPr>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土壤污染是指人类活动所产生的污染物，通过各种途径进入土壤，其数量和</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速度超过了土壤的容纳能力和净化速度的现象。土壤污染可使土壤的性质、组成及性状等发生变化，是污染物的累积过程逐渐占据优势，破坏土壤的自然动态平衡，从而导致</w:t>
            </w:r>
            <w:r>
              <w:rPr>
                <w:rFonts w:asciiTheme="minorEastAsia" w:eastAsiaTheme="minorEastAsia" w:hAnsiTheme="minorEastAsia" w:hint="eastAsia"/>
                <w:color w:val="000000" w:themeColor="text1"/>
                <w:sz w:val="24"/>
              </w:rPr>
              <w:t>土壤自然正常功能失调，如让质量恶化，影响作为的生产发育，以致造成产量和质量的下降，并可通过食物链危害生物和人类健康。</w:t>
            </w:r>
            <w:r>
              <w:rPr>
                <w:rFonts w:asciiTheme="minorEastAsia" w:eastAsiaTheme="minorEastAsia" w:hAnsiTheme="minorEastAsia" w:hint="eastAsia"/>
                <w:color w:val="000000" w:themeColor="text1"/>
                <w:sz w:val="24"/>
              </w:rPr>
              <w:t xml:space="preserve"> </w:t>
            </w:r>
          </w:p>
          <w:p w:rsidR="00FA6AED" w:rsidRDefault="00A95C0D">
            <w:pPr>
              <w:pStyle w:val="afff4"/>
              <w:numPr>
                <w:ilvl w:val="0"/>
                <w:numId w:val="12"/>
              </w:numPr>
              <w:spacing w:line="360"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危废仓、</w:t>
            </w:r>
            <w:r>
              <w:rPr>
                <w:rFonts w:asciiTheme="minorEastAsia" w:eastAsiaTheme="minorEastAsia" w:hAnsiTheme="minorEastAsia" w:hint="eastAsia"/>
                <w:color w:val="000000" w:themeColor="text1"/>
                <w:sz w:val="24"/>
              </w:rPr>
              <w:t>生产废水暂存处</w:t>
            </w:r>
            <w:r>
              <w:rPr>
                <w:rFonts w:asciiTheme="minorEastAsia" w:eastAsiaTheme="minorEastAsia" w:hAnsiTheme="minorEastAsia" w:hint="eastAsia"/>
                <w:color w:val="000000" w:themeColor="text1"/>
                <w:sz w:val="24"/>
              </w:rPr>
              <w:t>渗漏对土壤影响</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本项目危废暂存区和</w:t>
            </w:r>
            <w:r>
              <w:rPr>
                <w:rFonts w:asciiTheme="minorEastAsia" w:eastAsiaTheme="minorEastAsia" w:hAnsiTheme="minorEastAsia" w:hint="eastAsia"/>
                <w:color w:val="000000" w:themeColor="text1"/>
                <w:sz w:val="24"/>
              </w:rPr>
              <w:t>生产废水暂存处</w:t>
            </w:r>
            <w:r>
              <w:rPr>
                <w:rFonts w:asciiTheme="minorEastAsia" w:eastAsiaTheme="minorEastAsia" w:hAnsiTheme="minorEastAsia" w:hint="eastAsia"/>
                <w:color w:val="000000" w:themeColor="text1"/>
                <w:sz w:val="24"/>
              </w:rPr>
              <w:t>若没有适当的防渗漏措施，其中的有害组分渗出后，很容易经过雨水淋溶、地表径流侵蚀而渗入土壤，杀死土壤中的微生物，破坏微生物与周</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围环境构成系统的平衡，导致草木不生，对于耕地则造成大面积的减产、影响食品安全。</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同时这些废水等的水分经土壤渗入地下水，对地下水水质也造成污染。</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本项目参照《危险废物贮存污染控制标准》（</w:t>
            </w:r>
            <w:r>
              <w:rPr>
                <w:rFonts w:asciiTheme="minorEastAsia" w:eastAsiaTheme="minorEastAsia" w:hAnsiTheme="minorEastAsia" w:hint="eastAsia"/>
                <w:color w:val="000000" w:themeColor="text1"/>
                <w:sz w:val="24"/>
              </w:rPr>
              <w:t>GB18597-2001</w:t>
            </w:r>
            <w:r>
              <w:rPr>
                <w:rFonts w:asciiTheme="minorEastAsia" w:eastAsiaTheme="minorEastAsia" w:hAnsiTheme="minorEastAsia" w:hint="eastAsia"/>
                <w:color w:val="000000" w:themeColor="text1"/>
                <w:sz w:val="24"/>
              </w:rPr>
              <w:t>）的要求对厂区各装置区进</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行分区防渗设计，危废暂存区采取了相应措施防止渗漏污染，设置围堰，因此正常状况下，不会发生下渗影响土壤的情况。</w:t>
            </w:r>
            <w:r>
              <w:rPr>
                <w:rFonts w:asciiTheme="minorEastAsia" w:eastAsiaTheme="minorEastAsia" w:hAnsiTheme="minorEastAsia" w:hint="eastAsia"/>
                <w:color w:val="000000" w:themeColor="text1"/>
                <w:sz w:val="24"/>
              </w:rPr>
              <w:t xml:space="preserve"> </w:t>
            </w:r>
          </w:p>
          <w:p w:rsidR="00FA6AED" w:rsidRDefault="00A95C0D">
            <w:pPr>
              <w:pStyle w:val="afff4"/>
              <w:numPr>
                <w:ilvl w:val="0"/>
                <w:numId w:val="12"/>
              </w:numPr>
              <w:spacing w:line="360"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废气排放对周边土壤环境影响</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本项目排放的废气主要污染物为非甲烷总烃、臭气浓度</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颗粒物</w:t>
            </w:r>
            <w:r>
              <w:rPr>
                <w:rFonts w:asciiTheme="minorEastAsia" w:eastAsiaTheme="minorEastAsia" w:hAnsiTheme="minorEastAsia" w:hint="eastAsia"/>
                <w:color w:val="000000" w:themeColor="text1"/>
                <w:sz w:val="24"/>
              </w:rPr>
              <w:t>，会通过大气沉降的方式进入周围的土壤，会对周围土壤环境产生一定影响。项目应加强废气措施的检修管理，确保废气措施的正常运作，将废气影响降低。</w:t>
            </w:r>
          </w:p>
          <w:p w:rsidR="00FA6AED" w:rsidRDefault="00A95C0D">
            <w:pPr>
              <w:pStyle w:val="afff4"/>
              <w:numPr>
                <w:ilvl w:val="0"/>
                <w:numId w:val="12"/>
              </w:numPr>
              <w:spacing w:line="360" w:lineRule="auto"/>
              <w:ind w:left="1140"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化学品仓渗漏对土壤的影响</w:t>
            </w:r>
          </w:p>
          <w:p w:rsidR="00FA6AED" w:rsidRDefault="00A95C0D">
            <w:pPr>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化学品应放置在专门的化学品材料仓库中储存。未使用的化学品保持密封，防止其中的有害组分渗出后，很容易经过雨水淋溶、地表径流侵蚀而渗入土壤。同时在化学品仓门口设置围堰，放置沙包。因此正常状况下，不会发生下渗影响土壤的情况。</w:t>
            </w:r>
          </w:p>
          <w:p w:rsidR="00FA6AED" w:rsidRDefault="00A95C0D">
            <w:pPr>
              <w:pStyle w:val="afff4"/>
              <w:numPr>
                <w:ilvl w:val="0"/>
                <w:numId w:val="12"/>
              </w:numPr>
              <w:spacing w:line="360" w:lineRule="auto"/>
              <w:ind w:firstLineChars="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土壤环境影响防治措施</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本项目正常生产过程中不会对土壤环境造成不良影响。对土壤的影响主要表现为危废暂存区</w:t>
            </w:r>
            <w:r>
              <w:rPr>
                <w:rFonts w:asciiTheme="minorEastAsia" w:eastAsiaTheme="minorEastAsia" w:hAnsiTheme="minorEastAsia" w:hint="eastAsia"/>
                <w:color w:val="000000" w:themeColor="text1"/>
                <w:sz w:val="24"/>
              </w:rPr>
              <w:t>和生产废水暂存处</w:t>
            </w:r>
            <w:r>
              <w:rPr>
                <w:rFonts w:asciiTheme="minorEastAsia" w:eastAsiaTheme="minorEastAsia" w:hAnsiTheme="minorEastAsia" w:hint="eastAsia"/>
                <w:color w:val="000000" w:themeColor="text1"/>
                <w:sz w:val="24"/>
              </w:rPr>
              <w:t>的渗漏、废气的大气沉降、化学品仓泄露，泄露物质或废气污染物等可能通过垂直渗入或大气沉降，对土壤环境产生不良影响。</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本项目厂区地面不存在裸露</w:t>
            </w:r>
            <w:r>
              <w:rPr>
                <w:rFonts w:asciiTheme="minorEastAsia" w:eastAsiaTheme="minorEastAsia" w:hAnsiTheme="minorEastAsia" w:hint="eastAsia"/>
                <w:color w:val="000000" w:themeColor="text1"/>
                <w:sz w:val="24"/>
              </w:rPr>
              <w:t>土壤地面，均设置了混凝土地面以及基础防渗措</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施，危险废物暂存区</w:t>
            </w:r>
            <w:r>
              <w:rPr>
                <w:rFonts w:asciiTheme="minorEastAsia" w:eastAsiaTheme="minorEastAsia" w:hAnsiTheme="minorEastAsia" w:hint="eastAsia"/>
                <w:color w:val="000000" w:themeColor="text1"/>
                <w:sz w:val="24"/>
              </w:rPr>
              <w:t>和生产废水暂存处</w:t>
            </w:r>
            <w:r>
              <w:rPr>
                <w:rFonts w:asciiTheme="minorEastAsia" w:eastAsiaTheme="minorEastAsia" w:hAnsiTheme="minorEastAsia" w:hint="eastAsia"/>
                <w:color w:val="000000" w:themeColor="text1"/>
                <w:sz w:val="24"/>
              </w:rPr>
              <w:t>设置防风防雨、地面进行基础防渗处理，防渗技术到达等效黏土防渗层≥</w:t>
            </w:r>
            <w:r>
              <w:rPr>
                <w:rFonts w:asciiTheme="minorEastAsia" w:eastAsiaTheme="minorEastAsia" w:hAnsiTheme="minorEastAsia" w:hint="eastAsia"/>
                <w:color w:val="000000" w:themeColor="text1"/>
                <w:sz w:val="24"/>
              </w:rPr>
              <w:t>6m</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 xml:space="preserve"> K</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1</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 xml:space="preserve">10 </w:t>
            </w:r>
            <w:r>
              <w:rPr>
                <w:rFonts w:asciiTheme="minorEastAsia" w:eastAsiaTheme="minorEastAsia" w:hAnsiTheme="minorEastAsia" w:hint="eastAsia"/>
                <w:color w:val="000000" w:themeColor="text1"/>
                <w:sz w:val="24"/>
                <w:vertAlign w:val="superscript"/>
              </w:rPr>
              <w:t>-7</w:t>
            </w:r>
            <w:r>
              <w:rPr>
                <w:rFonts w:asciiTheme="minorEastAsia" w:eastAsiaTheme="minorEastAsia" w:hAnsiTheme="minorEastAsia" w:hint="eastAsia"/>
                <w:color w:val="000000" w:themeColor="text1"/>
                <w:sz w:val="24"/>
              </w:rPr>
              <w:t>cm/s</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若发生危险废物泄露情况，事故状态为短时泄露，及时进行清理，混凝土地面的防渗可起到较好的防渗效果。</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运营期加强对废气处理设施的维护和保养，设置专人管理，厂区内增加具有</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较强吸附能力的绿化植被，若发生非正常工况排放可做到及时发现、及时修复，</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短时间非正常工况排放污染物不会对周边土壤环境造成影响。</w:t>
            </w:r>
          </w:p>
          <w:p w:rsidR="00FA6AED" w:rsidRDefault="00A95C0D">
            <w:pPr>
              <w:spacing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在实行以上措施后，可防止危险废物、</w:t>
            </w:r>
            <w:r>
              <w:rPr>
                <w:rFonts w:asciiTheme="minorEastAsia" w:eastAsiaTheme="minorEastAsia" w:hAnsiTheme="minorEastAsia" w:hint="eastAsia"/>
                <w:color w:val="000000" w:themeColor="text1"/>
                <w:sz w:val="24"/>
              </w:rPr>
              <w:t>生产废水暂存处</w:t>
            </w:r>
            <w:r>
              <w:rPr>
                <w:rFonts w:asciiTheme="minorEastAsia" w:eastAsiaTheme="minorEastAsia" w:hAnsiTheme="minorEastAsia" w:hint="eastAsia"/>
                <w:color w:val="000000" w:themeColor="text1"/>
                <w:sz w:val="24"/>
              </w:rPr>
              <w:t>、原料和废气污染物渗入对土壤环境造成影响，则本项目在正常生产情况下不会对项目所在地及周边土壤环境造成影响。</w:t>
            </w:r>
          </w:p>
          <w:p w:rsidR="00FA6AED" w:rsidRDefault="00FA6AED">
            <w:pPr>
              <w:adjustRightInd w:val="0"/>
              <w:snapToGrid w:val="0"/>
              <w:rPr>
                <w:rFonts w:ascii="宋体" w:hAnsi="宋体" w:cs="宋体"/>
                <w:b/>
                <w:bCs/>
                <w:color w:val="000000" w:themeColor="text1"/>
                <w:spacing w:val="-10"/>
                <w:sz w:val="24"/>
              </w:rPr>
            </w:pPr>
          </w:p>
          <w:p w:rsidR="00FA6AED" w:rsidRDefault="00A95C0D">
            <w:pPr>
              <w:adjustRightInd w:val="0"/>
              <w:snapToGrid w:val="0"/>
              <w:rPr>
                <w:rFonts w:ascii="宋体" w:hAnsi="宋体" w:cs="宋体"/>
                <w:b/>
                <w:bCs/>
                <w:color w:val="000000" w:themeColor="text1"/>
                <w:spacing w:val="-10"/>
                <w:sz w:val="24"/>
              </w:rPr>
            </w:pPr>
            <w:r>
              <w:rPr>
                <w:rFonts w:ascii="宋体" w:hAnsi="宋体" w:cs="宋体" w:hint="eastAsia"/>
                <w:b/>
                <w:bCs/>
                <w:color w:val="000000" w:themeColor="text1"/>
                <w:spacing w:val="-10"/>
                <w:sz w:val="24"/>
              </w:rPr>
              <w:t>七、生态</w:t>
            </w:r>
          </w:p>
          <w:p w:rsidR="00FA6AED" w:rsidRDefault="00A95C0D">
            <w:pPr>
              <w:pStyle w:val="afffe"/>
              <w:ind w:firstLine="480"/>
              <w:rPr>
                <w:b w:val="0"/>
                <w:color w:val="000000" w:themeColor="text1"/>
              </w:rPr>
            </w:pPr>
            <w:r>
              <w:rPr>
                <w:rFonts w:hint="eastAsia"/>
                <w:b w:val="0"/>
                <w:color w:val="000000" w:themeColor="text1"/>
              </w:rPr>
              <w:t>项目租用已建成厂房，不涉及生态影响。</w:t>
            </w:r>
          </w:p>
          <w:p w:rsidR="00FA6AED" w:rsidRDefault="00FA6AED">
            <w:pPr>
              <w:adjustRightInd w:val="0"/>
              <w:snapToGrid w:val="0"/>
              <w:rPr>
                <w:rFonts w:ascii="宋体" w:hAnsi="宋体" w:cs="宋体"/>
                <w:b/>
                <w:bCs/>
                <w:color w:val="000000" w:themeColor="text1"/>
                <w:spacing w:val="-10"/>
                <w:sz w:val="24"/>
              </w:rPr>
            </w:pPr>
          </w:p>
          <w:p w:rsidR="00FA6AED" w:rsidRDefault="00A95C0D">
            <w:pPr>
              <w:adjustRightInd w:val="0"/>
              <w:snapToGrid w:val="0"/>
              <w:rPr>
                <w:rFonts w:ascii="宋体" w:hAnsi="宋体" w:cs="宋体"/>
                <w:b/>
                <w:bCs/>
                <w:color w:val="000000" w:themeColor="text1"/>
                <w:spacing w:val="-10"/>
                <w:sz w:val="24"/>
              </w:rPr>
            </w:pPr>
            <w:r>
              <w:rPr>
                <w:rFonts w:ascii="宋体" w:hAnsi="宋体" w:cs="宋体" w:hint="eastAsia"/>
                <w:b/>
                <w:bCs/>
                <w:color w:val="000000" w:themeColor="text1"/>
                <w:spacing w:val="-10"/>
                <w:sz w:val="24"/>
              </w:rPr>
              <w:t>八、环境风险</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一、风险识别</w:t>
            </w:r>
          </w:p>
          <w:p w:rsidR="00FA6AED" w:rsidRDefault="00A95C0D">
            <w:pPr>
              <w:spacing w:line="360" w:lineRule="auto"/>
              <w:ind w:firstLineChars="200" w:firstLine="480"/>
              <w:rPr>
                <w:color w:val="000000" w:themeColor="text1"/>
                <w:sz w:val="24"/>
                <w:szCs w:val="22"/>
              </w:rPr>
            </w:pPr>
            <w:r>
              <w:rPr>
                <w:rFonts w:hint="eastAsia"/>
                <w:noProof/>
                <w:color w:val="000000" w:themeColor="text1"/>
                <w:sz w:val="24"/>
                <w:szCs w:val="22"/>
              </w:rPr>
              <w:drawing>
                <wp:anchor distT="0" distB="0" distL="114300" distR="114300" simplePos="0" relativeHeight="251630592" behindDoc="0" locked="0" layoutInCell="1" allowOverlap="1">
                  <wp:simplePos x="0" y="0"/>
                  <wp:positionH relativeFrom="page">
                    <wp:posOffset>1066165</wp:posOffset>
                  </wp:positionH>
                  <wp:positionV relativeFrom="paragraph">
                    <wp:posOffset>1421765</wp:posOffset>
                  </wp:positionV>
                  <wp:extent cx="3347085" cy="356870"/>
                  <wp:effectExtent l="0" t="0" r="5715" b="5080"/>
                  <wp:wrapTopAndBottom/>
                  <wp:docPr id="100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5.jpeg"/>
                          <pic:cNvPicPr>
                            <a:picLocks noChangeAspect="1" noChangeArrowheads="1"/>
                          </pic:cNvPicPr>
                        </pic:nvPicPr>
                        <pic:blipFill>
                          <a:blip r:embed="rId94" cstate="print"/>
                          <a:srcRect/>
                          <a:stretch>
                            <a:fillRect/>
                          </a:stretch>
                        </pic:blipFill>
                        <pic:spPr>
                          <a:xfrm>
                            <a:off x="0" y="0"/>
                            <a:ext cx="3347085" cy="356870"/>
                          </a:xfrm>
                          <a:prstGeom prst="rect">
                            <a:avLst/>
                          </a:prstGeom>
                          <a:noFill/>
                          <a:ln w="9525">
                            <a:noFill/>
                            <a:miter lim="800000"/>
                            <a:headEnd/>
                            <a:tailEnd/>
                          </a:ln>
                        </pic:spPr>
                      </pic:pic>
                    </a:graphicData>
                  </a:graphic>
                </wp:anchor>
              </w:drawing>
            </w:r>
            <w:r>
              <w:rPr>
                <w:rFonts w:hint="eastAsia"/>
                <w:color w:val="000000" w:themeColor="text1"/>
                <w:sz w:val="24"/>
                <w:szCs w:val="22"/>
              </w:rPr>
              <w:t>根据《危险化学品重大危险源辨识》（</w:t>
            </w:r>
            <w:r>
              <w:rPr>
                <w:rFonts w:hint="eastAsia"/>
                <w:color w:val="000000" w:themeColor="text1"/>
                <w:sz w:val="24"/>
                <w:szCs w:val="22"/>
              </w:rPr>
              <w:t xml:space="preserve"> GB18218 -2018 </w:t>
            </w:r>
            <w:r>
              <w:rPr>
                <w:rFonts w:hint="eastAsia"/>
                <w:color w:val="000000" w:themeColor="text1"/>
                <w:sz w:val="24"/>
                <w:szCs w:val="22"/>
              </w:rPr>
              <w:t>），生产单元、储存单元内存在的危险化学品为单一品种，该危险化学品的数量即为单元内危险化学品的总量，若等于或超过相应的临界量，则定为重大危险源。生产单元、储存单位内存在的危险化学品为多品种时，则按下式计算，若满足下面公式，则定为重大危险源：</w:t>
            </w:r>
          </w:p>
          <w:p w:rsidR="00FA6AED" w:rsidRDefault="00FA6AED">
            <w:pPr>
              <w:spacing w:line="360" w:lineRule="auto"/>
              <w:ind w:firstLineChars="200" w:firstLine="480"/>
              <w:rPr>
                <w:color w:val="000000" w:themeColor="text1"/>
                <w:sz w:val="24"/>
                <w:szCs w:val="22"/>
              </w:rPr>
            </w:pP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lastRenderedPageBreak/>
              <w:t>式中：</w:t>
            </w:r>
            <w:r>
              <w:rPr>
                <w:rFonts w:hint="eastAsia"/>
                <w:color w:val="000000" w:themeColor="text1"/>
                <w:sz w:val="24"/>
                <w:szCs w:val="22"/>
              </w:rPr>
              <w:t xml:space="preserve"> q1 </w:t>
            </w:r>
            <w:r>
              <w:rPr>
                <w:rFonts w:hint="eastAsia"/>
                <w:color w:val="000000" w:themeColor="text1"/>
                <w:sz w:val="24"/>
                <w:szCs w:val="22"/>
              </w:rPr>
              <w:t>，</w:t>
            </w:r>
            <w:r>
              <w:rPr>
                <w:rFonts w:hint="eastAsia"/>
                <w:color w:val="000000" w:themeColor="text1"/>
                <w:sz w:val="24"/>
                <w:szCs w:val="22"/>
              </w:rPr>
              <w:t xml:space="preserve"> q2 </w:t>
            </w:r>
            <w:r>
              <w:rPr>
                <w:rFonts w:hint="eastAsia"/>
                <w:color w:val="000000" w:themeColor="text1"/>
                <w:sz w:val="24"/>
                <w:szCs w:val="22"/>
              </w:rPr>
              <w:t>……</w:t>
            </w:r>
            <w:r>
              <w:rPr>
                <w:rFonts w:hint="eastAsia"/>
                <w:color w:val="000000" w:themeColor="text1"/>
                <w:sz w:val="24"/>
                <w:szCs w:val="22"/>
              </w:rPr>
              <w:t xml:space="preserve"> qn</w:t>
            </w:r>
            <w:r>
              <w:rPr>
                <w:rFonts w:hint="eastAsia"/>
                <w:color w:val="000000" w:themeColor="text1"/>
                <w:sz w:val="24"/>
                <w:szCs w:val="22"/>
              </w:rPr>
              <w:t>——</w:t>
            </w:r>
            <w:r>
              <w:rPr>
                <w:rFonts w:hint="eastAsia"/>
                <w:color w:val="000000" w:themeColor="text1"/>
                <w:sz w:val="24"/>
                <w:szCs w:val="22"/>
              </w:rPr>
              <w:t xml:space="preserve"> </w:t>
            </w:r>
            <w:r>
              <w:rPr>
                <w:rFonts w:hint="eastAsia"/>
                <w:color w:val="000000" w:themeColor="text1"/>
                <w:sz w:val="24"/>
                <w:szCs w:val="22"/>
              </w:rPr>
              <w:t>每种危险化学品实际存在量，</w:t>
            </w:r>
            <w:r>
              <w:rPr>
                <w:rFonts w:hint="eastAsia"/>
                <w:color w:val="000000" w:themeColor="text1"/>
                <w:sz w:val="24"/>
                <w:szCs w:val="22"/>
              </w:rPr>
              <w:t xml:space="preserve"> t</w:t>
            </w:r>
            <w:r>
              <w:rPr>
                <w:rFonts w:hint="eastAsia"/>
                <w:color w:val="000000" w:themeColor="text1"/>
                <w:sz w:val="24"/>
                <w:szCs w:val="22"/>
              </w:rPr>
              <w:t>。</w:t>
            </w:r>
          </w:p>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 xml:space="preserve">Q1 </w:t>
            </w:r>
            <w:r>
              <w:rPr>
                <w:rFonts w:hint="eastAsia"/>
                <w:color w:val="000000" w:themeColor="text1"/>
                <w:sz w:val="24"/>
                <w:szCs w:val="22"/>
              </w:rPr>
              <w:t>，</w:t>
            </w:r>
            <w:r>
              <w:rPr>
                <w:rFonts w:hint="eastAsia"/>
                <w:color w:val="000000" w:themeColor="text1"/>
                <w:sz w:val="24"/>
                <w:szCs w:val="22"/>
              </w:rPr>
              <w:t xml:space="preserve"> Q2 </w:t>
            </w:r>
            <w:r>
              <w:rPr>
                <w:rFonts w:hint="eastAsia"/>
                <w:color w:val="000000" w:themeColor="text1"/>
                <w:sz w:val="24"/>
                <w:szCs w:val="22"/>
              </w:rPr>
              <w:t>……</w:t>
            </w:r>
            <w:r>
              <w:rPr>
                <w:rFonts w:hint="eastAsia"/>
                <w:color w:val="000000" w:themeColor="text1"/>
                <w:sz w:val="24"/>
                <w:szCs w:val="22"/>
              </w:rPr>
              <w:t xml:space="preserve"> Qn</w:t>
            </w:r>
            <w:r>
              <w:rPr>
                <w:rFonts w:hint="eastAsia"/>
                <w:color w:val="000000" w:themeColor="text1"/>
                <w:sz w:val="24"/>
                <w:szCs w:val="22"/>
              </w:rPr>
              <w:t>——</w:t>
            </w:r>
            <w:r>
              <w:rPr>
                <w:rFonts w:hint="eastAsia"/>
                <w:color w:val="000000" w:themeColor="text1"/>
                <w:sz w:val="24"/>
                <w:szCs w:val="22"/>
              </w:rPr>
              <w:t xml:space="preserve"> </w:t>
            </w:r>
            <w:r>
              <w:rPr>
                <w:rFonts w:hint="eastAsia"/>
                <w:color w:val="000000" w:themeColor="text1"/>
                <w:sz w:val="24"/>
                <w:szCs w:val="22"/>
              </w:rPr>
              <w:t>与每种危险化学品相对应的临界量，</w:t>
            </w:r>
            <w:r>
              <w:rPr>
                <w:rFonts w:hint="eastAsia"/>
                <w:color w:val="000000" w:themeColor="text1"/>
                <w:sz w:val="24"/>
                <w:szCs w:val="22"/>
              </w:rPr>
              <w:t xml:space="preserve"> t</w:t>
            </w:r>
            <w:r>
              <w:rPr>
                <w:rFonts w:hint="eastAsia"/>
                <w:color w:val="000000" w:themeColor="text1"/>
                <w:sz w:val="24"/>
                <w:szCs w:val="22"/>
              </w:rPr>
              <w:t>。</w:t>
            </w:r>
          </w:p>
          <w:tbl>
            <w:tblPr>
              <w:tblStyle w:val="aff1"/>
              <w:tblW w:w="0" w:type="auto"/>
              <w:tblLayout w:type="fixed"/>
              <w:tblLook w:val="04A0" w:firstRow="1" w:lastRow="0" w:firstColumn="1" w:lastColumn="0" w:noHBand="0" w:noVBand="1"/>
            </w:tblPr>
            <w:tblGrid>
              <w:gridCol w:w="2063"/>
              <w:gridCol w:w="2145"/>
              <w:gridCol w:w="2093"/>
              <w:gridCol w:w="2195"/>
            </w:tblGrid>
            <w:tr w:rsidR="00FA6AED">
              <w:tc>
                <w:tcPr>
                  <w:tcW w:w="2063" w:type="dxa"/>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名称</w:t>
                  </w:r>
                </w:p>
              </w:tc>
              <w:tc>
                <w:tcPr>
                  <w:tcW w:w="2145" w:type="dxa"/>
                  <w:vMerge w:val="restart"/>
                </w:tcPr>
                <w:p w:rsidR="00FA6AED" w:rsidRDefault="00A95C0D">
                  <w:pPr>
                    <w:spacing w:line="360" w:lineRule="auto"/>
                    <w:rPr>
                      <w:color w:val="000000" w:themeColor="text1"/>
                      <w:sz w:val="24"/>
                      <w:szCs w:val="22"/>
                    </w:rPr>
                  </w:pPr>
                  <w:r>
                    <w:rPr>
                      <w:rFonts w:hint="eastAsia"/>
                      <w:color w:val="000000" w:themeColor="text1"/>
                      <w:sz w:val="24"/>
                      <w:szCs w:val="22"/>
                    </w:rPr>
                    <w:t>厂区内存储量（</w:t>
                  </w:r>
                  <w:r>
                    <w:rPr>
                      <w:rFonts w:hint="eastAsia"/>
                      <w:color w:val="000000" w:themeColor="text1"/>
                      <w:sz w:val="24"/>
                      <w:szCs w:val="22"/>
                    </w:rPr>
                    <w:t>t</w:t>
                  </w:r>
                  <w:r>
                    <w:rPr>
                      <w:rFonts w:hint="eastAsia"/>
                      <w:color w:val="000000" w:themeColor="text1"/>
                      <w:sz w:val="24"/>
                      <w:szCs w:val="22"/>
                    </w:rPr>
                    <w:t>）</w:t>
                  </w:r>
                </w:p>
              </w:tc>
              <w:tc>
                <w:tcPr>
                  <w:tcW w:w="4288" w:type="dxa"/>
                  <w:gridSpan w:val="2"/>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w:t>
                  </w:r>
                  <w:r>
                    <w:rPr>
                      <w:rFonts w:hint="eastAsia"/>
                      <w:color w:val="000000" w:themeColor="text1"/>
                      <w:sz w:val="24"/>
                      <w:szCs w:val="22"/>
                    </w:rPr>
                    <w:t xml:space="preserve"> </w:t>
                  </w:r>
                  <w:r>
                    <w:rPr>
                      <w:rFonts w:hint="eastAsia"/>
                      <w:color w:val="000000" w:themeColor="text1"/>
                      <w:sz w:val="24"/>
                      <w:szCs w:val="22"/>
                    </w:rPr>
                    <w:t>重</w:t>
                  </w:r>
                  <w:r>
                    <w:rPr>
                      <w:rFonts w:hint="eastAsia"/>
                      <w:color w:val="000000" w:themeColor="text1"/>
                      <w:sz w:val="24"/>
                      <w:szCs w:val="22"/>
                    </w:rPr>
                    <w:t xml:space="preserve"> </w:t>
                  </w:r>
                  <w:r>
                    <w:rPr>
                      <w:rFonts w:hint="eastAsia"/>
                      <w:color w:val="000000" w:themeColor="text1"/>
                      <w:sz w:val="24"/>
                      <w:szCs w:val="22"/>
                    </w:rPr>
                    <w:t>大</w:t>
                  </w:r>
                  <w:r>
                    <w:rPr>
                      <w:rFonts w:hint="eastAsia"/>
                      <w:color w:val="000000" w:themeColor="text1"/>
                      <w:sz w:val="24"/>
                      <w:szCs w:val="22"/>
                    </w:rPr>
                    <w:t xml:space="preserve"> </w:t>
                  </w:r>
                  <w:r>
                    <w:rPr>
                      <w:rFonts w:hint="eastAsia"/>
                      <w:color w:val="000000" w:themeColor="text1"/>
                      <w:sz w:val="24"/>
                      <w:szCs w:val="22"/>
                    </w:rPr>
                    <w:t>危</w:t>
                  </w:r>
                  <w:r>
                    <w:rPr>
                      <w:rFonts w:hint="eastAsia"/>
                      <w:color w:val="000000" w:themeColor="text1"/>
                      <w:sz w:val="24"/>
                      <w:szCs w:val="22"/>
                    </w:rPr>
                    <w:t xml:space="preserve"> </w:t>
                  </w:r>
                  <w:r>
                    <w:rPr>
                      <w:rFonts w:hint="eastAsia"/>
                      <w:color w:val="000000" w:themeColor="text1"/>
                      <w:sz w:val="24"/>
                      <w:szCs w:val="22"/>
                    </w:rPr>
                    <w:t>险</w:t>
                  </w:r>
                  <w:r>
                    <w:rPr>
                      <w:rFonts w:hint="eastAsia"/>
                      <w:color w:val="000000" w:themeColor="text1"/>
                      <w:sz w:val="24"/>
                      <w:szCs w:val="22"/>
                    </w:rPr>
                    <w:t xml:space="preserve"> </w:t>
                  </w:r>
                  <w:r>
                    <w:rPr>
                      <w:rFonts w:hint="eastAsia"/>
                      <w:color w:val="000000" w:themeColor="text1"/>
                      <w:sz w:val="24"/>
                      <w:szCs w:val="22"/>
                    </w:rPr>
                    <w:t>源</w:t>
                  </w:r>
                  <w:r>
                    <w:rPr>
                      <w:rFonts w:hint="eastAsia"/>
                      <w:color w:val="000000" w:themeColor="text1"/>
                      <w:sz w:val="24"/>
                      <w:szCs w:val="22"/>
                    </w:rPr>
                    <w:t xml:space="preserve"> </w:t>
                  </w:r>
                  <w:r>
                    <w:rPr>
                      <w:rFonts w:hint="eastAsia"/>
                      <w:color w:val="000000" w:themeColor="text1"/>
                      <w:sz w:val="24"/>
                      <w:szCs w:val="22"/>
                    </w:rPr>
                    <w:t>辨</w:t>
                  </w:r>
                  <w:r>
                    <w:rPr>
                      <w:rFonts w:hint="eastAsia"/>
                      <w:color w:val="000000" w:themeColor="text1"/>
                      <w:sz w:val="24"/>
                      <w:szCs w:val="22"/>
                    </w:rPr>
                    <w:t xml:space="preserve"> </w:t>
                  </w:r>
                  <w:r>
                    <w:rPr>
                      <w:rFonts w:hint="eastAsia"/>
                      <w:color w:val="000000" w:themeColor="text1"/>
                      <w:sz w:val="24"/>
                      <w:szCs w:val="22"/>
                    </w:rPr>
                    <w:t>识</w:t>
                  </w:r>
                  <w:r>
                    <w:rPr>
                      <w:rFonts w:hint="eastAsia"/>
                      <w:color w:val="000000" w:themeColor="text1"/>
                      <w:sz w:val="24"/>
                      <w:szCs w:val="22"/>
                    </w:rPr>
                    <w:t xml:space="preserve"> </w:t>
                  </w:r>
                  <w:r>
                    <w:rPr>
                      <w:rFonts w:hint="eastAsia"/>
                      <w:color w:val="000000" w:themeColor="text1"/>
                      <w:sz w:val="24"/>
                      <w:szCs w:val="22"/>
                    </w:rPr>
                    <w:t>》（</w:t>
                  </w:r>
                  <w:r>
                    <w:rPr>
                      <w:rFonts w:hint="eastAsia"/>
                      <w:color w:val="000000" w:themeColor="text1"/>
                      <w:sz w:val="24"/>
                      <w:szCs w:val="22"/>
                    </w:rPr>
                    <w:t xml:space="preserve"> GB18218 -2018 </w:t>
                  </w:r>
                  <w:r>
                    <w:rPr>
                      <w:rFonts w:hint="eastAsia"/>
                      <w:color w:val="000000" w:themeColor="text1"/>
                      <w:sz w:val="24"/>
                      <w:szCs w:val="22"/>
                    </w:rPr>
                    <w:t>）</w:t>
                  </w:r>
                </w:p>
              </w:tc>
            </w:tr>
            <w:tr w:rsidR="00FA6AED">
              <w:tc>
                <w:tcPr>
                  <w:tcW w:w="2063" w:type="dxa"/>
                  <w:vMerge w:val="restart"/>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机油</w:t>
                  </w:r>
                </w:p>
              </w:tc>
              <w:tc>
                <w:tcPr>
                  <w:tcW w:w="2145" w:type="dxa"/>
                  <w:vMerge/>
                </w:tcPr>
                <w:p w:rsidR="00FA6AED" w:rsidRDefault="00FA6AED">
                  <w:pPr>
                    <w:spacing w:line="360" w:lineRule="auto"/>
                    <w:ind w:firstLineChars="200" w:firstLine="480"/>
                    <w:rPr>
                      <w:color w:val="000000" w:themeColor="text1"/>
                      <w:sz w:val="24"/>
                      <w:szCs w:val="22"/>
                    </w:rPr>
                  </w:pPr>
                </w:p>
              </w:tc>
              <w:tc>
                <w:tcPr>
                  <w:tcW w:w="2093" w:type="dxa"/>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临界量</w:t>
                  </w:r>
                </w:p>
              </w:tc>
              <w:tc>
                <w:tcPr>
                  <w:tcW w:w="2195" w:type="dxa"/>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Q</w:t>
                  </w:r>
                </w:p>
              </w:tc>
            </w:tr>
            <w:tr w:rsidR="00FA6AED">
              <w:tc>
                <w:tcPr>
                  <w:tcW w:w="2063" w:type="dxa"/>
                  <w:vMerge/>
                </w:tcPr>
                <w:p w:rsidR="00FA6AED" w:rsidRDefault="00FA6AED">
                  <w:pPr>
                    <w:spacing w:line="360" w:lineRule="auto"/>
                    <w:ind w:firstLineChars="200" w:firstLine="480"/>
                    <w:rPr>
                      <w:color w:val="000000" w:themeColor="text1"/>
                      <w:sz w:val="24"/>
                      <w:szCs w:val="22"/>
                    </w:rPr>
                  </w:pPr>
                </w:p>
              </w:tc>
              <w:tc>
                <w:tcPr>
                  <w:tcW w:w="2145" w:type="dxa"/>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0.005</w:t>
                  </w:r>
                </w:p>
              </w:tc>
              <w:tc>
                <w:tcPr>
                  <w:tcW w:w="2093" w:type="dxa"/>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2500</w:t>
                  </w:r>
                </w:p>
              </w:tc>
              <w:tc>
                <w:tcPr>
                  <w:tcW w:w="2195" w:type="dxa"/>
                </w:tcPr>
                <w:p w:rsidR="00FA6AED" w:rsidRDefault="00A95C0D">
                  <w:pPr>
                    <w:spacing w:line="360" w:lineRule="auto"/>
                    <w:ind w:firstLineChars="200" w:firstLine="480"/>
                    <w:rPr>
                      <w:color w:val="000000" w:themeColor="text1"/>
                      <w:sz w:val="24"/>
                      <w:szCs w:val="22"/>
                    </w:rPr>
                  </w:pPr>
                  <w:r>
                    <w:rPr>
                      <w:rFonts w:hint="eastAsia"/>
                      <w:color w:val="000000" w:themeColor="text1"/>
                      <w:sz w:val="24"/>
                      <w:szCs w:val="22"/>
                    </w:rPr>
                    <w:t>0.000002</w:t>
                  </w:r>
                </w:p>
              </w:tc>
            </w:tr>
          </w:tbl>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hint="eastAsia"/>
                <w:color w:val="000000" w:themeColor="text1"/>
                <w:sz w:val="24"/>
                <w:szCs w:val="22"/>
              </w:rPr>
              <w:t>Q</w:t>
            </w:r>
            <w:r>
              <w:rPr>
                <w:rFonts w:hint="eastAsia"/>
                <w:color w:val="000000" w:themeColor="text1"/>
                <w:sz w:val="24"/>
                <w:szCs w:val="22"/>
              </w:rPr>
              <w:t>＜</w:t>
            </w:r>
            <w:r>
              <w:rPr>
                <w:rFonts w:hint="eastAsia"/>
                <w:color w:val="000000" w:themeColor="text1"/>
                <w:sz w:val="24"/>
                <w:szCs w:val="22"/>
              </w:rPr>
              <w:t>1</w:t>
            </w:r>
            <w:r>
              <w:rPr>
                <w:rFonts w:hint="eastAsia"/>
                <w:color w:val="000000" w:themeColor="text1"/>
                <w:sz w:val="24"/>
                <w:szCs w:val="22"/>
              </w:rPr>
              <w:t>，则项目环境风险潜势为</w:t>
            </w:r>
            <w:r>
              <w:rPr>
                <w:rFonts w:hint="eastAsia"/>
                <w:color w:val="000000" w:themeColor="text1"/>
                <w:sz w:val="24"/>
                <w:szCs w:val="22"/>
              </w:rPr>
              <w:t>I</w:t>
            </w:r>
            <w:r>
              <w:rPr>
                <w:rFonts w:hint="eastAsia"/>
                <w:color w:val="000000" w:themeColor="text1"/>
                <w:sz w:val="24"/>
                <w:szCs w:val="22"/>
              </w:rPr>
              <w:t>。</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根据本项目特点，营运期发生风险事故的原因主要包括：</w:t>
            </w:r>
            <w:r>
              <w:rPr>
                <w:rFonts w:asciiTheme="minorEastAsia" w:eastAsiaTheme="minorEastAsia" w:hAnsiTheme="minorEastAsia" w:hint="eastAsia"/>
                <w:color w:val="000000" w:themeColor="text1"/>
                <w:sz w:val="24"/>
              </w:rPr>
              <w:t xml:space="preserve"> </w:t>
            </w:r>
          </w:p>
          <w:p w:rsidR="00FA6AED" w:rsidRDefault="00A95C0D">
            <w:pPr>
              <w:pStyle w:val="afff4"/>
              <w:numPr>
                <w:ilvl w:val="0"/>
                <w:numId w:val="13"/>
              </w:numPr>
              <w:spacing w:line="360" w:lineRule="auto"/>
              <w:ind w:firstLineChars="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危险废物</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生产废水暂存处</w:t>
            </w:r>
            <w:r>
              <w:rPr>
                <w:rFonts w:asciiTheme="minorEastAsia" w:eastAsiaTheme="minorEastAsia" w:hAnsiTheme="minorEastAsia" w:hint="eastAsia"/>
                <w:color w:val="000000" w:themeColor="text1"/>
                <w:sz w:val="24"/>
              </w:rPr>
              <w:t>的储存和使用风险</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项目产生废活性炭等危险废物</w:t>
            </w:r>
            <w:r>
              <w:rPr>
                <w:rFonts w:asciiTheme="minorEastAsia" w:eastAsiaTheme="minorEastAsia" w:hAnsiTheme="minorEastAsia" w:hint="eastAsia"/>
                <w:color w:val="000000" w:themeColor="text1"/>
                <w:sz w:val="24"/>
              </w:rPr>
              <w:t>和生产废水</w:t>
            </w:r>
            <w:r>
              <w:rPr>
                <w:rFonts w:asciiTheme="minorEastAsia" w:eastAsiaTheme="minorEastAsia" w:hAnsiTheme="minorEastAsia" w:hint="eastAsia"/>
                <w:color w:val="000000" w:themeColor="text1"/>
                <w:sz w:val="24"/>
              </w:rPr>
              <w:t>。这些物料与废物在储存和使用过程中，均可能会因自然或人为因素，出现事故造成泄漏而排入周围环境。危险废物暂存处设置于室内，不露天堆放，设置围堰，分格存放。以防止危险废物或其淋滤液渗入地下或进入地表水体而污染地下水。基本不会对地下水造成影响。</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w:t>
            </w:r>
            <w:r>
              <w:rPr>
                <w:rFonts w:asciiTheme="minorEastAsia" w:eastAsiaTheme="minorEastAsia" w:hAnsiTheme="minorEastAsia" w:hint="eastAsia"/>
                <w:color w:val="000000" w:themeColor="text1"/>
                <w:sz w:val="24"/>
              </w:rPr>
              <w:t>、化学品的储存和使用风险</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本项目化学品应放置在专门的化学品材料仓库中储存。未使用的化学品保持密封，防止其中的有害组分渗出。同时在化学品仓门口设置围堰，放置沙包。因此正常状况下，不会发生泄露风险。</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w:t>
            </w:r>
            <w:r>
              <w:rPr>
                <w:rFonts w:asciiTheme="minorEastAsia" w:eastAsiaTheme="minorEastAsia" w:hAnsiTheme="minorEastAsia" w:hint="eastAsia"/>
                <w:color w:val="000000" w:themeColor="text1"/>
                <w:sz w:val="24"/>
              </w:rPr>
              <w:t>、火灾事故中的伴生危险的事故分析</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本项目的产品存储及废包材存储过程，项</w:t>
            </w:r>
            <w:r>
              <w:rPr>
                <w:rFonts w:asciiTheme="minorEastAsia" w:eastAsiaTheme="minorEastAsia" w:hAnsiTheme="minorEastAsia" w:hint="eastAsia"/>
                <w:color w:val="000000" w:themeColor="text1"/>
                <w:sz w:val="24"/>
              </w:rPr>
              <w:t>目生产车间由于电器、电路、生产设备故障会导致生产车间及原料仓库发生火灾、伴生、次生灾害等。火灾本身不会对环境产生直接的污染，但物质燃烧时会产生污染物，产生次生大气环境污染。在火灾时易起火燃烧。其燃烧时主要污染物为一氧化碳、二氧化碳、水蒸气及其他有毒烟气。建设单位在生产过程应加强电器、电路、生产设备的维护保养，加强员工的安全生产意识培训，积极主动发现问题、解决问题，杜绝火灾事故发生。</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50" w:firstLine="60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另外，火灾的消防废水泄露进入污水管网，对市政污水处理系统造成冲击影</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响；消防废水直接泄露附近的地表土壤容易污染周边的土壤。</w:t>
            </w:r>
            <w:r>
              <w:rPr>
                <w:rFonts w:asciiTheme="minorEastAsia" w:eastAsiaTheme="minorEastAsia" w:hAnsiTheme="minorEastAsia" w:hint="eastAsia"/>
                <w:color w:val="000000" w:themeColor="text1"/>
                <w:sz w:val="24"/>
              </w:rPr>
              <w:t xml:space="preserve"> </w:t>
            </w:r>
          </w:p>
          <w:p w:rsidR="00FA6AED" w:rsidRDefault="00A95C0D">
            <w:pPr>
              <w:pStyle w:val="afff4"/>
              <w:spacing w:line="360" w:lineRule="auto"/>
              <w:ind w:left="600" w:firstLineChars="0" w:firstLine="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4</w:t>
            </w:r>
            <w:r>
              <w:rPr>
                <w:rFonts w:asciiTheme="minorEastAsia" w:eastAsiaTheme="minorEastAsia" w:hAnsiTheme="minorEastAsia" w:hint="eastAsia"/>
                <w:color w:val="000000" w:themeColor="text1"/>
                <w:sz w:val="24"/>
              </w:rPr>
              <w:t>、废气处理设施故障、失效</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项目产生的非甲烷总烃、臭气浓度</w:t>
            </w: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颗粒物</w:t>
            </w:r>
            <w:r>
              <w:rPr>
                <w:rFonts w:asciiTheme="minorEastAsia" w:eastAsiaTheme="minorEastAsia" w:hAnsiTheme="minorEastAsia" w:hint="eastAsia"/>
                <w:color w:val="000000" w:themeColor="text1"/>
                <w:sz w:val="24"/>
              </w:rPr>
              <w:t>等废气污染物均经有效处理后排放，废气处理设施故障、失效将使加重项目对周边大气环境的污染。</w:t>
            </w:r>
          </w:p>
          <w:p w:rsidR="00FA6AED" w:rsidRDefault="00A95C0D">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建议采取以下措施：</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项目应在车间门口设置缓坡，处放置沙包应急封堵。同时，应设置事故废水收集系统，防止事故废水外泄污染外环境。在加强厂区内截流应急措施的情况下，项目发生火灾时能确保事故废水不外流。火灾后经水泵收集委托给有处理能力的废水处理机构处理。运输设备以及存放场地必须符合国家有关规定，并进行定期检查，配以不定期检查，发现问题，应立即进行维修，如不能维修，应及时更换运输设备或容器；</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加强储存管理，根据危险废物的性质按规范分类存放，仓库及生产车间配置消防沙、石灰粉、吸附毡等应急吸附物资，能对泄漏物进行有效覆盖与吸附；危险废物暂存</w:t>
            </w:r>
            <w:r>
              <w:rPr>
                <w:rFonts w:asciiTheme="minorEastAsia" w:eastAsiaTheme="minorEastAsia" w:hAnsiTheme="minorEastAsia" w:hint="eastAsia"/>
                <w:color w:val="000000" w:themeColor="text1"/>
                <w:sz w:val="24"/>
              </w:rPr>
              <w:t>处和化学品仓均设置于室内，设置围堰，不露天堆放。设置防雨淋、</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防渗漏、防流失措施，分格存放。建立完善的危险废物管理制度、与危险废物工作有关的员工配备可靠的个人安全防护用品；贮存仓库的设计严格执行《建筑设计防火规范》，以防意外突发事故。</w:t>
            </w:r>
            <w:r>
              <w:rPr>
                <w:rFonts w:asciiTheme="minorEastAsia" w:eastAsiaTheme="minorEastAsia" w:hAnsiTheme="minorEastAsia" w:hint="eastAsia"/>
                <w:color w:val="000000" w:themeColor="text1"/>
                <w:sz w:val="24"/>
              </w:rPr>
              <w:t xml:space="preserve"> </w:t>
            </w:r>
          </w:p>
          <w:p w:rsidR="00FA6AED" w:rsidRDefault="00A95C0D">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综上所述，项目的环境风险在可接受的范围内。</w:t>
            </w:r>
          </w:p>
          <w:p w:rsidR="00FA6AED" w:rsidRDefault="00A95C0D">
            <w:pPr>
              <w:pStyle w:val="afff9"/>
              <w:ind w:firstLineChars="0" w:firstLine="0"/>
              <w:rPr>
                <w:b/>
                <w:color w:val="000000" w:themeColor="text1"/>
                <w:lang w:val="en-US"/>
              </w:rPr>
            </w:pPr>
            <w:r>
              <w:rPr>
                <w:rFonts w:hint="eastAsia"/>
                <w:b/>
                <w:color w:val="000000" w:themeColor="text1"/>
              </w:rPr>
              <w:t>九、电磁辐射</w:t>
            </w:r>
          </w:p>
          <w:p w:rsidR="00FA6AED" w:rsidRDefault="00A95C0D">
            <w:pPr>
              <w:pStyle w:val="afffe"/>
              <w:ind w:firstLine="480"/>
              <w:rPr>
                <w:b w:val="0"/>
                <w:color w:val="000000" w:themeColor="text1"/>
              </w:rPr>
            </w:pPr>
            <w:r>
              <w:rPr>
                <w:rFonts w:hint="eastAsia"/>
                <w:b w:val="0"/>
                <w:color w:val="000000" w:themeColor="text1"/>
              </w:rPr>
              <w:t>本项目不涉及电磁辐射环境影响。</w:t>
            </w:r>
          </w:p>
        </w:tc>
      </w:tr>
    </w:tbl>
    <w:p w:rsidR="00FA6AED" w:rsidRDefault="00FA6AED">
      <w:pPr>
        <w:adjustRightInd w:val="0"/>
        <w:snapToGrid w:val="0"/>
        <w:spacing w:line="360" w:lineRule="auto"/>
        <w:rPr>
          <w:rFonts w:ascii="宋体" w:cs="宋体"/>
          <w:b/>
          <w:color w:val="000000" w:themeColor="text1"/>
          <w:kern w:val="0"/>
          <w:sz w:val="28"/>
          <w:szCs w:val="28"/>
        </w:rPr>
        <w:sectPr w:rsidR="00FA6AED">
          <w:pgSz w:w="11907" w:h="16840"/>
          <w:pgMar w:top="1701" w:right="1531" w:bottom="2127" w:left="1531" w:header="851" w:footer="851" w:gutter="0"/>
          <w:cols w:space="720"/>
          <w:docGrid w:linePitch="312"/>
        </w:sectPr>
      </w:pPr>
    </w:p>
    <w:p w:rsidR="00FA6AED" w:rsidRDefault="00A95C0D">
      <w:pPr>
        <w:pStyle w:val="afe"/>
        <w:rPr>
          <w:color w:val="000000" w:themeColor="text1"/>
        </w:rPr>
      </w:pPr>
      <w:r>
        <w:rPr>
          <w:rFonts w:hint="eastAsia"/>
          <w:color w:val="000000" w:themeColor="text1"/>
        </w:rPr>
        <w:lastRenderedPageBreak/>
        <w:t>五、</w:t>
      </w:r>
      <w:bookmarkStart w:id="7" w:name="_Hlk54167917"/>
      <w:r>
        <w:rPr>
          <w:rFonts w:hint="eastAsia"/>
          <w:color w:val="000000" w:themeColor="text1"/>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8"/>
        <w:gridCol w:w="1755"/>
        <w:gridCol w:w="1839"/>
        <w:gridCol w:w="1410"/>
        <w:gridCol w:w="2018"/>
      </w:tblGrid>
      <w:tr w:rsidR="00FA6AED">
        <w:trPr>
          <w:trHeight w:val="425"/>
          <w:jc w:val="center"/>
        </w:trPr>
        <w:tc>
          <w:tcPr>
            <w:tcW w:w="1778" w:type="dxa"/>
            <w:tcBorders>
              <w:top w:val="single" w:sz="12" w:space="0" w:color="auto"/>
              <w:left w:val="single" w:sz="12" w:space="0" w:color="auto"/>
              <w:bottom w:val="single" w:sz="4" w:space="0" w:color="auto"/>
              <w:tl2br w:val="single" w:sz="4" w:space="0" w:color="auto"/>
            </w:tcBorders>
          </w:tcPr>
          <w:p w:rsidR="00FA6AED" w:rsidRDefault="00A95C0D">
            <w:pPr>
              <w:adjustRightInd w:val="0"/>
              <w:snapToGrid w:val="0"/>
              <w:ind w:firstLine="840"/>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内容</w:t>
            </w:r>
          </w:p>
          <w:p w:rsidR="00FA6AED" w:rsidRDefault="00A95C0D">
            <w:pPr>
              <w:adjustRightInd w:val="0"/>
              <w:snapToGrid w:val="0"/>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要素</w:t>
            </w:r>
          </w:p>
        </w:tc>
        <w:tc>
          <w:tcPr>
            <w:tcW w:w="1755" w:type="dxa"/>
            <w:tcBorders>
              <w:top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排放口</w:t>
            </w:r>
            <w:r>
              <w:rPr>
                <w:rFonts w:asciiTheme="minorEastAsia" w:eastAsiaTheme="minorEastAsia" w:hAnsiTheme="minorEastAsia" w:cs="宋体" w:hint="eastAsia"/>
                <w:color w:val="000000" w:themeColor="text1"/>
                <w:sz w:val="24"/>
              </w:rPr>
              <w:t>(</w:t>
            </w:r>
            <w:r>
              <w:rPr>
                <w:rFonts w:asciiTheme="minorEastAsia" w:eastAsiaTheme="minorEastAsia" w:hAnsiTheme="minorEastAsia" w:cs="宋体" w:hint="eastAsia"/>
                <w:color w:val="000000" w:themeColor="text1"/>
                <w:sz w:val="24"/>
              </w:rPr>
              <w:t>编号、</w:t>
            </w:r>
          </w:p>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名称</w:t>
            </w:r>
            <w:r>
              <w:rPr>
                <w:rFonts w:asciiTheme="minorEastAsia" w:eastAsiaTheme="minorEastAsia" w:hAnsiTheme="minorEastAsia" w:cs="宋体" w:hint="eastAsia"/>
                <w:color w:val="000000" w:themeColor="text1"/>
                <w:sz w:val="24"/>
              </w:rPr>
              <w:t>)/</w:t>
            </w:r>
            <w:r>
              <w:rPr>
                <w:rFonts w:asciiTheme="minorEastAsia" w:eastAsiaTheme="minorEastAsia" w:hAnsiTheme="minorEastAsia" w:cs="宋体" w:hint="eastAsia"/>
                <w:color w:val="000000" w:themeColor="text1"/>
                <w:sz w:val="24"/>
              </w:rPr>
              <w:t>污染源</w:t>
            </w:r>
          </w:p>
        </w:tc>
        <w:tc>
          <w:tcPr>
            <w:tcW w:w="1839" w:type="dxa"/>
            <w:tcBorders>
              <w:top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污染物项目</w:t>
            </w:r>
          </w:p>
        </w:tc>
        <w:tc>
          <w:tcPr>
            <w:tcW w:w="1410" w:type="dxa"/>
            <w:tcBorders>
              <w:top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环境保护措施</w:t>
            </w:r>
          </w:p>
        </w:tc>
        <w:tc>
          <w:tcPr>
            <w:tcW w:w="2018" w:type="dxa"/>
            <w:tcBorders>
              <w:top w:val="single" w:sz="12" w:space="0" w:color="auto"/>
              <w:bottom w:val="single" w:sz="4" w:space="0" w:color="auto"/>
              <w:right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执行标准</w:t>
            </w:r>
          </w:p>
        </w:tc>
      </w:tr>
      <w:tr w:rsidR="00FA6AED">
        <w:trPr>
          <w:trHeight w:val="425"/>
          <w:jc w:val="center"/>
        </w:trPr>
        <w:tc>
          <w:tcPr>
            <w:tcW w:w="1778" w:type="dxa"/>
            <w:vMerge w:val="restart"/>
            <w:tcBorders>
              <w:top w:val="single" w:sz="4" w:space="0" w:color="auto"/>
              <w:left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大气环境</w:t>
            </w:r>
          </w:p>
        </w:tc>
        <w:tc>
          <w:tcPr>
            <w:tcW w:w="1755"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氟胶、非氟胶中配料、混料、投料、密练、开练、实验室</w:t>
            </w:r>
            <w:r>
              <w:rPr>
                <w:rFonts w:asciiTheme="minorEastAsia" w:eastAsiaTheme="minorEastAsia" w:hAnsiTheme="minorEastAsia" w:cs="宋体" w:hint="eastAsia"/>
                <w:color w:val="000000" w:themeColor="text1"/>
                <w:sz w:val="24"/>
              </w:rPr>
              <w:t>工序</w:t>
            </w: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非甲烷总烃（有组织）</w:t>
            </w:r>
          </w:p>
        </w:tc>
        <w:tc>
          <w:tcPr>
            <w:tcW w:w="1410"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集气罩</w:t>
            </w:r>
            <w:r>
              <w:rPr>
                <w:rFonts w:hint="eastAsia"/>
                <w:color w:val="000000" w:themeColor="text1"/>
                <w:sz w:val="24"/>
                <w:szCs w:val="22"/>
              </w:rPr>
              <w:t>收集后汇总引入楼顶脉冲布袋除尘器除尘，经喷淋塔喷淋，除雾箱和活性炭吸附箱治理后，由</w:t>
            </w:r>
            <w:r>
              <w:rPr>
                <w:rFonts w:hint="eastAsia"/>
                <w:color w:val="000000" w:themeColor="text1"/>
                <w:sz w:val="24"/>
                <w:szCs w:val="22"/>
              </w:rPr>
              <w:t>18</w:t>
            </w:r>
            <w:r>
              <w:rPr>
                <w:rFonts w:hint="eastAsia"/>
                <w:color w:val="000000" w:themeColor="text1"/>
                <w:sz w:val="24"/>
                <w:szCs w:val="22"/>
              </w:rPr>
              <w:t>米高排气筒排出</w:t>
            </w:r>
          </w:p>
        </w:tc>
        <w:tc>
          <w:tcPr>
            <w:tcW w:w="2018" w:type="dxa"/>
            <w:vMerge w:val="restart"/>
            <w:tcBorders>
              <w:top w:val="single" w:sz="4" w:space="0" w:color="auto"/>
              <w:right w:val="single" w:sz="12" w:space="0" w:color="auto"/>
            </w:tcBorders>
            <w:vAlign w:val="center"/>
          </w:tcPr>
          <w:p w:rsidR="00FA6AED" w:rsidRDefault="00A95C0D">
            <w:pPr>
              <w:pStyle w:val="affc"/>
              <w:rPr>
                <w:rFonts w:eastAsiaTheme="minorEastAsia"/>
                <w:color w:val="000000" w:themeColor="text1"/>
              </w:rPr>
            </w:pP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lang w:val="en-US"/>
              </w:rPr>
              <w:t>和颗粒物</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表</w:t>
            </w:r>
            <w:r>
              <w:rPr>
                <w:rFonts w:asciiTheme="minorEastAsia" w:eastAsiaTheme="minorEastAsia" w:hAnsiTheme="minorEastAsia" w:cstheme="minorEastAsia" w:hint="eastAsia"/>
                <w:bCs/>
                <w:color w:val="000000" w:themeColor="text1"/>
                <w:sz w:val="24"/>
                <w:lang w:val="en-US" w:bidi="ar"/>
              </w:rPr>
              <w:t>5</w:t>
            </w:r>
            <w:r>
              <w:rPr>
                <w:rFonts w:asciiTheme="minorEastAsia" w:eastAsiaTheme="minorEastAsia" w:hAnsiTheme="minorEastAsia" w:cstheme="minorEastAsia" w:hint="eastAsia"/>
                <w:bCs/>
                <w:color w:val="000000" w:themeColor="text1"/>
                <w:sz w:val="24"/>
                <w:lang w:val="en-US" w:bidi="ar"/>
              </w:rPr>
              <w:t>新建企业大气污染物排放限值</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10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lang w:val="en-US"/>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1</w:t>
            </w:r>
            <w:r>
              <w:rPr>
                <w:rFonts w:asciiTheme="minorEastAsia" w:eastAsiaTheme="minorEastAsia" w:hAnsiTheme="minorEastAsia" w:cstheme="minorEastAsia" w:hint="eastAsia"/>
                <w:color w:val="000000" w:themeColor="text1"/>
                <w:sz w:val="24"/>
                <w:lang w:val="en-US"/>
              </w:rPr>
              <w:t>2</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lang w:val="en-US"/>
              </w:rPr>
            </w:pPr>
            <w:r>
              <w:rPr>
                <w:rFonts w:asciiTheme="minorEastAsia" w:eastAsiaTheme="minorEastAsia" w:hAnsiTheme="minorEastAsia" w:hint="eastAsia"/>
                <w:color w:val="000000" w:themeColor="text1"/>
                <w:sz w:val="24"/>
                <w:szCs w:val="24"/>
                <w:lang w:val="en-US"/>
              </w:rPr>
              <w:t>颗粒物</w:t>
            </w:r>
            <w:r>
              <w:rPr>
                <w:rFonts w:asciiTheme="minorEastAsia" w:eastAsiaTheme="minorEastAsia" w:hAnsiTheme="minorEastAsia" w:hint="eastAsia"/>
                <w:color w:val="000000" w:themeColor="text1"/>
                <w:sz w:val="24"/>
                <w:szCs w:val="24"/>
              </w:rPr>
              <w:t>（有组织）</w:t>
            </w:r>
          </w:p>
        </w:tc>
        <w:tc>
          <w:tcPr>
            <w:tcW w:w="1410"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right w:val="single" w:sz="12" w:space="0" w:color="auto"/>
            </w:tcBorders>
            <w:vAlign w:val="center"/>
          </w:tcPr>
          <w:p w:rsidR="00FA6AED" w:rsidRDefault="00FA6AED">
            <w:pPr>
              <w:pStyle w:val="affc"/>
              <w:rPr>
                <w:rFonts w:ascii="宋体" w:hAnsi="宋体"/>
                <w:bCs/>
                <w:color w:val="000000" w:themeColor="text1"/>
                <w:lang w:val="en-US" w:bidi="ar"/>
              </w:rPr>
            </w:pP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臭气浓度（有组织）</w:t>
            </w:r>
          </w:p>
        </w:tc>
        <w:tc>
          <w:tcPr>
            <w:tcW w:w="1410"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tcBorders>
              <w:top w:val="single" w:sz="4" w:space="0" w:color="auto"/>
              <w:bottom w:val="single" w:sz="4" w:space="0" w:color="auto"/>
              <w:right w:val="single" w:sz="12" w:space="0" w:color="auto"/>
            </w:tcBorders>
            <w:vAlign w:val="center"/>
          </w:tcPr>
          <w:p w:rsidR="00FA6AED" w:rsidRDefault="00A95C0D">
            <w:pPr>
              <w:pStyle w:val="affc"/>
              <w:rPr>
                <w:rFonts w:eastAsiaTheme="minorEastAsia"/>
                <w:color w:val="000000" w:themeColor="text1"/>
              </w:rPr>
            </w:pPr>
            <w:r>
              <w:rPr>
                <w:rFonts w:ascii="Microsoft JhengHei" w:eastAsia="Microsoft JhengHei" w:cs="Microsoft JhengHei" w:hint="eastAsia"/>
                <w:color w:val="000000" w:themeColor="text1"/>
              </w:rPr>
              <w:t>《恶</w:t>
            </w:r>
            <w:r>
              <w:rPr>
                <w:rFonts w:ascii="Microsoft JhengHei" w:eastAsia="Microsoft JhengHei" w:cs="Microsoft JhengHei" w:hint="eastAsia"/>
                <w:color w:val="000000" w:themeColor="text1"/>
                <w:spacing w:val="-3"/>
              </w:rPr>
              <w:t>臭</w:t>
            </w:r>
            <w:r>
              <w:rPr>
                <w:rFonts w:ascii="Microsoft JhengHei" w:eastAsia="Microsoft JhengHei" w:cs="Microsoft JhengHei" w:hint="eastAsia"/>
                <w:color w:val="000000" w:themeColor="text1"/>
              </w:rPr>
              <w:t>污</w:t>
            </w:r>
            <w:r>
              <w:rPr>
                <w:rFonts w:ascii="Microsoft JhengHei" w:eastAsia="Microsoft JhengHei" w:cs="Microsoft JhengHei" w:hint="eastAsia"/>
                <w:color w:val="000000" w:themeColor="text1"/>
                <w:spacing w:val="-3"/>
              </w:rPr>
              <w:t>染</w:t>
            </w:r>
            <w:r>
              <w:rPr>
                <w:rFonts w:ascii="Microsoft JhengHei" w:eastAsia="Microsoft JhengHei" w:cs="Microsoft JhengHei" w:hint="eastAsia"/>
                <w:color w:val="000000" w:themeColor="text1"/>
              </w:rPr>
              <w:t>物</w:t>
            </w:r>
            <w:r>
              <w:rPr>
                <w:rFonts w:ascii="Microsoft JhengHei" w:eastAsia="Microsoft JhengHei" w:cs="Microsoft JhengHei" w:hint="eastAsia"/>
                <w:color w:val="000000" w:themeColor="text1"/>
                <w:spacing w:val="-3"/>
              </w:rPr>
              <w:t>排</w:t>
            </w:r>
            <w:r>
              <w:rPr>
                <w:rFonts w:ascii="Microsoft JhengHei" w:eastAsia="Microsoft JhengHei" w:cs="Microsoft JhengHei" w:hint="eastAsia"/>
                <w:color w:val="000000" w:themeColor="text1"/>
              </w:rPr>
              <w:t>放</w:t>
            </w:r>
            <w:r>
              <w:rPr>
                <w:rFonts w:ascii="Microsoft JhengHei" w:eastAsia="Microsoft JhengHei" w:cs="Microsoft JhengHei" w:hint="eastAsia"/>
                <w:color w:val="000000" w:themeColor="text1"/>
                <w:spacing w:val="-3"/>
              </w:rPr>
              <w:t>标</w:t>
            </w:r>
            <w:r>
              <w:rPr>
                <w:rFonts w:ascii="Microsoft JhengHei" w:eastAsia="Microsoft JhengHei" w:cs="Microsoft JhengHei" w:hint="eastAsia"/>
                <w:color w:val="000000" w:themeColor="text1"/>
              </w:rPr>
              <w:t>准</w:t>
            </w: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rPr>
              <w:t>（</w:t>
            </w:r>
            <w:r>
              <w:rPr>
                <w:rFonts w:eastAsia="Microsoft JhengHei" w:hint="eastAsia"/>
                <w:color w:val="000000" w:themeColor="text1"/>
                <w:spacing w:val="-2"/>
              </w:rPr>
              <w:t>G</w:t>
            </w:r>
            <w:r>
              <w:rPr>
                <w:rFonts w:eastAsia="Microsoft JhengHei" w:hint="eastAsia"/>
                <w:color w:val="000000" w:themeColor="text1"/>
              </w:rPr>
              <w:t>B1</w:t>
            </w:r>
            <w:r>
              <w:rPr>
                <w:rFonts w:eastAsia="Microsoft JhengHei" w:hint="eastAsia"/>
                <w:color w:val="000000" w:themeColor="text1"/>
                <w:spacing w:val="-3"/>
              </w:rPr>
              <w:t>4</w:t>
            </w:r>
            <w:r>
              <w:rPr>
                <w:rFonts w:eastAsia="Microsoft JhengHei" w:hint="eastAsia"/>
                <w:color w:val="000000" w:themeColor="text1"/>
              </w:rPr>
              <w:t>554</w:t>
            </w:r>
            <w:r>
              <w:rPr>
                <w:rFonts w:eastAsia="Microsoft JhengHei" w:hint="eastAsia"/>
                <w:color w:val="000000" w:themeColor="text1"/>
                <w:spacing w:val="-4"/>
              </w:rPr>
              <w:t>-</w:t>
            </w:r>
            <w:r>
              <w:rPr>
                <w:rFonts w:eastAsia="Microsoft JhengHei" w:hint="eastAsia"/>
                <w:color w:val="000000" w:themeColor="text1"/>
              </w:rPr>
              <w:t>93</w:t>
            </w:r>
            <w:r>
              <w:rPr>
                <w:rFonts w:ascii="Microsoft JhengHei" w:eastAsia="Microsoft JhengHei" w:cs="Microsoft JhengHei" w:hint="eastAsia"/>
                <w:color w:val="000000" w:themeColor="text1"/>
              </w:rPr>
              <w:t>）</w:t>
            </w:r>
            <w:r>
              <w:rPr>
                <w:rFonts w:ascii="Microsoft JhengHei" w:eastAsiaTheme="minorEastAsia" w:cs="Microsoft JhengHei" w:hint="eastAsia"/>
                <w:color w:val="000000" w:themeColor="text1"/>
              </w:rPr>
              <w:t>表</w:t>
            </w:r>
            <w:r>
              <w:rPr>
                <w:rFonts w:ascii="Microsoft JhengHei" w:eastAsiaTheme="minorEastAsia" w:cs="Microsoft JhengHei" w:hint="eastAsia"/>
                <w:color w:val="000000" w:themeColor="text1"/>
              </w:rPr>
              <w:t>2</w:t>
            </w:r>
            <w:r>
              <w:rPr>
                <w:rFonts w:ascii="Microsoft JhengHei" w:eastAsiaTheme="minorEastAsia" w:cs="Microsoft JhengHei" w:hint="eastAsia"/>
                <w:color w:val="000000" w:themeColor="text1"/>
              </w:rPr>
              <w:t>恶臭污染物排放标准值，臭气浓度≤</w:t>
            </w:r>
            <w:r>
              <w:rPr>
                <w:rFonts w:ascii="Microsoft JhengHei" w:eastAsiaTheme="minorEastAsia" w:cs="Microsoft JhengHei" w:hint="eastAsia"/>
                <w:color w:val="000000" w:themeColor="text1"/>
              </w:rPr>
              <w:t>2000</w:t>
            </w:r>
            <w:r>
              <w:rPr>
                <w:rFonts w:ascii="Microsoft JhengHei" w:eastAsiaTheme="minorEastAsia" w:cs="Microsoft JhengHei" w:hint="eastAsia"/>
                <w:color w:val="000000" w:themeColor="text1"/>
              </w:rPr>
              <w:t>（无量纲）</w:t>
            </w: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非甲烷总烃（无组织）</w:t>
            </w:r>
          </w:p>
        </w:tc>
        <w:tc>
          <w:tcPr>
            <w:tcW w:w="1410"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无组织排放</w:t>
            </w:r>
          </w:p>
        </w:tc>
        <w:tc>
          <w:tcPr>
            <w:tcW w:w="2018" w:type="dxa"/>
            <w:vMerge w:val="restart"/>
            <w:tcBorders>
              <w:top w:val="single" w:sz="4" w:space="0" w:color="auto"/>
              <w:right w:val="single" w:sz="12" w:space="0" w:color="auto"/>
            </w:tcBorders>
            <w:vAlign w:val="center"/>
          </w:tcPr>
          <w:p w:rsidR="00FA6AED" w:rsidRDefault="00A95C0D">
            <w:pPr>
              <w:pStyle w:val="affc"/>
              <w:rPr>
                <w:color w:val="000000" w:themeColor="text1"/>
              </w:rPr>
            </w:pP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lang w:val="en-US"/>
              </w:rPr>
              <w:t>和颗粒物</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表</w:t>
            </w:r>
            <w:r>
              <w:rPr>
                <w:rFonts w:asciiTheme="minorEastAsia" w:eastAsiaTheme="minorEastAsia" w:hAnsiTheme="minorEastAsia" w:cstheme="minorEastAsia" w:hint="eastAsia"/>
                <w:bCs/>
                <w:color w:val="000000" w:themeColor="text1"/>
                <w:sz w:val="24"/>
                <w:lang w:val="en-US" w:bidi="ar"/>
              </w:rPr>
              <w:t>6</w:t>
            </w:r>
            <w:r>
              <w:rPr>
                <w:rFonts w:asciiTheme="minorEastAsia" w:eastAsiaTheme="minorEastAsia" w:hAnsiTheme="minorEastAsia" w:cstheme="minorEastAsia" w:hint="eastAsia"/>
                <w:bCs/>
                <w:color w:val="000000" w:themeColor="text1"/>
                <w:sz w:val="24"/>
                <w:lang w:val="en-US" w:bidi="ar"/>
              </w:rPr>
              <w:t>现有和新建企业厂界无组织排放限值</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4.0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lang w:val="en-US"/>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lang w:val="en-US"/>
              </w:rPr>
              <w:t>1</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lang w:val="en-US"/>
              </w:rPr>
              <w:t>颗粒物</w:t>
            </w:r>
            <w:r>
              <w:rPr>
                <w:rFonts w:asciiTheme="minorEastAsia" w:eastAsiaTheme="minorEastAsia" w:hAnsiTheme="minorEastAsia" w:hint="eastAsia"/>
                <w:color w:val="000000" w:themeColor="text1"/>
                <w:sz w:val="24"/>
                <w:szCs w:val="24"/>
              </w:rPr>
              <w:t>（有组织）</w:t>
            </w:r>
          </w:p>
        </w:tc>
        <w:tc>
          <w:tcPr>
            <w:tcW w:w="1410"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bottom w:val="single" w:sz="4" w:space="0" w:color="auto"/>
              <w:right w:val="single" w:sz="12" w:space="0" w:color="auto"/>
            </w:tcBorders>
            <w:vAlign w:val="center"/>
          </w:tcPr>
          <w:p w:rsidR="00FA6AED" w:rsidRDefault="00FA6AED">
            <w:pPr>
              <w:pStyle w:val="affc"/>
              <w:rPr>
                <w:color w:val="000000" w:themeColor="text1"/>
                <w:lang w:val="en-US" w:bidi="ar"/>
              </w:rPr>
            </w:pP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hint="eastAsia"/>
                <w:color w:val="000000" w:themeColor="text1"/>
                <w:sz w:val="24"/>
              </w:rPr>
              <w:t>臭气浓度（无组织）</w:t>
            </w:r>
          </w:p>
        </w:tc>
        <w:tc>
          <w:tcPr>
            <w:tcW w:w="1410"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tcBorders>
              <w:top w:val="single" w:sz="4" w:space="0" w:color="auto"/>
              <w:bottom w:val="single" w:sz="4" w:space="0" w:color="auto"/>
              <w:right w:val="single" w:sz="12" w:space="0" w:color="auto"/>
            </w:tcBorders>
            <w:vAlign w:val="center"/>
          </w:tcPr>
          <w:p w:rsidR="00FA6AED" w:rsidRDefault="00A95C0D">
            <w:pPr>
              <w:pStyle w:val="affc"/>
              <w:rPr>
                <w:color w:val="000000" w:themeColor="text1"/>
              </w:rPr>
            </w:pPr>
            <w:r>
              <w:rPr>
                <w:rFonts w:ascii="Microsoft JhengHei" w:eastAsia="Microsoft JhengHei" w:cs="Microsoft JhengHei" w:hint="eastAsia"/>
                <w:color w:val="000000" w:themeColor="text1"/>
              </w:rPr>
              <w:t>《恶</w:t>
            </w:r>
            <w:r>
              <w:rPr>
                <w:rFonts w:ascii="Microsoft JhengHei" w:eastAsia="Microsoft JhengHei" w:cs="Microsoft JhengHei" w:hint="eastAsia"/>
                <w:color w:val="000000" w:themeColor="text1"/>
                <w:spacing w:val="-3"/>
              </w:rPr>
              <w:t>臭</w:t>
            </w:r>
            <w:r>
              <w:rPr>
                <w:rFonts w:ascii="Microsoft JhengHei" w:eastAsia="Microsoft JhengHei" w:cs="Microsoft JhengHei" w:hint="eastAsia"/>
                <w:color w:val="000000" w:themeColor="text1"/>
              </w:rPr>
              <w:t>污</w:t>
            </w:r>
            <w:r>
              <w:rPr>
                <w:rFonts w:ascii="Microsoft JhengHei" w:eastAsia="Microsoft JhengHei" w:cs="Microsoft JhengHei" w:hint="eastAsia"/>
                <w:color w:val="000000" w:themeColor="text1"/>
                <w:spacing w:val="-3"/>
              </w:rPr>
              <w:t>染</w:t>
            </w:r>
            <w:r>
              <w:rPr>
                <w:rFonts w:ascii="Microsoft JhengHei" w:eastAsia="Microsoft JhengHei" w:cs="Microsoft JhengHei" w:hint="eastAsia"/>
                <w:color w:val="000000" w:themeColor="text1"/>
              </w:rPr>
              <w:t>物</w:t>
            </w:r>
            <w:r>
              <w:rPr>
                <w:rFonts w:ascii="Microsoft JhengHei" w:eastAsia="Microsoft JhengHei" w:cs="Microsoft JhengHei" w:hint="eastAsia"/>
                <w:color w:val="000000" w:themeColor="text1"/>
                <w:spacing w:val="-3"/>
              </w:rPr>
              <w:t>排</w:t>
            </w:r>
            <w:r>
              <w:rPr>
                <w:rFonts w:ascii="Microsoft JhengHei" w:eastAsia="Microsoft JhengHei" w:cs="Microsoft JhengHei" w:hint="eastAsia"/>
                <w:color w:val="000000" w:themeColor="text1"/>
              </w:rPr>
              <w:t>放</w:t>
            </w:r>
            <w:r>
              <w:rPr>
                <w:rFonts w:ascii="Microsoft JhengHei" w:eastAsia="Microsoft JhengHei" w:cs="Microsoft JhengHei" w:hint="eastAsia"/>
                <w:color w:val="000000" w:themeColor="text1"/>
                <w:spacing w:val="-3"/>
              </w:rPr>
              <w:t>标</w:t>
            </w:r>
            <w:r>
              <w:rPr>
                <w:rFonts w:ascii="Microsoft JhengHei" w:eastAsia="Microsoft JhengHei" w:cs="Microsoft JhengHei" w:hint="eastAsia"/>
                <w:color w:val="000000" w:themeColor="text1"/>
              </w:rPr>
              <w:t>准</w:t>
            </w: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rPr>
              <w:t>（</w:t>
            </w:r>
            <w:r>
              <w:rPr>
                <w:rFonts w:eastAsia="Microsoft JhengHei" w:hint="eastAsia"/>
                <w:color w:val="000000" w:themeColor="text1"/>
                <w:spacing w:val="-2"/>
              </w:rPr>
              <w:t>G</w:t>
            </w:r>
            <w:r>
              <w:rPr>
                <w:rFonts w:eastAsia="Microsoft JhengHei" w:hint="eastAsia"/>
                <w:color w:val="000000" w:themeColor="text1"/>
              </w:rPr>
              <w:t>B1</w:t>
            </w:r>
            <w:r>
              <w:rPr>
                <w:rFonts w:eastAsia="Microsoft JhengHei" w:hint="eastAsia"/>
                <w:color w:val="000000" w:themeColor="text1"/>
                <w:spacing w:val="-3"/>
              </w:rPr>
              <w:t>4</w:t>
            </w:r>
            <w:r>
              <w:rPr>
                <w:rFonts w:eastAsia="Microsoft JhengHei" w:hint="eastAsia"/>
                <w:color w:val="000000" w:themeColor="text1"/>
              </w:rPr>
              <w:t>554</w:t>
            </w:r>
            <w:r>
              <w:rPr>
                <w:rFonts w:eastAsia="Microsoft JhengHei" w:hint="eastAsia"/>
                <w:color w:val="000000" w:themeColor="text1"/>
                <w:spacing w:val="-4"/>
              </w:rPr>
              <w:t>-</w:t>
            </w:r>
            <w:r>
              <w:rPr>
                <w:rFonts w:eastAsia="Microsoft JhengHei" w:hint="eastAsia"/>
                <w:color w:val="000000" w:themeColor="text1"/>
              </w:rPr>
              <w:t>93</w:t>
            </w:r>
            <w:r>
              <w:rPr>
                <w:rFonts w:ascii="Microsoft JhengHei" w:eastAsia="Microsoft JhengHei" w:cs="Microsoft JhengHei" w:hint="eastAsia"/>
                <w:color w:val="000000" w:themeColor="text1"/>
              </w:rPr>
              <w:t>）</w:t>
            </w:r>
            <w:r>
              <w:rPr>
                <w:rFonts w:hint="eastAsia"/>
                <w:color w:val="000000" w:themeColor="text1"/>
              </w:rPr>
              <w:t>表</w:t>
            </w:r>
            <w:r>
              <w:rPr>
                <w:rFonts w:hint="eastAsia"/>
                <w:color w:val="000000" w:themeColor="text1"/>
              </w:rPr>
              <w:t xml:space="preserve">1 </w:t>
            </w:r>
            <w:r>
              <w:rPr>
                <w:rFonts w:hint="eastAsia"/>
                <w:color w:val="000000" w:themeColor="text1"/>
              </w:rPr>
              <w:t>恶臭污染物厂界标准值</w:t>
            </w:r>
            <w:r>
              <w:rPr>
                <w:rFonts w:ascii="Microsoft JhengHei" w:eastAsiaTheme="minorEastAsia" w:cs="Microsoft JhengHei" w:hint="eastAsia"/>
                <w:color w:val="000000" w:themeColor="text1"/>
              </w:rPr>
              <w:t>，臭气浓度≤</w:t>
            </w:r>
            <w:r>
              <w:rPr>
                <w:rFonts w:ascii="Microsoft JhengHei" w:eastAsiaTheme="minorEastAsia" w:cs="Microsoft JhengHei" w:hint="eastAsia"/>
                <w:color w:val="000000" w:themeColor="text1"/>
              </w:rPr>
              <w:t>20</w:t>
            </w:r>
            <w:r>
              <w:rPr>
                <w:rFonts w:ascii="Microsoft JhengHei" w:eastAsiaTheme="minorEastAsia" w:cs="Microsoft JhengHei" w:hint="eastAsia"/>
                <w:color w:val="000000" w:themeColor="text1"/>
              </w:rPr>
              <w:t>（无量纲）</w:t>
            </w:r>
          </w:p>
        </w:tc>
      </w:tr>
      <w:tr w:rsidR="00FA6AED">
        <w:trPr>
          <w:trHeight w:val="388"/>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restart"/>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热塑性弹性体中配料、混料、投料、密练、烘料、挤出造</w:t>
            </w:r>
            <w:r>
              <w:rPr>
                <w:rFonts w:asciiTheme="minorEastAsia" w:eastAsiaTheme="minorEastAsia" w:hAnsiTheme="minorEastAsia" w:cs="宋体" w:hint="eastAsia"/>
                <w:color w:val="000000" w:themeColor="text1"/>
                <w:sz w:val="24"/>
              </w:rPr>
              <w:lastRenderedPageBreak/>
              <w:t>粒、实验室</w:t>
            </w:r>
            <w:r>
              <w:rPr>
                <w:rFonts w:asciiTheme="minorEastAsia" w:eastAsiaTheme="minorEastAsia" w:hAnsiTheme="minorEastAsia" w:cs="宋体" w:hint="eastAsia"/>
                <w:color w:val="000000" w:themeColor="text1"/>
                <w:sz w:val="24"/>
              </w:rPr>
              <w:t>工序</w:t>
            </w: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lastRenderedPageBreak/>
              <w:t>非甲烷总烃（有组织）</w:t>
            </w:r>
          </w:p>
        </w:tc>
        <w:tc>
          <w:tcPr>
            <w:tcW w:w="1410" w:type="dxa"/>
            <w:vMerge w:val="restart"/>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集气罩</w:t>
            </w:r>
            <w:r>
              <w:rPr>
                <w:rFonts w:hint="eastAsia"/>
                <w:color w:val="000000" w:themeColor="text1"/>
                <w:sz w:val="24"/>
                <w:szCs w:val="22"/>
              </w:rPr>
              <w:t>收集后汇总引入楼顶脉冲布袋</w:t>
            </w:r>
            <w:r>
              <w:rPr>
                <w:rFonts w:hint="eastAsia"/>
                <w:color w:val="000000" w:themeColor="text1"/>
                <w:sz w:val="24"/>
                <w:szCs w:val="22"/>
              </w:rPr>
              <w:lastRenderedPageBreak/>
              <w:t>除尘器除尘，经喷淋塔喷淋，除雾箱和活性炭吸附箱治理后，由</w:t>
            </w:r>
            <w:r>
              <w:rPr>
                <w:rFonts w:hint="eastAsia"/>
                <w:color w:val="000000" w:themeColor="text1"/>
                <w:sz w:val="24"/>
                <w:szCs w:val="22"/>
              </w:rPr>
              <w:t>18</w:t>
            </w:r>
            <w:r>
              <w:rPr>
                <w:rFonts w:hint="eastAsia"/>
                <w:color w:val="000000" w:themeColor="text1"/>
                <w:sz w:val="24"/>
                <w:szCs w:val="22"/>
              </w:rPr>
              <w:t>米高排气筒排出</w:t>
            </w:r>
          </w:p>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val="restart"/>
            <w:tcBorders>
              <w:top w:val="single" w:sz="4" w:space="0" w:color="auto"/>
              <w:right w:val="single" w:sz="12" w:space="0" w:color="auto"/>
            </w:tcBorders>
            <w:vAlign w:val="center"/>
          </w:tcPr>
          <w:p w:rsidR="00FA6AED" w:rsidRDefault="00A95C0D">
            <w:pPr>
              <w:pStyle w:val="affc"/>
              <w:rPr>
                <w:rFonts w:eastAsiaTheme="minorEastAsia"/>
                <w:color w:val="000000" w:themeColor="text1"/>
              </w:rPr>
            </w:pPr>
            <w:r>
              <w:rPr>
                <w:rFonts w:asciiTheme="minorEastAsia" w:eastAsiaTheme="minorEastAsia" w:hAnsiTheme="minorEastAsia" w:cstheme="minorEastAsia" w:hint="eastAsia"/>
                <w:bCs/>
                <w:color w:val="000000" w:themeColor="text1"/>
                <w:sz w:val="24"/>
              </w:rPr>
              <w:lastRenderedPageBreak/>
              <w:t>非甲烷总烃</w:t>
            </w:r>
            <w:r>
              <w:rPr>
                <w:rFonts w:asciiTheme="minorEastAsia" w:eastAsiaTheme="minorEastAsia" w:hAnsiTheme="minorEastAsia" w:cstheme="minorEastAsia" w:hint="eastAsia"/>
                <w:bCs/>
                <w:color w:val="000000" w:themeColor="text1"/>
                <w:sz w:val="24"/>
                <w:lang w:val="en-US"/>
              </w:rPr>
              <w:t>和颗粒物</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bidi="ar"/>
              </w:rPr>
              <w:lastRenderedPageBreak/>
              <w:t>（</w:t>
            </w:r>
            <w:r>
              <w:rPr>
                <w:rFonts w:asciiTheme="minorEastAsia" w:eastAsiaTheme="minorEastAsia" w:hAnsiTheme="minorEastAsia" w:cstheme="minorEastAsia" w:hint="eastAsia"/>
                <w:bCs/>
                <w:color w:val="000000" w:themeColor="text1"/>
                <w:sz w:val="24"/>
                <w:lang w:val="en-US"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表</w:t>
            </w:r>
            <w:r>
              <w:rPr>
                <w:rFonts w:asciiTheme="minorEastAsia" w:eastAsiaTheme="minorEastAsia" w:hAnsiTheme="minorEastAsia" w:cstheme="minorEastAsia" w:hint="eastAsia"/>
                <w:bCs/>
                <w:color w:val="000000" w:themeColor="text1"/>
                <w:sz w:val="24"/>
                <w:lang w:val="en-US" w:bidi="ar"/>
              </w:rPr>
              <w:t>5</w:t>
            </w:r>
            <w:r>
              <w:rPr>
                <w:rFonts w:asciiTheme="minorEastAsia" w:eastAsiaTheme="minorEastAsia" w:hAnsiTheme="minorEastAsia" w:cstheme="minorEastAsia" w:hint="eastAsia"/>
                <w:bCs/>
                <w:color w:val="000000" w:themeColor="text1"/>
                <w:sz w:val="24"/>
                <w:lang w:val="en-US" w:bidi="ar"/>
              </w:rPr>
              <w:t>新建企业大气污染物排放限值</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10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r>
              <w:rPr>
                <w:rFonts w:asciiTheme="minorEastAsia" w:eastAsiaTheme="minorEastAsia" w:hAnsiTheme="minorEastAsia" w:cstheme="minorEastAsia" w:hint="eastAsia"/>
                <w:color w:val="000000" w:themeColor="text1"/>
                <w:sz w:val="24"/>
                <w:lang w:val="en-US"/>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rPr>
              <w:t>1</w:t>
            </w:r>
            <w:r>
              <w:rPr>
                <w:rFonts w:asciiTheme="minorEastAsia" w:eastAsiaTheme="minorEastAsia" w:hAnsiTheme="minorEastAsia" w:cstheme="minorEastAsia" w:hint="eastAsia"/>
                <w:color w:val="000000" w:themeColor="text1"/>
                <w:sz w:val="24"/>
                <w:lang w:val="en-US"/>
              </w:rPr>
              <w:t>2</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p>
          <w:p w:rsidR="00FA6AED" w:rsidRDefault="00FA6AED">
            <w:pPr>
              <w:pStyle w:val="affc"/>
              <w:rPr>
                <w:rFonts w:ascii="Microsoft JhengHei" w:eastAsia="Microsoft JhengHei" w:cs="Microsoft JhengHei"/>
                <w:color w:val="000000" w:themeColor="text1"/>
              </w:rPr>
            </w:pP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lang w:val="en-US"/>
              </w:rPr>
            </w:pPr>
            <w:r>
              <w:rPr>
                <w:rFonts w:asciiTheme="minorEastAsia" w:eastAsiaTheme="minorEastAsia" w:hAnsiTheme="minorEastAsia" w:hint="eastAsia"/>
                <w:color w:val="000000" w:themeColor="text1"/>
                <w:sz w:val="24"/>
                <w:szCs w:val="24"/>
                <w:lang w:val="en-US"/>
              </w:rPr>
              <w:t>颗粒物</w:t>
            </w:r>
            <w:r>
              <w:rPr>
                <w:rFonts w:asciiTheme="minorEastAsia" w:eastAsiaTheme="minorEastAsia" w:hAnsiTheme="minorEastAsia" w:hint="eastAsia"/>
                <w:color w:val="000000" w:themeColor="text1"/>
                <w:sz w:val="24"/>
                <w:szCs w:val="24"/>
              </w:rPr>
              <w:t>（有组织）</w:t>
            </w:r>
          </w:p>
        </w:tc>
        <w:tc>
          <w:tcPr>
            <w:tcW w:w="1410"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bottom w:val="single" w:sz="4" w:space="0" w:color="auto"/>
              <w:right w:val="single" w:sz="12" w:space="0" w:color="auto"/>
            </w:tcBorders>
            <w:vAlign w:val="center"/>
          </w:tcPr>
          <w:p w:rsidR="00FA6AED" w:rsidRDefault="00FA6AED">
            <w:pPr>
              <w:pStyle w:val="affc"/>
              <w:rPr>
                <w:rFonts w:ascii="Microsoft JhengHei" w:eastAsia="Microsoft JhengHei" w:cs="Microsoft JhengHei"/>
                <w:color w:val="000000" w:themeColor="text1"/>
              </w:rPr>
            </w:pP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臭气浓度（有组织）</w:t>
            </w:r>
          </w:p>
        </w:tc>
        <w:tc>
          <w:tcPr>
            <w:tcW w:w="1410"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tcBorders>
              <w:top w:val="single" w:sz="4" w:space="0" w:color="auto"/>
              <w:bottom w:val="single" w:sz="4" w:space="0" w:color="auto"/>
              <w:right w:val="single" w:sz="12" w:space="0" w:color="auto"/>
            </w:tcBorders>
            <w:vAlign w:val="center"/>
          </w:tcPr>
          <w:p w:rsidR="00FA6AED" w:rsidRDefault="00A95C0D">
            <w:pPr>
              <w:pStyle w:val="affc"/>
              <w:rPr>
                <w:rFonts w:eastAsiaTheme="minorEastAsia"/>
                <w:color w:val="000000" w:themeColor="text1"/>
              </w:rPr>
            </w:pPr>
            <w:r>
              <w:rPr>
                <w:rFonts w:ascii="Microsoft JhengHei" w:eastAsia="Microsoft JhengHei" w:cs="Microsoft JhengHei" w:hint="eastAsia"/>
                <w:color w:val="000000" w:themeColor="text1"/>
              </w:rPr>
              <w:t>《恶</w:t>
            </w:r>
            <w:r>
              <w:rPr>
                <w:rFonts w:ascii="Microsoft JhengHei" w:eastAsia="Microsoft JhengHei" w:cs="Microsoft JhengHei" w:hint="eastAsia"/>
                <w:color w:val="000000" w:themeColor="text1"/>
                <w:spacing w:val="-3"/>
              </w:rPr>
              <w:t>臭</w:t>
            </w:r>
            <w:r>
              <w:rPr>
                <w:rFonts w:ascii="Microsoft JhengHei" w:eastAsia="Microsoft JhengHei" w:cs="Microsoft JhengHei" w:hint="eastAsia"/>
                <w:color w:val="000000" w:themeColor="text1"/>
              </w:rPr>
              <w:t>污</w:t>
            </w:r>
            <w:r>
              <w:rPr>
                <w:rFonts w:ascii="Microsoft JhengHei" w:eastAsia="Microsoft JhengHei" w:cs="Microsoft JhengHei" w:hint="eastAsia"/>
                <w:color w:val="000000" w:themeColor="text1"/>
                <w:spacing w:val="-3"/>
              </w:rPr>
              <w:t>染</w:t>
            </w:r>
            <w:r>
              <w:rPr>
                <w:rFonts w:ascii="Microsoft JhengHei" w:eastAsia="Microsoft JhengHei" w:cs="Microsoft JhengHei" w:hint="eastAsia"/>
                <w:color w:val="000000" w:themeColor="text1"/>
              </w:rPr>
              <w:t>物</w:t>
            </w:r>
            <w:r>
              <w:rPr>
                <w:rFonts w:ascii="Microsoft JhengHei" w:eastAsia="Microsoft JhengHei" w:cs="Microsoft JhengHei" w:hint="eastAsia"/>
                <w:color w:val="000000" w:themeColor="text1"/>
                <w:spacing w:val="-3"/>
              </w:rPr>
              <w:t>排</w:t>
            </w:r>
            <w:r>
              <w:rPr>
                <w:rFonts w:ascii="Microsoft JhengHei" w:eastAsia="Microsoft JhengHei" w:cs="Microsoft JhengHei" w:hint="eastAsia"/>
                <w:color w:val="000000" w:themeColor="text1"/>
              </w:rPr>
              <w:t>放</w:t>
            </w:r>
            <w:r>
              <w:rPr>
                <w:rFonts w:ascii="Microsoft JhengHei" w:eastAsia="Microsoft JhengHei" w:cs="Microsoft JhengHei" w:hint="eastAsia"/>
                <w:color w:val="000000" w:themeColor="text1"/>
                <w:spacing w:val="-3"/>
              </w:rPr>
              <w:t>标</w:t>
            </w:r>
            <w:r>
              <w:rPr>
                <w:rFonts w:ascii="Microsoft JhengHei" w:eastAsia="Microsoft JhengHei" w:cs="Microsoft JhengHei" w:hint="eastAsia"/>
                <w:color w:val="000000" w:themeColor="text1"/>
              </w:rPr>
              <w:t>准</w:t>
            </w: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rPr>
              <w:t>（</w:t>
            </w:r>
            <w:r>
              <w:rPr>
                <w:rFonts w:eastAsia="Microsoft JhengHei" w:hint="eastAsia"/>
                <w:color w:val="000000" w:themeColor="text1"/>
                <w:spacing w:val="-2"/>
              </w:rPr>
              <w:t>G</w:t>
            </w:r>
            <w:r>
              <w:rPr>
                <w:rFonts w:eastAsia="Microsoft JhengHei" w:hint="eastAsia"/>
                <w:color w:val="000000" w:themeColor="text1"/>
              </w:rPr>
              <w:t>B1</w:t>
            </w:r>
            <w:r>
              <w:rPr>
                <w:rFonts w:eastAsia="Microsoft JhengHei" w:hint="eastAsia"/>
                <w:color w:val="000000" w:themeColor="text1"/>
                <w:spacing w:val="-3"/>
              </w:rPr>
              <w:t>4</w:t>
            </w:r>
            <w:r>
              <w:rPr>
                <w:rFonts w:eastAsia="Microsoft JhengHei" w:hint="eastAsia"/>
                <w:color w:val="000000" w:themeColor="text1"/>
              </w:rPr>
              <w:t>554</w:t>
            </w:r>
            <w:r>
              <w:rPr>
                <w:rFonts w:eastAsia="Microsoft JhengHei" w:hint="eastAsia"/>
                <w:color w:val="000000" w:themeColor="text1"/>
                <w:spacing w:val="-4"/>
              </w:rPr>
              <w:t>-</w:t>
            </w:r>
            <w:r>
              <w:rPr>
                <w:rFonts w:eastAsia="Microsoft JhengHei" w:hint="eastAsia"/>
                <w:color w:val="000000" w:themeColor="text1"/>
              </w:rPr>
              <w:t>93</w:t>
            </w:r>
            <w:r>
              <w:rPr>
                <w:rFonts w:ascii="Microsoft JhengHei" w:eastAsia="Microsoft JhengHei" w:cs="Microsoft JhengHei" w:hint="eastAsia"/>
                <w:color w:val="000000" w:themeColor="text1"/>
              </w:rPr>
              <w:t>）</w:t>
            </w:r>
            <w:r>
              <w:rPr>
                <w:rFonts w:ascii="Microsoft JhengHei" w:eastAsiaTheme="minorEastAsia" w:cs="Microsoft JhengHei" w:hint="eastAsia"/>
                <w:color w:val="000000" w:themeColor="text1"/>
              </w:rPr>
              <w:t>表</w:t>
            </w:r>
            <w:r>
              <w:rPr>
                <w:rFonts w:ascii="Microsoft JhengHei" w:eastAsiaTheme="minorEastAsia" w:cs="Microsoft JhengHei" w:hint="eastAsia"/>
                <w:color w:val="000000" w:themeColor="text1"/>
              </w:rPr>
              <w:t>2</w:t>
            </w:r>
            <w:r>
              <w:rPr>
                <w:rFonts w:ascii="Microsoft JhengHei" w:eastAsiaTheme="minorEastAsia" w:cs="Microsoft JhengHei" w:hint="eastAsia"/>
                <w:color w:val="000000" w:themeColor="text1"/>
              </w:rPr>
              <w:t>恶臭污染物排放标准值，臭气浓度≤</w:t>
            </w:r>
            <w:r>
              <w:rPr>
                <w:rFonts w:ascii="Microsoft JhengHei" w:eastAsiaTheme="minorEastAsia" w:cs="Microsoft JhengHei" w:hint="eastAsia"/>
                <w:color w:val="000000" w:themeColor="text1"/>
              </w:rPr>
              <w:t>2000</w:t>
            </w:r>
            <w:r>
              <w:rPr>
                <w:rFonts w:ascii="Microsoft JhengHei" w:eastAsiaTheme="minorEastAsia" w:cs="Microsoft JhengHei" w:hint="eastAsia"/>
                <w:color w:val="000000" w:themeColor="text1"/>
              </w:rPr>
              <w:t>（无量纲）</w:t>
            </w: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非甲烷总烃（无组织）</w:t>
            </w:r>
          </w:p>
        </w:tc>
        <w:tc>
          <w:tcPr>
            <w:tcW w:w="1410" w:type="dxa"/>
            <w:vMerge w:val="restart"/>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无组织排放</w:t>
            </w:r>
          </w:p>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val="restart"/>
            <w:tcBorders>
              <w:top w:val="single" w:sz="4" w:space="0" w:color="auto"/>
              <w:right w:val="single" w:sz="12" w:space="0" w:color="auto"/>
            </w:tcBorders>
            <w:vAlign w:val="center"/>
          </w:tcPr>
          <w:p w:rsidR="00FA6AED" w:rsidRDefault="00A95C0D">
            <w:pPr>
              <w:pStyle w:val="affc"/>
              <w:rPr>
                <w:color w:val="000000" w:themeColor="text1"/>
              </w:rPr>
            </w:pPr>
            <w:r>
              <w:rPr>
                <w:rFonts w:asciiTheme="minorEastAsia" w:eastAsiaTheme="minorEastAsia" w:hAnsiTheme="minorEastAsia" w:cstheme="minorEastAsia" w:hint="eastAsia"/>
                <w:bCs/>
                <w:color w:val="000000" w:themeColor="text1"/>
                <w:sz w:val="24"/>
              </w:rPr>
              <w:t>非甲烷总烃</w:t>
            </w:r>
            <w:r>
              <w:rPr>
                <w:rFonts w:asciiTheme="minorEastAsia" w:eastAsiaTheme="minorEastAsia" w:hAnsiTheme="minorEastAsia" w:cstheme="minorEastAsia" w:hint="eastAsia"/>
                <w:bCs/>
                <w:color w:val="000000" w:themeColor="text1"/>
                <w:sz w:val="24"/>
                <w:lang w:val="en-US"/>
              </w:rPr>
              <w:t>和颗粒物</w:t>
            </w:r>
            <w:r>
              <w:rPr>
                <w:rFonts w:asciiTheme="minorEastAsia" w:eastAsiaTheme="minorEastAsia" w:hAnsiTheme="minorEastAsia" w:cstheme="minorEastAsia" w:hint="eastAsia"/>
                <w:bCs/>
                <w:color w:val="000000" w:themeColor="text1"/>
                <w:sz w:val="24"/>
              </w:rPr>
              <w:t>达到</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橡胶制品工业污染物排放标准</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GB27632-2011</w:t>
            </w:r>
            <w:r>
              <w:rPr>
                <w:rFonts w:asciiTheme="minorEastAsia" w:eastAsiaTheme="minorEastAsia" w:hAnsiTheme="minorEastAsia" w:cstheme="minorEastAsia" w:hint="eastAsia"/>
                <w:bCs/>
                <w:color w:val="000000" w:themeColor="text1"/>
                <w:sz w:val="24"/>
                <w:lang w:bidi="ar"/>
              </w:rPr>
              <w:t>）</w:t>
            </w:r>
            <w:r>
              <w:rPr>
                <w:rFonts w:asciiTheme="minorEastAsia" w:eastAsiaTheme="minorEastAsia" w:hAnsiTheme="minorEastAsia" w:cstheme="minorEastAsia" w:hint="eastAsia"/>
                <w:bCs/>
                <w:color w:val="000000" w:themeColor="text1"/>
                <w:sz w:val="24"/>
                <w:lang w:val="en-US" w:bidi="ar"/>
              </w:rPr>
              <w:t>表</w:t>
            </w:r>
            <w:r>
              <w:rPr>
                <w:rFonts w:asciiTheme="minorEastAsia" w:eastAsiaTheme="minorEastAsia" w:hAnsiTheme="minorEastAsia" w:cstheme="minorEastAsia" w:hint="eastAsia"/>
                <w:bCs/>
                <w:color w:val="000000" w:themeColor="text1"/>
                <w:sz w:val="24"/>
                <w:lang w:val="en-US" w:bidi="ar"/>
              </w:rPr>
              <w:t>6</w:t>
            </w:r>
            <w:r>
              <w:rPr>
                <w:rFonts w:asciiTheme="minorEastAsia" w:eastAsiaTheme="minorEastAsia" w:hAnsiTheme="minorEastAsia" w:cstheme="minorEastAsia" w:hint="eastAsia"/>
                <w:bCs/>
                <w:color w:val="000000" w:themeColor="text1"/>
                <w:sz w:val="24"/>
                <w:lang w:val="en-US" w:bidi="ar"/>
              </w:rPr>
              <w:t>现有和新建企业厂界无组织排放限值</w:t>
            </w:r>
            <w:r>
              <w:rPr>
                <w:rFonts w:asciiTheme="minorEastAsia" w:eastAsiaTheme="minorEastAsia" w:hAnsiTheme="minorEastAsia" w:cstheme="minorEastAsia" w:hint="eastAsia"/>
                <w:color w:val="000000" w:themeColor="text1"/>
                <w:sz w:val="24"/>
              </w:rPr>
              <w:t>，非甲烷总烃≤</w:t>
            </w:r>
            <w:r>
              <w:rPr>
                <w:rFonts w:asciiTheme="minorEastAsia" w:eastAsiaTheme="minorEastAsia" w:hAnsiTheme="minorEastAsia" w:cstheme="minorEastAsia" w:hint="eastAsia"/>
                <w:color w:val="000000" w:themeColor="text1"/>
                <w:sz w:val="24"/>
              </w:rPr>
              <w:t>4.0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lang w:val="en-US"/>
              </w:rPr>
              <w:t>颗粒物</w:t>
            </w:r>
            <w:r>
              <w:rPr>
                <w:rFonts w:asciiTheme="minorEastAsia" w:eastAsiaTheme="minorEastAsia" w:hAnsiTheme="minorEastAsia" w:cstheme="minorEastAsia" w:hint="eastAsia"/>
                <w:color w:val="000000" w:themeColor="text1"/>
                <w:sz w:val="24"/>
              </w:rPr>
              <w:t>≤</w:t>
            </w:r>
            <w:r>
              <w:rPr>
                <w:rFonts w:asciiTheme="minorEastAsia" w:eastAsiaTheme="minorEastAsia" w:hAnsiTheme="minorEastAsia" w:cstheme="minorEastAsia" w:hint="eastAsia"/>
                <w:color w:val="000000" w:themeColor="text1"/>
                <w:sz w:val="24"/>
                <w:lang w:val="en-US"/>
              </w:rPr>
              <w:t>1</w:t>
            </w:r>
            <w:r>
              <w:rPr>
                <w:rFonts w:asciiTheme="minorEastAsia" w:eastAsiaTheme="minorEastAsia" w:hAnsiTheme="minorEastAsia" w:cstheme="minorEastAsia" w:hint="eastAsia"/>
                <w:color w:val="000000" w:themeColor="text1"/>
                <w:sz w:val="24"/>
              </w:rPr>
              <w:t>.0</w:t>
            </w:r>
            <w:r>
              <w:rPr>
                <w:rFonts w:asciiTheme="minorEastAsia" w:eastAsiaTheme="minorEastAsia" w:hAnsiTheme="minorEastAsia" w:cstheme="minorEastAsia" w:hint="eastAsia"/>
                <w:bCs/>
                <w:color w:val="000000" w:themeColor="text1"/>
                <w:sz w:val="24"/>
              </w:rPr>
              <w:t xml:space="preserve"> mg/m</w:t>
            </w:r>
            <w:r>
              <w:rPr>
                <w:rFonts w:asciiTheme="minorEastAsia" w:eastAsiaTheme="minorEastAsia" w:hAnsiTheme="minorEastAsia" w:cstheme="minorEastAsia" w:hint="eastAsia"/>
                <w:bCs/>
                <w:color w:val="000000" w:themeColor="text1"/>
                <w:sz w:val="24"/>
                <w:vertAlign w:val="superscript"/>
              </w:rPr>
              <w:t>3</w:t>
            </w:r>
            <w:r>
              <w:rPr>
                <w:rFonts w:asciiTheme="minorEastAsia" w:eastAsiaTheme="minorEastAsia" w:hAnsiTheme="minorEastAsia" w:cstheme="minorEastAsia" w:hint="eastAsia"/>
                <w:bCs/>
                <w:color w:val="000000" w:themeColor="text1"/>
                <w:sz w:val="24"/>
              </w:rPr>
              <w:t>。</w:t>
            </w:r>
          </w:p>
          <w:p w:rsidR="00FA6AED" w:rsidRDefault="00FA6AED">
            <w:pPr>
              <w:pStyle w:val="affc"/>
              <w:rPr>
                <w:rFonts w:ascii="Microsoft JhengHei" w:eastAsia="Microsoft JhengHei" w:cs="Microsoft JhengHei"/>
                <w:color w:val="000000" w:themeColor="text1"/>
              </w:rPr>
            </w:pP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lang w:val="en-US"/>
              </w:rPr>
              <w:t>颗粒物</w:t>
            </w:r>
            <w:r>
              <w:rPr>
                <w:rFonts w:asciiTheme="minorEastAsia" w:eastAsiaTheme="minorEastAsia" w:hAnsiTheme="minorEastAsia" w:hint="eastAsia"/>
                <w:color w:val="000000" w:themeColor="text1"/>
                <w:sz w:val="24"/>
                <w:szCs w:val="24"/>
              </w:rPr>
              <w:t>（有组织）</w:t>
            </w:r>
          </w:p>
        </w:tc>
        <w:tc>
          <w:tcPr>
            <w:tcW w:w="1410"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bottom w:val="single" w:sz="4" w:space="0" w:color="auto"/>
              <w:right w:val="single" w:sz="12" w:space="0" w:color="auto"/>
            </w:tcBorders>
            <w:vAlign w:val="center"/>
          </w:tcPr>
          <w:p w:rsidR="00FA6AED" w:rsidRDefault="00FA6AED">
            <w:pPr>
              <w:pStyle w:val="affc"/>
              <w:rPr>
                <w:rFonts w:ascii="Microsoft JhengHei" w:eastAsia="Microsoft JhengHei" w:cs="Microsoft JhengHei"/>
                <w:color w:val="000000" w:themeColor="text1"/>
              </w:rPr>
            </w:pPr>
          </w:p>
        </w:tc>
      </w:tr>
      <w:tr w:rsidR="00FA6AED">
        <w:trPr>
          <w:trHeight w:val="425"/>
          <w:jc w:val="center"/>
        </w:trPr>
        <w:tc>
          <w:tcPr>
            <w:tcW w:w="1778" w:type="dxa"/>
            <w:vMerge/>
            <w:tcBorders>
              <w:lef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hint="eastAsia"/>
                <w:color w:val="000000" w:themeColor="text1"/>
                <w:sz w:val="24"/>
              </w:rPr>
              <w:t>臭气浓度（无组织）</w:t>
            </w:r>
          </w:p>
        </w:tc>
        <w:tc>
          <w:tcPr>
            <w:tcW w:w="1410"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tcBorders>
              <w:top w:val="single" w:sz="4" w:space="0" w:color="auto"/>
              <w:bottom w:val="single" w:sz="4" w:space="0" w:color="auto"/>
              <w:right w:val="single" w:sz="12" w:space="0" w:color="auto"/>
            </w:tcBorders>
            <w:vAlign w:val="center"/>
          </w:tcPr>
          <w:p w:rsidR="00FA6AED" w:rsidRDefault="00A95C0D">
            <w:pPr>
              <w:pStyle w:val="affc"/>
              <w:rPr>
                <w:color w:val="000000" w:themeColor="text1"/>
              </w:rPr>
            </w:pPr>
            <w:r>
              <w:rPr>
                <w:rFonts w:ascii="Microsoft JhengHei" w:eastAsia="Microsoft JhengHei" w:cs="Microsoft JhengHei" w:hint="eastAsia"/>
                <w:color w:val="000000" w:themeColor="text1"/>
              </w:rPr>
              <w:t>《恶</w:t>
            </w:r>
            <w:r>
              <w:rPr>
                <w:rFonts w:ascii="Microsoft JhengHei" w:eastAsia="Microsoft JhengHei" w:cs="Microsoft JhengHei" w:hint="eastAsia"/>
                <w:color w:val="000000" w:themeColor="text1"/>
                <w:spacing w:val="-3"/>
              </w:rPr>
              <w:t>臭</w:t>
            </w:r>
            <w:r>
              <w:rPr>
                <w:rFonts w:ascii="Microsoft JhengHei" w:eastAsia="Microsoft JhengHei" w:cs="Microsoft JhengHei" w:hint="eastAsia"/>
                <w:color w:val="000000" w:themeColor="text1"/>
              </w:rPr>
              <w:t>污</w:t>
            </w:r>
            <w:r>
              <w:rPr>
                <w:rFonts w:ascii="Microsoft JhengHei" w:eastAsia="Microsoft JhengHei" w:cs="Microsoft JhengHei" w:hint="eastAsia"/>
                <w:color w:val="000000" w:themeColor="text1"/>
                <w:spacing w:val="-3"/>
              </w:rPr>
              <w:t>染</w:t>
            </w:r>
            <w:r>
              <w:rPr>
                <w:rFonts w:ascii="Microsoft JhengHei" w:eastAsia="Microsoft JhengHei" w:cs="Microsoft JhengHei" w:hint="eastAsia"/>
                <w:color w:val="000000" w:themeColor="text1"/>
              </w:rPr>
              <w:t>物</w:t>
            </w:r>
            <w:r>
              <w:rPr>
                <w:rFonts w:ascii="Microsoft JhengHei" w:eastAsia="Microsoft JhengHei" w:cs="Microsoft JhengHei" w:hint="eastAsia"/>
                <w:color w:val="000000" w:themeColor="text1"/>
                <w:spacing w:val="-3"/>
              </w:rPr>
              <w:t>排</w:t>
            </w:r>
            <w:r>
              <w:rPr>
                <w:rFonts w:ascii="Microsoft JhengHei" w:eastAsia="Microsoft JhengHei" w:cs="Microsoft JhengHei" w:hint="eastAsia"/>
                <w:color w:val="000000" w:themeColor="text1"/>
              </w:rPr>
              <w:t>放</w:t>
            </w:r>
            <w:r>
              <w:rPr>
                <w:rFonts w:ascii="Microsoft JhengHei" w:eastAsia="Microsoft JhengHei" w:cs="Microsoft JhengHei" w:hint="eastAsia"/>
                <w:color w:val="000000" w:themeColor="text1"/>
                <w:spacing w:val="-3"/>
              </w:rPr>
              <w:t>标</w:t>
            </w:r>
            <w:r>
              <w:rPr>
                <w:rFonts w:ascii="Microsoft JhengHei" w:eastAsia="Microsoft JhengHei" w:cs="Microsoft JhengHei" w:hint="eastAsia"/>
                <w:color w:val="000000" w:themeColor="text1"/>
              </w:rPr>
              <w:t>准</w:t>
            </w:r>
            <w:r>
              <w:rPr>
                <w:rFonts w:ascii="Microsoft JhengHei" w:eastAsia="Microsoft JhengHei" w:cs="Microsoft JhengHei" w:hint="eastAsia"/>
                <w:color w:val="000000" w:themeColor="text1"/>
                <w:spacing w:val="-3"/>
              </w:rPr>
              <w:t>》</w:t>
            </w:r>
            <w:r>
              <w:rPr>
                <w:rFonts w:ascii="Microsoft JhengHei" w:eastAsia="Microsoft JhengHei" w:cs="Microsoft JhengHei" w:hint="eastAsia"/>
                <w:color w:val="000000" w:themeColor="text1"/>
              </w:rPr>
              <w:t>（</w:t>
            </w:r>
            <w:r>
              <w:rPr>
                <w:rFonts w:eastAsia="Microsoft JhengHei" w:hint="eastAsia"/>
                <w:color w:val="000000" w:themeColor="text1"/>
                <w:spacing w:val="-2"/>
              </w:rPr>
              <w:t>G</w:t>
            </w:r>
            <w:r>
              <w:rPr>
                <w:rFonts w:eastAsia="Microsoft JhengHei" w:hint="eastAsia"/>
                <w:color w:val="000000" w:themeColor="text1"/>
              </w:rPr>
              <w:t>B1</w:t>
            </w:r>
            <w:r>
              <w:rPr>
                <w:rFonts w:eastAsia="Microsoft JhengHei" w:hint="eastAsia"/>
                <w:color w:val="000000" w:themeColor="text1"/>
                <w:spacing w:val="-3"/>
              </w:rPr>
              <w:t>4</w:t>
            </w:r>
            <w:r>
              <w:rPr>
                <w:rFonts w:eastAsia="Microsoft JhengHei" w:hint="eastAsia"/>
                <w:color w:val="000000" w:themeColor="text1"/>
              </w:rPr>
              <w:t>554</w:t>
            </w:r>
            <w:r>
              <w:rPr>
                <w:rFonts w:eastAsia="Microsoft JhengHei" w:hint="eastAsia"/>
                <w:color w:val="000000" w:themeColor="text1"/>
                <w:spacing w:val="-4"/>
              </w:rPr>
              <w:t>-</w:t>
            </w:r>
            <w:r>
              <w:rPr>
                <w:rFonts w:eastAsia="Microsoft JhengHei" w:hint="eastAsia"/>
                <w:color w:val="000000" w:themeColor="text1"/>
              </w:rPr>
              <w:t>93</w:t>
            </w:r>
            <w:r>
              <w:rPr>
                <w:rFonts w:ascii="Microsoft JhengHei" w:eastAsia="Microsoft JhengHei" w:cs="Microsoft JhengHei" w:hint="eastAsia"/>
                <w:color w:val="000000" w:themeColor="text1"/>
              </w:rPr>
              <w:t>）</w:t>
            </w:r>
            <w:r>
              <w:rPr>
                <w:rFonts w:hint="eastAsia"/>
                <w:color w:val="000000" w:themeColor="text1"/>
              </w:rPr>
              <w:t>表</w:t>
            </w:r>
            <w:r>
              <w:rPr>
                <w:rFonts w:hint="eastAsia"/>
                <w:color w:val="000000" w:themeColor="text1"/>
              </w:rPr>
              <w:t xml:space="preserve">1 </w:t>
            </w:r>
            <w:r>
              <w:rPr>
                <w:rFonts w:hint="eastAsia"/>
                <w:color w:val="000000" w:themeColor="text1"/>
              </w:rPr>
              <w:t>恶臭污染物厂界标准值</w:t>
            </w:r>
            <w:r>
              <w:rPr>
                <w:rFonts w:ascii="Microsoft JhengHei" w:eastAsiaTheme="minorEastAsia" w:cs="Microsoft JhengHei" w:hint="eastAsia"/>
                <w:color w:val="000000" w:themeColor="text1"/>
              </w:rPr>
              <w:t>，臭气浓度≤</w:t>
            </w:r>
            <w:r>
              <w:rPr>
                <w:rFonts w:ascii="Microsoft JhengHei" w:eastAsiaTheme="minorEastAsia" w:cs="Microsoft JhengHei" w:hint="eastAsia"/>
                <w:color w:val="000000" w:themeColor="text1"/>
              </w:rPr>
              <w:t>20</w:t>
            </w:r>
            <w:r>
              <w:rPr>
                <w:rFonts w:ascii="Microsoft JhengHei" w:eastAsiaTheme="minorEastAsia" w:cs="Microsoft JhengHei" w:hint="eastAsia"/>
                <w:color w:val="000000" w:themeColor="text1"/>
              </w:rPr>
              <w:t>（无量纲）</w:t>
            </w:r>
          </w:p>
        </w:tc>
      </w:tr>
      <w:tr w:rsidR="00FA6AED">
        <w:trPr>
          <w:trHeight w:val="425"/>
          <w:jc w:val="center"/>
        </w:trPr>
        <w:tc>
          <w:tcPr>
            <w:tcW w:w="1778" w:type="dxa"/>
            <w:vMerge w:val="restart"/>
            <w:tcBorders>
              <w:top w:val="single" w:sz="4" w:space="0" w:color="auto"/>
              <w:left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地表水环境</w:t>
            </w:r>
          </w:p>
        </w:tc>
        <w:tc>
          <w:tcPr>
            <w:tcW w:w="1755"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生活污水</w:t>
            </w:r>
          </w:p>
        </w:tc>
        <w:tc>
          <w:tcPr>
            <w:tcW w:w="1839" w:type="dxa"/>
            <w:tcBorders>
              <w:top w:val="single" w:sz="4" w:space="0" w:color="auto"/>
              <w:bottom w:val="single" w:sz="4" w:space="0" w:color="auto"/>
            </w:tcBorders>
            <w:vAlign w:val="center"/>
          </w:tcPr>
          <w:p w:rsidR="00FA6AED" w:rsidRDefault="00A95C0D">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CODcr</w:t>
            </w:r>
          </w:p>
        </w:tc>
        <w:tc>
          <w:tcPr>
            <w:tcW w:w="1410"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hint="eastAsia"/>
                <w:bCs/>
                <w:color w:val="000000" w:themeColor="text1"/>
                <w:sz w:val="24"/>
              </w:rPr>
              <w:t>生活污水→三级化粪池→市政管道→板芙镇污水处理厂作深度处理→达标排放</w:t>
            </w:r>
          </w:p>
        </w:tc>
        <w:tc>
          <w:tcPr>
            <w:tcW w:w="2018" w:type="dxa"/>
            <w:vMerge w:val="restart"/>
            <w:tcBorders>
              <w:top w:val="single" w:sz="4" w:space="0" w:color="auto"/>
              <w:right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hint="eastAsia"/>
                <w:color w:val="000000" w:themeColor="text1"/>
                <w:sz w:val="24"/>
              </w:rPr>
              <w:t>达到广东省《水污染物排放限值》</w:t>
            </w:r>
            <w:r>
              <w:rPr>
                <w:rFonts w:asciiTheme="minorEastAsia" w:eastAsiaTheme="minorEastAsia" w:hAnsiTheme="minorEastAsia" w:hint="eastAsia"/>
                <w:color w:val="000000" w:themeColor="text1"/>
                <w:sz w:val="24"/>
              </w:rPr>
              <w:t>(DB44/26-2001)</w:t>
            </w:r>
            <w:r>
              <w:rPr>
                <w:rFonts w:asciiTheme="minorEastAsia" w:eastAsiaTheme="minorEastAsia" w:hAnsiTheme="minorEastAsia" w:hint="eastAsia"/>
                <w:color w:val="000000" w:themeColor="text1"/>
                <w:sz w:val="24"/>
              </w:rPr>
              <w:t>执行第二时段三级标准</w:t>
            </w: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BOD</w:t>
            </w:r>
            <w:r>
              <w:rPr>
                <w:rFonts w:asciiTheme="minorEastAsia" w:eastAsiaTheme="minorEastAsia" w:hAnsiTheme="minorEastAsia" w:hint="eastAsia"/>
                <w:color w:val="000000" w:themeColor="text1"/>
                <w:sz w:val="24"/>
                <w:vertAlign w:val="subscript"/>
              </w:rPr>
              <w:t>5</w:t>
            </w:r>
          </w:p>
        </w:tc>
        <w:tc>
          <w:tcPr>
            <w:tcW w:w="1410"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SS</w:t>
            </w:r>
          </w:p>
        </w:tc>
        <w:tc>
          <w:tcPr>
            <w:tcW w:w="1410"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NH</w:t>
            </w:r>
            <w:r>
              <w:rPr>
                <w:rFonts w:asciiTheme="minorEastAsia" w:eastAsiaTheme="minorEastAsia" w:hAnsiTheme="minorEastAsia" w:hint="eastAsia"/>
                <w:color w:val="000000" w:themeColor="text1"/>
                <w:sz w:val="24"/>
                <w:vertAlign w:val="subscript"/>
              </w:rPr>
              <w:t>3</w:t>
            </w:r>
            <w:r>
              <w:rPr>
                <w:rFonts w:asciiTheme="minorEastAsia" w:eastAsiaTheme="minorEastAsia" w:hAnsiTheme="minorEastAsia" w:hint="eastAsia"/>
                <w:color w:val="000000" w:themeColor="text1"/>
                <w:sz w:val="24"/>
              </w:rPr>
              <w:t>-N</w:t>
            </w:r>
          </w:p>
        </w:tc>
        <w:tc>
          <w:tcPr>
            <w:tcW w:w="1410" w:type="dxa"/>
            <w:vMerge/>
            <w:tcBorders>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2018" w:type="dxa"/>
            <w:vMerge/>
            <w:tcBorders>
              <w:bottom w:val="single" w:sz="4" w:space="0" w:color="auto"/>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val="restart"/>
            <w:tcBorders>
              <w:top w:val="single" w:sz="4" w:space="0" w:color="auto"/>
              <w:left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固体废物</w:t>
            </w:r>
          </w:p>
        </w:tc>
        <w:tc>
          <w:tcPr>
            <w:tcW w:w="1755"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生活过程</w:t>
            </w: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生活垃圾</w:t>
            </w:r>
          </w:p>
        </w:tc>
        <w:tc>
          <w:tcPr>
            <w:tcW w:w="1410" w:type="dxa"/>
            <w:tcBorders>
              <w:top w:val="single" w:sz="4" w:space="0" w:color="auto"/>
              <w:bottom w:val="single" w:sz="4" w:space="0" w:color="auto"/>
            </w:tcBorders>
            <w:vAlign w:val="center"/>
          </w:tcPr>
          <w:p w:rsidR="00FA6AED" w:rsidRDefault="00A95C0D">
            <w:pPr>
              <w:jc w:val="center"/>
              <w:rPr>
                <w:color w:val="000000" w:themeColor="text1"/>
                <w:sz w:val="24"/>
              </w:rPr>
            </w:pPr>
            <w:r>
              <w:rPr>
                <w:rFonts w:hint="eastAsia"/>
                <w:color w:val="000000" w:themeColor="text1"/>
                <w:sz w:val="24"/>
              </w:rPr>
              <w:t>交由环卫</w:t>
            </w:r>
            <w:r>
              <w:rPr>
                <w:rFonts w:hint="eastAsia"/>
                <w:color w:val="000000" w:themeColor="text1"/>
                <w:sz w:val="24"/>
              </w:rPr>
              <w:lastRenderedPageBreak/>
              <w:t>部门清运</w:t>
            </w:r>
          </w:p>
        </w:tc>
        <w:tc>
          <w:tcPr>
            <w:tcW w:w="2018" w:type="dxa"/>
            <w:vMerge w:val="restart"/>
            <w:tcBorders>
              <w:top w:val="single" w:sz="4" w:space="0" w:color="auto"/>
              <w:right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hint="eastAsia"/>
                <w:color w:val="000000" w:themeColor="text1"/>
                <w:sz w:val="24"/>
              </w:rPr>
              <w:lastRenderedPageBreak/>
              <w:t>符合环保要求</w:t>
            </w: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生产过程</w:t>
            </w: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粉状和块状原材料包装物</w:t>
            </w:r>
          </w:p>
        </w:tc>
        <w:tc>
          <w:tcPr>
            <w:tcW w:w="1410" w:type="dxa"/>
            <w:vMerge w:val="restart"/>
            <w:tcBorders>
              <w:top w:val="single" w:sz="4" w:space="0" w:color="auto"/>
            </w:tcBorders>
            <w:vAlign w:val="center"/>
          </w:tcPr>
          <w:p w:rsidR="00FA6AED" w:rsidRDefault="00A95C0D">
            <w:pPr>
              <w:jc w:val="center"/>
              <w:rPr>
                <w:color w:val="000000" w:themeColor="text1"/>
                <w:sz w:val="24"/>
              </w:rPr>
            </w:pPr>
            <w:r>
              <w:rPr>
                <w:rFonts w:hint="eastAsia"/>
                <w:color w:val="000000" w:themeColor="text1"/>
                <w:sz w:val="24"/>
              </w:rPr>
              <w:t>收集后交由一般工业固废处理能力单位处理</w:t>
            </w:r>
          </w:p>
          <w:p w:rsidR="00FA6AED" w:rsidRDefault="00FA6AED">
            <w:pPr>
              <w:jc w:val="center"/>
              <w:rPr>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布袋除尘器粉尘</w:t>
            </w:r>
          </w:p>
        </w:tc>
        <w:tc>
          <w:tcPr>
            <w:tcW w:w="1410" w:type="dxa"/>
            <w:vMerge/>
            <w:vAlign w:val="center"/>
          </w:tcPr>
          <w:p w:rsidR="00FA6AED" w:rsidRDefault="00FA6AED">
            <w:pPr>
              <w:jc w:val="center"/>
              <w:rPr>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color w:val="000000" w:themeColor="text1"/>
              </w:rPr>
            </w:pPr>
            <w:r>
              <w:rPr>
                <w:rFonts w:hAnsi="宋体" w:hint="eastAsia"/>
                <w:color w:val="000000" w:themeColor="text1"/>
                <w:sz w:val="24"/>
              </w:rPr>
              <w:t>饱和活性炭</w:t>
            </w:r>
          </w:p>
        </w:tc>
        <w:tc>
          <w:tcPr>
            <w:tcW w:w="1410" w:type="dxa"/>
            <w:vMerge w:val="restart"/>
            <w:tcBorders>
              <w:top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hint="eastAsia"/>
                <w:color w:val="000000" w:themeColor="text1"/>
                <w:sz w:val="24"/>
              </w:rPr>
              <w:t>交由具有相关危险废物经营许可证的单位处理</w:t>
            </w: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hAnsi="宋体"/>
                <w:color w:val="000000" w:themeColor="text1"/>
                <w:sz w:val="24"/>
              </w:rPr>
            </w:pPr>
            <w:r>
              <w:rPr>
                <w:rFonts w:hAnsi="宋体" w:hint="eastAsia"/>
                <w:color w:val="000000" w:themeColor="text1"/>
                <w:sz w:val="24"/>
                <w:lang w:val="en-US"/>
              </w:rPr>
              <w:t>液体</w:t>
            </w:r>
            <w:r>
              <w:rPr>
                <w:rFonts w:hAnsi="宋体" w:hint="eastAsia"/>
                <w:color w:val="000000" w:themeColor="text1"/>
                <w:sz w:val="24"/>
              </w:rPr>
              <w:t>废包装物</w:t>
            </w:r>
          </w:p>
        </w:tc>
        <w:tc>
          <w:tcPr>
            <w:tcW w:w="1410" w:type="dxa"/>
            <w:vMerge/>
            <w:tcBorders>
              <w:top w:val="single" w:sz="4" w:space="0" w:color="auto"/>
            </w:tcBorders>
            <w:vAlign w:val="center"/>
          </w:tcPr>
          <w:p w:rsidR="00FA6AED" w:rsidRDefault="00FA6AED">
            <w:pPr>
              <w:adjustRightInd w:val="0"/>
              <w:snapToGrid w:val="0"/>
              <w:jc w:val="center"/>
              <w:rPr>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hAnsi="宋体"/>
                <w:color w:val="000000" w:themeColor="text1"/>
                <w:sz w:val="24"/>
              </w:rPr>
            </w:pPr>
            <w:r>
              <w:rPr>
                <w:rFonts w:hAnsi="宋体" w:hint="eastAsia"/>
                <w:color w:val="000000" w:themeColor="text1"/>
                <w:sz w:val="24"/>
              </w:rPr>
              <w:t>废机油</w:t>
            </w:r>
          </w:p>
        </w:tc>
        <w:tc>
          <w:tcPr>
            <w:tcW w:w="1410" w:type="dxa"/>
            <w:vMerge/>
            <w:tcBorders>
              <w:top w:val="single" w:sz="4" w:space="0" w:color="auto"/>
            </w:tcBorders>
            <w:vAlign w:val="center"/>
          </w:tcPr>
          <w:p w:rsidR="00FA6AED" w:rsidRDefault="00FA6AED">
            <w:pPr>
              <w:adjustRightInd w:val="0"/>
              <w:snapToGrid w:val="0"/>
              <w:jc w:val="center"/>
              <w:rPr>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hAnsi="宋体"/>
                <w:color w:val="000000" w:themeColor="text1"/>
                <w:sz w:val="24"/>
              </w:rPr>
            </w:pPr>
            <w:r>
              <w:rPr>
                <w:rFonts w:hAnsi="宋体" w:hint="eastAsia"/>
                <w:color w:val="000000" w:themeColor="text1"/>
                <w:sz w:val="24"/>
              </w:rPr>
              <w:t>废机油桶</w:t>
            </w:r>
          </w:p>
        </w:tc>
        <w:tc>
          <w:tcPr>
            <w:tcW w:w="1410" w:type="dxa"/>
            <w:vMerge/>
            <w:tcBorders>
              <w:top w:val="single" w:sz="4" w:space="0" w:color="auto"/>
            </w:tcBorders>
            <w:vAlign w:val="center"/>
          </w:tcPr>
          <w:p w:rsidR="00FA6AED" w:rsidRDefault="00FA6AED">
            <w:pPr>
              <w:adjustRightInd w:val="0"/>
              <w:snapToGrid w:val="0"/>
              <w:jc w:val="center"/>
              <w:rPr>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425"/>
          <w:jc w:val="center"/>
        </w:trPr>
        <w:tc>
          <w:tcPr>
            <w:tcW w:w="1778" w:type="dxa"/>
            <w:vMerge/>
            <w:tcBorders>
              <w:top w:val="single" w:sz="4" w:space="0" w:color="auto"/>
              <w:left w:val="single" w:sz="12" w:space="0" w:color="auto"/>
              <w:bottom w:val="single" w:sz="4"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755" w:type="dxa"/>
            <w:vMerge/>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c>
          <w:tcPr>
            <w:tcW w:w="1839" w:type="dxa"/>
            <w:tcBorders>
              <w:top w:val="single" w:sz="4" w:space="0" w:color="auto"/>
              <w:bottom w:val="single" w:sz="4" w:space="0" w:color="auto"/>
            </w:tcBorders>
            <w:vAlign w:val="center"/>
          </w:tcPr>
          <w:p w:rsidR="00FA6AED" w:rsidRDefault="00A95C0D">
            <w:pPr>
              <w:pStyle w:val="affc"/>
              <w:rPr>
                <w:rFonts w:hAnsi="宋体"/>
                <w:color w:val="000000" w:themeColor="text1"/>
                <w:sz w:val="24"/>
              </w:rPr>
            </w:pPr>
            <w:r>
              <w:rPr>
                <w:rFonts w:hAnsi="宋体" w:hint="eastAsia"/>
                <w:color w:val="000000" w:themeColor="text1"/>
                <w:sz w:val="24"/>
              </w:rPr>
              <w:t>含油废抹布</w:t>
            </w:r>
          </w:p>
        </w:tc>
        <w:tc>
          <w:tcPr>
            <w:tcW w:w="1410" w:type="dxa"/>
            <w:vMerge/>
            <w:tcBorders>
              <w:top w:val="single" w:sz="4" w:space="0" w:color="auto"/>
            </w:tcBorders>
            <w:vAlign w:val="center"/>
          </w:tcPr>
          <w:p w:rsidR="00FA6AED" w:rsidRDefault="00FA6AED">
            <w:pPr>
              <w:adjustRightInd w:val="0"/>
              <w:snapToGrid w:val="0"/>
              <w:jc w:val="center"/>
              <w:rPr>
                <w:color w:val="000000" w:themeColor="text1"/>
                <w:sz w:val="24"/>
              </w:rPr>
            </w:pPr>
          </w:p>
        </w:tc>
        <w:tc>
          <w:tcPr>
            <w:tcW w:w="2018" w:type="dxa"/>
            <w:vMerge/>
            <w:tcBorders>
              <w:right w:val="single" w:sz="12" w:space="0" w:color="auto"/>
            </w:tcBorders>
            <w:vAlign w:val="center"/>
          </w:tcPr>
          <w:p w:rsidR="00FA6AED" w:rsidRDefault="00FA6AED">
            <w:pPr>
              <w:adjustRightInd w:val="0"/>
              <w:snapToGrid w:val="0"/>
              <w:jc w:val="center"/>
              <w:rPr>
                <w:rFonts w:asciiTheme="minorEastAsia" w:eastAsiaTheme="minorEastAsia" w:hAnsiTheme="minorEastAsia" w:cs="宋体"/>
                <w:color w:val="000000" w:themeColor="text1"/>
                <w:sz w:val="24"/>
              </w:rPr>
            </w:pPr>
          </w:p>
        </w:tc>
      </w:tr>
      <w:tr w:rsidR="00FA6AED">
        <w:trPr>
          <w:trHeight w:val="1276"/>
          <w:jc w:val="center"/>
        </w:trPr>
        <w:tc>
          <w:tcPr>
            <w:tcW w:w="1778" w:type="dxa"/>
            <w:tcBorders>
              <w:top w:val="single" w:sz="4" w:space="0" w:color="auto"/>
              <w:left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声环境</w:t>
            </w:r>
          </w:p>
        </w:tc>
        <w:tc>
          <w:tcPr>
            <w:tcW w:w="7022" w:type="dxa"/>
            <w:gridSpan w:val="4"/>
            <w:tcBorders>
              <w:top w:val="single" w:sz="4" w:space="0" w:color="auto"/>
              <w:bottom w:val="single" w:sz="4" w:space="0" w:color="auto"/>
              <w:right w:val="single" w:sz="12" w:space="0" w:color="auto"/>
            </w:tcBorders>
            <w:vAlign w:val="center"/>
          </w:tcPr>
          <w:p w:rsidR="00FA6AED" w:rsidRDefault="00A95C0D">
            <w:pPr>
              <w:adjustRightInd w:val="0"/>
              <w:snapToGrid w:val="0"/>
              <w:spacing w:line="360" w:lineRule="auto"/>
              <w:jc w:val="left"/>
              <w:rPr>
                <w:rFonts w:asciiTheme="minorEastAsia" w:eastAsiaTheme="minorEastAsia" w:hAnsiTheme="minorEastAsia" w:cs="宋体"/>
                <w:color w:val="000000" w:themeColor="text1"/>
                <w:sz w:val="24"/>
              </w:rPr>
            </w:pPr>
            <w:r>
              <w:rPr>
                <w:rFonts w:hint="eastAsia"/>
                <w:color w:val="000000" w:themeColor="text1"/>
                <w:szCs w:val="21"/>
              </w:rPr>
              <w:t>生产过程中产生的机械噪声和空压机噪声，噪声声压级约</w:t>
            </w:r>
            <w:r>
              <w:rPr>
                <w:rFonts w:hint="eastAsia"/>
                <w:color w:val="000000" w:themeColor="text1"/>
                <w:szCs w:val="21"/>
              </w:rPr>
              <w:t>70</w:t>
            </w:r>
            <w:r>
              <w:rPr>
                <w:rFonts w:hint="eastAsia"/>
                <w:color w:val="000000" w:themeColor="text1"/>
                <w:szCs w:val="21"/>
              </w:rPr>
              <w:t>～</w:t>
            </w:r>
            <w:r>
              <w:rPr>
                <w:rFonts w:hint="eastAsia"/>
                <w:color w:val="000000" w:themeColor="text1"/>
                <w:szCs w:val="21"/>
              </w:rPr>
              <w:t>85dB(A)</w:t>
            </w:r>
            <w:r>
              <w:rPr>
                <w:rFonts w:hint="eastAsia"/>
                <w:color w:val="000000" w:themeColor="text1"/>
                <w:szCs w:val="21"/>
              </w:rPr>
              <w:t>，选对噪声源采取适当隔音、降噪措施，使得项目产生的噪声对周围环境不造成影响，四周厂界达到《工业企业厂界环境噪声排放标准》（</w:t>
            </w:r>
            <w:r>
              <w:rPr>
                <w:rFonts w:hint="eastAsia"/>
                <w:color w:val="000000" w:themeColor="text1"/>
                <w:szCs w:val="21"/>
              </w:rPr>
              <w:t>GB12348-2008</w:t>
            </w:r>
            <w:r>
              <w:rPr>
                <w:rFonts w:hint="eastAsia"/>
                <w:color w:val="000000" w:themeColor="text1"/>
                <w:szCs w:val="21"/>
              </w:rPr>
              <w:t>）中的</w:t>
            </w:r>
            <w:r>
              <w:rPr>
                <w:rFonts w:hint="eastAsia"/>
                <w:color w:val="000000" w:themeColor="text1"/>
                <w:szCs w:val="21"/>
              </w:rPr>
              <w:t>3</w:t>
            </w:r>
            <w:r>
              <w:rPr>
                <w:rFonts w:hint="eastAsia"/>
                <w:color w:val="000000" w:themeColor="text1"/>
                <w:szCs w:val="21"/>
              </w:rPr>
              <w:t>类标准</w:t>
            </w:r>
          </w:p>
        </w:tc>
      </w:tr>
      <w:tr w:rsidR="00FA6AED">
        <w:trPr>
          <w:trHeight w:val="1276"/>
          <w:jc w:val="center"/>
        </w:trPr>
        <w:tc>
          <w:tcPr>
            <w:tcW w:w="1778" w:type="dxa"/>
            <w:tcBorders>
              <w:top w:val="single" w:sz="4" w:space="0" w:color="auto"/>
              <w:left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土壤及地下水</w:t>
            </w:r>
          </w:p>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污染防治措施</w:t>
            </w:r>
          </w:p>
        </w:tc>
        <w:tc>
          <w:tcPr>
            <w:tcW w:w="7022" w:type="dxa"/>
            <w:gridSpan w:val="4"/>
            <w:tcBorders>
              <w:top w:val="single" w:sz="4" w:space="0" w:color="auto"/>
              <w:bottom w:val="single" w:sz="4" w:space="0" w:color="auto"/>
              <w:right w:val="single" w:sz="12" w:space="0" w:color="auto"/>
            </w:tcBorders>
            <w:vAlign w:val="center"/>
          </w:tcPr>
          <w:p w:rsidR="00FA6AED" w:rsidRDefault="00A95C0D">
            <w:pPr>
              <w:adjustRightInd w:val="0"/>
              <w:snapToGrid w:val="0"/>
              <w:spacing w:line="360" w:lineRule="auto"/>
              <w:jc w:val="left"/>
              <w:rPr>
                <w:color w:val="000000" w:themeColor="text1"/>
              </w:rPr>
            </w:pPr>
            <w:r>
              <w:rPr>
                <w:rFonts w:hint="eastAsia"/>
                <w:color w:val="000000" w:themeColor="text1"/>
              </w:rPr>
              <w:t>地下水防治措施：项目场地、生活污水和输送设施地面都已经硬化，危险废物暂存处设置于室内，不露天堆放。设置防雨淋、</w:t>
            </w:r>
            <w:r>
              <w:rPr>
                <w:rFonts w:hint="eastAsia"/>
                <w:color w:val="000000" w:themeColor="text1"/>
              </w:rPr>
              <w:t xml:space="preserve"> </w:t>
            </w:r>
            <w:r>
              <w:rPr>
                <w:rFonts w:hint="eastAsia"/>
                <w:color w:val="000000" w:themeColor="text1"/>
              </w:rPr>
              <w:t>防渗漏、防流失措施，分格存放，污染物对地下水影响较小。建设项目需做好生活污水、事故废水收集、输送设施、危废间的防渗措施并加强日常维护管理工作，采取源头控制、分区防治</w:t>
            </w:r>
            <w:r>
              <w:rPr>
                <w:rFonts w:hint="eastAsia"/>
                <w:color w:val="000000" w:themeColor="text1"/>
              </w:rPr>
              <w:t xml:space="preserve"> </w:t>
            </w:r>
            <w:r>
              <w:rPr>
                <w:rFonts w:hint="eastAsia"/>
                <w:color w:val="000000" w:themeColor="text1"/>
              </w:rPr>
              <w:t>措施，以降低污染物泄漏对地</w:t>
            </w:r>
            <w:r>
              <w:rPr>
                <w:rFonts w:hint="eastAsia"/>
                <w:color w:val="000000" w:themeColor="text1"/>
              </w:rPr>
              <w:t>下水的影响。</w:t>
            </w:r>
            <w:r>
              <w:rPr>
                <w:rFonts w:hint="eastAsia"/>
                <w:color w:val="000000" w:themeColor="text1"/>
              </w:rPr>
              <w:t xml:space="preserve"> </w:t>
            </w:r>
          </w:p>
          <w:p w:rsidR="00FA6AED" w:rsidRDefault="00A95C0D">
            <w:pPr>
              <w:adjustRightInd w:val="0"/>
              <w:snapToGrid w:val="0"/>
              <w:spacing w:line="360" w:lineRule="auto"/>
              <w:jc w:val="left"/>
              <w:rPr>
                <w:rFonts w:asciiTheme="minorEastAsia" w:eastAsiaTheme="minorEastAsia" w:hAnsiTheme="minorEastAsia" w:cs="宋体"/>
                <w:color w:val="000000" w:themeColor="text1"/>
                <w:sz w:val="24"/>
              </w:rPr>
            </w:pPr>
            <w:r>
              <w:rPr>
                <w:rFonts w:hint="eastAsia"/>
                <w:color w:val="000000" w:themeColor="text1"/>
              </w:rPr>
              <w:t>土壤防治措施：本项目厂区地面不存在裸露土壤地面，均设置了混凝土地面，危险废物暂存区设置防风防雨、地面进行基础</w:t>
            </w:r>
            <w:r>
              <w:rPr>
                <w:rFonts w:hint="eastAsia"/>
                <w:color w:val="000000" w:themeColor="text1"/>
              </w:rPr>
              <w:t xml:space="preserve"> </w:t>
            </w:r>
            <w:r>
              <w:rPr>
                <w:rFonts w:hint="eastAsia"/>
                <w:color w:val="000000" w:themeColor="text1"/>
              </w:rPr>
              <w:t>防渗处理，防渗技术到达等效黏土防渗层≥</w:t>
            </w:r>
            <w:r>
              <w:rPr>
                <w:rFonts w:hint="eastAsia"/>
                <w:color w:val="000000" w:themeColor="text1"/>
              </w:rPr>
              <w:t>6m</w:t>
            </w:r>
            <w:r>
              <w:rPr>
                <w:rFonts w:hint="eastAsia"/>
                <w:color w:val="000000" w:themeColor="text1"/>
              </w:rPr>
              <w:t>，</w:t>
            </w:r>
            <w:r>
              <w:rPr>
                <w:rFonts w:hint="eastAsia"/>
                <w:color w:val="000000" w:themeColor="text1"/>
              </w:rPr>
              <w:t>K</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10 -7 cm/s</w:t>
            </w:r>
            <w:r>
              <w:rPr>
                <w:rFonts w:hint="eastAsia"/>
                <w:color w:val="000000" w:themeColor="text1"/>
              </w:rPr>
              <w:t>。若发生危险废物泄露情况，事故状态为短时泄露，及时进行清理，混凝土</w:t>
            </w:r>
            <w:r>
              <w:rPr>
                <w:rFonts w:hint="eastAsia"/>
                <w:color w:val="000000" w:themeColor="text1"/>
              </w:rPr>
              <w:t xml:space="preserve"> </w:t>
            </w:r>
            <w:r>
              <w:rPr>
                <w:rFonts w:hint="eastAsia"/>
                <w:color w:val="000000" w:themeColor="text1"/>
              </w:rPr>
              <w:t>地面的防渗可起到较好的防渗效果。运营期加强对废气处理设施的维护和</w:t>
            </w:r>
            <w:r>
              <w:rPr>
                <w:rFonts w:hint="eastAsia"/>
                <w:color w:val="000000" w:themeColor="text1"/>
              </w:rPr>
              <w:t xml:space="preserve"> </w:t>
            </w:r>
            <w:r>
              <w:rPr>
                <w:rFonts w:hint="eastAsia"/>
                <w:color w:val="000000" w:themeColor="text1"/>
              </w:rPr>
              <w:t>保养，设置专人管理，厂区内增加具有较强吸附能力的绿化植被，若发生</w:t>
            </w:r>
            <w:r>
              <w:rPr>
                <w:rFonts w:hint="eastAsia"/>
                <w:color w:val="000000" w:themeColor="text1"/>
              </w:rPr>
              <w:t xml:space="preserve"> </w:t>
            </w:r>
            <w:r>
              <w:rPr>
                <w:rFonts w:hint="eastAsia"/>
                <w:color w:val="000000" w:themeColor="text1"/>
              </w:rPr>
              <w:t>非正常工况排放可做到及时发现、及时修复，短时间非正常工况排放污染</w:t>
            </w:r>
            <w:r>
              <w:rPr>
                <w:rFonts w:hint="eastAsia"/>
                <w:color w:val="000000" w:themeColor="text1"/>
              </w:rPr>
              <w:t xml:space="preserve"> </w:t>
            </w:r>
            <w:r>
              <w:rPr>
                <w:rFonts w:hint="eastAsia"/>
                <w:color w:val="000000" w:themeColor="text1"/>
              </w:rPr>
              <w:t>物不会对周边土壤环境造成影响。</w:t>
            </w:r>
          </w:p>
        </w:tc>
      </w:tr>
      <w:tr w:rsidR="00FA6AED">
        <w:trPr>
          <w:trHeight w:val="1276"/>
          <w:jc w:val="center"/>
        </w:trPr>
        <w:tc>
          <w:tcPr>
            <w:tcW w:w="1778" w:type="dxa"/>
            <w:tcBorders>
              <w:top w:val="single" w:sz="4" w:space="0" w:color="auto"/>
              <w:left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生态保护措施</w:t>
            </w:r>
          </w:p>
        </w:tc>
        <w:tc>
          <w:tcPr>
            <w:tcW w:w="7022" w:type="dxa"/>
            <w:gridSpan w:val="4"/>
            <w:tcBorders>
              <w:top w:val="single" w:sz="4" w:space="0" w:color="auto"/>
              <w:bottom w:val="single" w:sz="4" w:space="0" w:color="auto"/>
              <w:right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项目不涉及生态环境</w:t>
            </w:r>
          </w:p>
        </w:tc>
      </w:tr>
      <w:tr w:rsidR="00FA6AED">
        <w:trPr>
          <w:trHeight w:val="1276"/>
          <w:jc w:val="center"/>
        </w:trPr>
        <w:tc>
          <w:tcPr>
            <w:tcW w:w="1778" w:type="dxa"/>
            <w:tcBorders>
              <w:top w:val="single" w:sz="4" w:space="0" w:color="auto"/>
              <w:left w:val="single" w:sz="12" w:space="0" w:color="auto"/>
              <w:bottom w:val="single" w:sz="4"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pacing w:val="-8"/>
                <w:sz w:val="24"/>
              </w:rPr>
            </w:pPr>
            <w:r>
              <w:rPr>
                <w:rFonts w:asciiTheme="minorEastAsia" w:eastAsiaTheme="minorEastAsia" w:hAnsiTheme="minorEastAsia" w:cs="宋体" w:hint="eastAsia"/>
                <w:color w:val="000000" w:themeColor="text1"/>
                <w:spacing w:val="-8"/>
                <w:sz w:val="24"/>
              </w:rPr>
              <w:lastRenderedPageBreak/>
              <w:t>环境风险</w:t>
            </w:r>
          </w:p>
          <w:p w:rsidR="00FA6AED" w:rsidRDefault="00A95C0D">
            <w:pPr>
              <w:adjustRightInd w:val="0"/>
              <w:snapToGrid w:val="0"/>
              <w:jc w:val="center"/>
              <w:rPr>
                <w:rFonts w:asciiTheme="minorEastAsia" w:eastAsiaTheme="minorEastAsia" w:hAnsiTheme="minorEastAsia" w:cs="宋体"/>
                <w:color w:val="000000" w:themeColor="text1"/>
                <w:spacing w:val="-8"/>
                <w:sz w:val="24"/>
              </w:rPr>
            </w:pPr>
            <w:r>
              <w:rPr>
                <w:rFonts w:asciiTheme="minorEastAsia" w:eastAsiaTheme="minorEastAsia" w:hAnsiTheme="minorEastAsia" w:cs="宋体" w:hint="eastAsia"/>
                <w:color w:val="000000" w:themeColor="text1"/>
                <w:spacing w:val="-8"/>
                <w:sz w:val="24"/>
              </w:rPr>
              <w:t>防范措施</w:t>
            </w:r>
          </w:p>
        </w:tc>
        <w:tc>
          <w:tcPr>
            <w:tcW w:w="7022" w:type="dxa"/>
            <w:gridSpan w:val="4"/>
            <w:tcBorders>
              <w:top w:val="single" w:sz="4" w:space="0" w:color="auto"/>
              <w:bottom w:val="single" w:sz="4" w:space="0" w:color="auto"/>
              <w:right w:val="single" w:sz="12" w:space="0" w:color="auto"/>
            </w:tcBorders>
            <w:vAlign w:val="center"/>
          </w:tcPr>
          <w:p w:rsidR="00FA6AED" w:rsidRDefault="00A95C0D">
            <w:pPr>
              <w:adjustRightInd w:val="0"/>
              <w:snapToGrid w:val="0"/>
              <w:spacing w:line="360" w:lineRule="auto"/>
              <w:jc w:val="left"/>
              <w:rPr>
                <w:rFonts w:asciiTheme="minorEastAsia" w:eastAsiaTheme="minorEastAsia" w:hAnsiTheme="minorEastAsia" w:cs="宋体"/>
                <w:color w:val="000000" w:themeColor="text1"/>
                <w:sz w:val="24"/>
              </w:rPr>
            </w:pPr>
            <w:r>
              <w:rPr>
                <w:rFonts w:hint="eastAsia"/>
                <w:color w:val="000000" w:themeColor="text1"/>
              </w:rPr>
              <w:t>在车间门口处放置沙包应急封堵。同时，应设置事故废水收集系统，防止事故废水外泄污染外环境。在加强厂区内截流应急措施的情况下，项目发生火灾时能确保</w:t>
            </w:r>
            <w:r>
              <w:rPr>
                <w:rFonts w:hint="eastAsia"/>
                <w:color w:val="000000" w:themeColor="text1"/>
              </w:rPr>
              <w:t xml:space="preserve"> </w:t>
            </w:r>
            <w:r>
              <w:rPr>
                <w:rFonts w:hint="eastAsia"/>
                <w:color w:val="000000" w:themeColor="text1"/>
              </w:rPr>
              <w:t>事故废水不外流。</w:t>
            </w:r>
            <w:r>
              <w:rPr>
                <w:rFonts w:hint="eastAsia"/>
                <w:color w:val="000000" w:themeColor="text1"/>
              </w:rPr>
              <w:t xml:space="preserve"> </w:t>
            </w:r>
            <w:r>
              <w:rPr>
                <w:rFonts w:hint="eastAsia"/>
                <w:color w:val="000000" w:themeColor="text1"/>
              </w:rPr>
              <w:t>运输设备以及存放场地必须符合国家有关规定，并进行定期检查，配</w:t>
            </w:r>
            <w:r>
              <w:rPr>
                <w:rFonts w:hint="eastAsia"/>
                <w:color w:val="000000" w:themeColor="text1"/>
              </w:rPr>
              <w:t xml:space="preserve"> </w:t>
            </w:r>
            <w:r>
              <w:rPr>
                <w:rFonts w:hint="eastAsia"/>
                <w:color w:val="000000" w:themeColor="text1"/>
              </w:rPr>
              <w:t>以不定期检查，发现问题，应立即进行维修，如不能维修，应及时更换运</w:t>
            </w:r>
            <w:r>
              <w:rPr>
                <w:rFonts w:hint="eastAsia"/>
                <w:color w:val="000000" w:themeColor="text1"/>
              </w:rPr>
              <w:t xml:space="preserve"> </w:t>
            </w:r>
            <w:r>
              <w:rPr>
                <w:rFonts w:hint="eastAsia"/>
                <w:color w:val="000000" w:themeColor="text1"/>
              </w:rPr>
              <w:t>输设备或容器；加强储存管理，根据危险废物的性质按规范分类存放，仓</w:t>
            </w:r>
            <w:r>
              <w:rPr>
                <w:rFonts w:hint="eastAsia"/>
                <w:color w:val="000000" w:themeColor="text1"/>
              </w:rPr>
              <w:t xml:space="preserve"> </w:t>
            </w:r>
            <w:r>
              <w:rPr>
                <w:rFonts w:hint="eastAsia"/>
                <w:color w:val="000000" w:themeColor="text1"/>
              </w:rPr>
              <w:t>库及生产车间配置消防沙、石灰粉、吸附毡等应急吸附物资，能对泄漏物进行有效覆盖与吸附；建立完善的危险废物管理制度、与</w:t>
            </w:r>
            <w:r>
              <w:rPr>
                <w:rFonts w:hint="eastAsia"/>
                <w:color w:val="000000" w:themeColor="text1"/>
              </w:rPr>
              <w:t>危险废物工作有</w:t>
            </w:r>
            <w:r>
              <w:rPr>
                <w:rFonts w:hint="eastAsia"/>
                <w:color w:val="000000" w:themeColor="text1"/>
              </w:rPr>
              <w:t xml:space="preserve"> </w:t>
            </w:r>
            <w:r>
              <w:rPr>
                <w:rFonts w:hint="eastAsia"/>
                <w:color w:val="000000" w:themeColor="text1"/>
              </w:rPr>
              <w:t>关的员工配备可靠的个人安全防护用品；贮存仓库的设计严格执行《建筑</w:t>
            </w:r>
            <w:r>
              <w:rPr>
                <w:rFonts w:hint="eastAsia"/>
                <w:color w:val="000000" w:themeColor="text1"/>
              </w:rPr>
              <w:t xml:space="preserve"> </w:t>
            </w:r>
            <w:r>
              <w:rPr>
                <w:rFonts w:hint="eastAsia"/>
                <w:color w:val="000000" w:themeColor="text1"/>
              </w:rPr>
              <w:t>设计防火规范》，以防意外突发事故。</w:t>
            </w:r>
          </w:p>
        </w:tc>
      </w:tr>
      <w:tr w:rsidR="00FA6AED">
        <w:trPr>
          <w:trHeight w:val="1002"/>
          <w:jc w:val="center"/>
        </w:trPr>
        <w:tc>
          <w:tcPr>
            <w:tcW w:w="1778" w:type="dxa"/>
            <w:tcBorders>
              <w:top w:val="single" w:sz="4" w:space="0" w:color="auto"/>
              <w:left w:val="single" w:sz="12" w:space="0" w:color="auto"/>
              <w:bottom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pacing w:val="-8"/>
                <w:sz w:val="24"/>
              </w:rPr>
            </w:pPr>
            <w:r>
              <w:rPr>
                <w:rFonts w:asciiTheme="minorEastAsia" w:eastAsiaTheme="minorEastAsia" w:hAnsiTheme="minorEastAsia" w:cs="宋体" w:hint="eastAsia"/>
                <w:color w:val="000000" w:themeColor="text1"/>
                <w:spacing w:val="-8"/>
                <w:sz w:val="24"/>
              </w:rPr>
              <w:t>其他环境</w:t>
            </w:r>
          </w:p>
          <w:p w:rsidR="00FA6AED" w:rsidRDefault="00A95C0D">
            <w:pPr>
              <w:adjustRightInd w:val="0"/>
              <w:snapToGrid w:val="0"/>
              <w:jc w:val="center"/>
              <w:rPr>
                <w:rFonts w:asciiTheme="minorEastAsia" w:eastAsiaTheme="minorEastAsia" w:hAnsiTheme="minorEastAsia" w:cs="宋体"/>
                <w:color w:val="000000" w:themeColor="text1"/>
                <w:spacing w:val="-8"/>
                <w:sz w:val="24"/>
              </w:rPr>
            </w:pPr>
            <w:r>
              <w:rPr>
                <w:rFonts w:asciiTheme="minorEastAsia" w:eastAsiaTheme="minorEastAsia" w:hAnsiTheme="minorEastAsia" w:cs="宋体" w:hint="eastAsia"/>
                <w:color w:val="000000" w:themeColor="text1"/>
                <w:spacing w:val="-8"/>
                <w:sz w:val="24"/>
              </w:rPr>
              <w:t>管理要求</w:t>
            </w:r>
          </w:p>
        </w:tc>
        <w:tc>
          <w:tcPr>
            <w:tcW w:w="7022" w:type="dxa"/>
            <w:gridSpan w:val="4"/>
            <w:tcBorders>
              <w:top w:val="single" w:sz="4" w:space="0" w:color="auto"/>
              <w:bottom w:val="single" w:sz="12" w:space="0" w:color="auto"/>
              <w:right w:val="single" w:sz="12" w:space="0" w:color="auto"/>
            </w:tcBorders>
            <w:vAlign w:val="center"/>
          </w:tcPr>
          <w:p w:rsidR="00FA6AED" w:rsidRDefault="00A95C0D">
            <w:pPr>
              <w:adjustRightInd w:val="0"/>
              <w:snapToGrid w:val="0"/>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w:t>
            </w:r>
          </w:p>
        </w:tc>
      </w:tr>
    </w:tbl>
    <w:p w:rsidR="00FA6AED" w:rsidRDefault="00A95C0D">
      <w:pPr>
        <w:pStyle w:val="afe"/>
        <w:rPr>
          <w:color w:val="000000" w:themeColor="text1"/>
        </w:rPr>
      </w:pPr>
      <w:r>
        <w:rPr>
          <w:snapToGrid w:val="0"/>
          <w:color w:val="000000" w:themeColor="text1"/>
        </w:rPr>
        <w:br w:type="page"/>
      </w:r>
      <w:r>
        <w:rPr>
          <w:rFonts w:hint="eastAsia"/>
          <w:color w:val="000000" w:themeColor="text1"/>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FA6AED">
        <w:trPr>
          <w:trHeight w:val="11991"/>
          <w:jc w:val="center"/>
        </w:trPr>
        <w:tc>
          <w:tcPr>
            <w:tcW w:w="8865" w:type="dxa"/>
          </w:tcPr>
          <w:p w:rsidR="00FA6AED" w:rsidRDefault="00A95C0D">
            <w:pPr>
              <w:adjustRightInd w:val="0"/>
              <w:spacing w:line="360" w:lineRule="auto"/>
              <w:jc w:val="left"/>
              <w:textAlignment w:val="baseline"/>
              <w:rPr>
                <w:b/>
                <w:bCs/>
                <w:color w:val="000000" w:themeColor="text1"/>
                <w:sz w:val="24"/>
              </w:rPr>
            </w:pPr>
            <w:bookmarkStart w:id="8" w:name="_Toc407180662"/>
            <w:bookmarkStart w:id="9" w:name="_Toc399504266"/>
            <w:bookmarkStart w:id="10" w:name="_Toc402080076"/>
            <w:bookmarkStart w:id="11" w:name="_Toc407028271"/>
            <w:bookmarkStart w:id="12" w:name="_Toc402080131"/>
            <w:bookmarkStart w:id="13" w:name="_Toc399504378"/>
            <w:bookmarkStart w:id="14" w:name="_Toc399504167"/>
            <w:bookmarkStart w:id="15" w:name="_Toc399506702"/>
            <w:bookmarkStart w:id="16" w:name="_Toc401370855"/>
            <w:bookmarkStart w:id="17" w:name="_Toc401314684"/>
            <w:bookmarkStart w:id="18" w:name="_Toc463254158"/>
            <w:bookmarkStart w:id="19" w:name="_Toc401542124"/>
            <w:bookmarkStart w:id="20" w:name="_Toc389617770"/>
            <w:bookmarkStart w:id="21" w:name="_Toc402078070"/>
            <w:bookmarkStart w:id="22" w:name="_Toc407767652"/>
            <w:bookmarkStart w:id="23" w:name="_Toc407028320"/>
            <w:bookmarkStart w:id="24" w:name="_Toc407178531"/>
            <w:bookmarkStart w:id="25" w:name="_Toc407035635"/>
            <w:r>
              <w:rPr>
                <w:rFonts w:hint="eastAsia"/>
                <w:b/>
                <w:bCs/>
                <w:color w:val="000000" w:themeColor="text1"/>
                <w:sz w:val="24"/>
              </w:rPr>
              <w:t>1</w:t>
            </w:r>
            <w:r>
              <w:rPr>
                <w:rFonts w:hint="eastAsia"/>
                <w:b/>
                <w:bCs/>
                <w:color w:val="000000" w:themeColor="text1"/>
                <w:sz w:val="24"/>
              </w:rPr>
              <w:t>、综合结论</w:t>
            </w:r>
          </w:p>
          <w:p w:rsidR="00FA6AED" w:rsidRDefault="00A95C0D">
            <w:pPr>
              <w:adjustRightInd w:val="0"/>
              <w:spacing w:line="360" w:lineRule="auto"/>
              <w:ind w:firstLineChars="200" w:firstLine="480"/>
              <w:jc w:val="left"/>
              <w:textAlignment w:val="baseline"/>
              <w:rPr>
                <w:color w:val="000000" w:themeColor="text1"/>
                <w:sz w:val="24"/>
              </w:rPr>
            </w:pPr>
            <w:r>
              <w:rPr>
                <w:rFonts w:hint="eastAsia"/>
                <w:color w:val="000000" w:themeColor="text1"/>
                <w:sz w:val="24"/>
              </w:rPr>
              <w:t>建设项目选址合理、符合国家及地方产业政策，符合总体规划和所在区域环境功能规划；本项目在生产经营能遵守相关的环保法律法规，落实“三同时制度”，切实有效地实施相应环境保护措施，妥善处理处置废水、废气、噪声、固体废物等污染物，则本项目对周围环境的负面影响能够得到有效控制。因此，从环境保护角度分析，本项目的建设是可行的。</w:t>
            </w:r>
          </w:p>
          <w:p w:rsidR="00FA6AED" w:rsidRDefault="00A95C0D">
            <w:pPr>
              <w:snapToGrid w:val="0"/>
              <w:spacing w:line="360" w:lineRule="auto"/>
              <w:rPr>
                <w:b/>
                <w:bCs/>
                <w:color w:val="000000" w:themeColor="text1"/>
                <w:sz w:val="24"/>
              </w:rPr>
            </w:pPr>
            <w:r>
              <w:rPr>
                <w:rFonts w:hint="eastAsia"/>
                <w:b/>
                <w:bCs/>
                <w:color w:val="000000" w:themeColor="text1"/>
                <w:sz w:val="24"/>
              </w:rPr>
              <w:t>2</w:t>
            </w:r>
            <w:r>
              <w:rPr>
                <w:rFonts w:hint="eastAsia"/>
                <w:b/>
                <w:bCs/>
                <w:color w:val="000000" w:themeColor="text1"/>
                <w:sz w:val="24"/>
              </w:rPr>
              <w:t>、建议</w:t>
            </w:r>
          </w:p>
          <w:p w:rsidR="00FA6AED" w:rsidRDefault="00A95C0D">
            <w:pPr>
              <w:spacing w:line="360" w:lineRule="auto"/>
              <w:ind w:firstLineChars="200" w:firstLine="480"/>
              <w:rPr>
                <w:color w:val="000000" w:themeColor="text1"/>
                <w:sz w:val="24"/>
              </w:rPr>
            </w:pPr>
            <w:r>
              <w:rPr>
                <w:rFonts w:hint="eastAsia"/>
                <w:color w:val="000000" w:themeColor="text1"/>
                <w:sz w:val="24"/>
              </w:rPr>
              <w:t>1.</w:t>
            </w:r>
            <w:r>
              <w:rPr>
                <w:rFonts w:hint="eastAsia"/>
                <w:color w:val="000000" w:themeColor="text1"/>
                <w:sz w:val="24"/>
              </w:rPr>
              <w:t>根据环评要求，落实“三废治理”费用，做到专款专用，项目实施后应保证足够的环保资金，确保污染防治措施有效地运行，保证污染物达标排放。</w:t>
            </w:r>
          </w:p>
          <w:p w:rsidR="00FA6AED" w:rsidRDefault="00A95C0D">
            <w:pPr>
              <w:spacing w:line="360" w:lineRule="auto"/>
              <w:ind w:firstLineChars="200" w:firstLine="480"/>
              <w:rPr>
                <w:color w:val="000000" w:themeColor="text1"/>
                <w:sz w:val="24"/>
              </w:rPr>
            </w:pPr>
            <w:r>
              <w:rPr>
                <w:rFonts w:hint="eastAsia"/>
                <w:color w:val="000000" w:themeColor="text1"/>
                <w:sz w:val="24"/>
              </w:rPr>
              <w:t>2.</w:t>
            </w:r>
            <w:r>
              <w:rPr>
                <w:rFonts w:hint="eastAsia"/>
                <w:color w:val="000000" w:themeColor="text1"/>
                <w:sz w:val="24"/>
              </w:rPr>
              <w:t>加强环境管理和宣传教育，提高职工环保意识。</w:t>
            </w:r>
          </w:p>
          <w:p w:rsidR="00FA6AED" w:rsidRDefault="00A95C0D">
            <w:pPr>
              <w:spacing w:line="360" w:lineRule="auto"/>
              <w:ind w:firstLineChars="200" w:firstLine="480"/>
              <w:rPr>
                <w:color w:val="000000" w:themeColor="text1"/>
                <w:sz w:val="24"/>
              </w:rPr>
            </w:pPr>
            <w:r>
              <w:rPr>
                <w:rFonts w:hint="eastAsia"/>
                <w:color w:val="000000" w:themeColor="text1"/>
                <w:sz w:val="24"/>
              </w:rPr>
              <w:t>3.</w:t>
            </w:r>
            <w:r>
              <w:rPr>
                <w:rFonts w:hint="eastAsia"/>
                <w:color w:val="000000" w:themeColor="text1"/>
                <w:sz w:val="24"/>
              </w:rPr>
              <w:t>搞好厂区的绿化、美化、净化工作。</w:t>
            </w:r>
          </w:p>
          <w:p w:rsidR="00FA6AED" w:rsidRDefault="00A95C0D">
            <w:pPr>
              <w:spacing w:line="360" w:lineRule="auto"/>
              <w:ind w:firstLineChars="200" w:firstLine="480"/>
              <w:rPr>
                <w:color w:val="000000" w:themeColor="text1"/>
                <w:sz w:val="24"/>
              </w:rPr>
            </w:pPr>
            <w:r>
              <w:rPr>
                <w:rFonts w:hint="eastAsia"/>
                <w:color w:val="000000" w:themeColor="text1"/>
                <w:sz w:val="24"/>
              </w:rPr>
              <w:t>4.</w:t>
            </w:r>
            <w:r>
              <w:rPr>
                <w:rFonts w:hint="eastAsia"/>
                <w:color w:val="000000" w:themeColor="text1"/>
                <w:sz w:val="24"/>
              </w:rPr>
              <w:t>关心并积极听取可能受项目环境影响的单位的反映，定期向项目最高管理者和当地环保部门汇报项目环境保护工作的情况，同时接受当地环境保护部门的监督和管理。遵守有关环境法律、法规，树立良好的企业形象，实现经济效益与社会效益、环境效益相统一。</w:t>
            </w:r>
          </w:p>
          <w:p w:rsidR="00FA6AED" w:rsidRDefault="00A95C0D">
            <w:pPr>
              <w:spacing w:line="360" w:lineRule="auto"/>
              <w:ind w:firstLineChars="200" w:firstLine="480"/>
              <w:rPr>
                <w:color w:val="000000" w:themeColor="text1"/>
                <w:sz w:val="24"/>
              </w:rPr>
            </w:pPr>
            <w:r>
              <w:rPr>
                <w:rFonts w:hint="eastAsia"/>
                <w:color w:val="000000" w:themeColor="text1"/>
                <w:sz w:val="24"/>
              </w:rPr>
              <w:t>5.</w:t>
            </w:r>
            <w:r>
              <w:rPr>
                <w:rFonts w:hint="eastAsia"/>
                <w:color w:val="000000" w:themeColor="text1"/>
                <w:sz w:val="24"/>
              </w:rPr>
              <w:t>今后若企业的生产工艺发生变化或生产规模扩大、生产技</w:t>
            </w:r>
            <w:r>
              <w:rPr>
                <w:rFonts w:hint="eastAsia"/>
                <w:color w:val="000000" w:themeColor="text1"/>
                <w:sz w:val="24"/>
              </w:rPr>
              <w:t>术更新改造，都必须重新进行环境影响评价，并征得环保部门审批同意后方可实施。</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FA6AED" w:rsidRDefault="00FA6AED">
            <w:pPr>
              <w:pStyle w:val="afffe"/>
              <w:ind w:firstLine="480"/>
              <w:rPr>
                <w:b w:val="0"/>
                <w:color w:val="000000" w:themeColor="text1"/>
              </w:rPr>
            </w:pPr>
          </w:p>
        </w:tc>
      </w:tr>
    </w:tbl>
    <w:p w:rsidR="00FA6AED" w:rsidRDefault="00FA6AED">
      <w:pPr>
        <w:rPr>
          <w:rFonts w:ascii="宋体"/>
          <w:color w:val="000000" w:themeColor="text1"/>
        </w:rPr>
        <w:sectPr w:rsidR="00FA6AED">
          <w:pgSz w:w="11906" w:h="16838"/>
          <w:pgMar w:top="1701" w:right="1531" w:bottom="1701" w:left="1531" w:header="851" w:footer="851" w:gutter="0"/>
          <w:cols w:space="720"/>
          <w:docGrid w:linePitch="312"/>
        </w:sectPr>
      </w:pPr>
    </w:p>
    <w:p w:rsidR="00FA6AED" w:rsidRDefault="00A95C0D">
      <w:pPr>
        <w:pStyle w:val="afe"/>
        <w:jc w:val="left"/>
        <w:rPr>
          <w:snapToGrid w:val="0"/>
          <w:color w:val="000000" w:themeColor="text1"/>
        </w:rPr>
      </w:pPr>
      <w:r>
        <w:rPr>
          <w:rFonts w:hint="eastAsia"/>
          <w:snapToGrid w:val="0"/>
          <w:color w:val="000000" w:themeColor="text1"/>
        </w:rPr>
        <w:lastRenderedPageBreak/>
        <w:t>附表</w:t>
      </w:r>
    </w:p>
    <w:p w:rsidR="00FA6AED" w:rsidRDefault="00A95C0D">
      <w:pPr>
        <w:pStyle w:val="afe"/>
        <w:rPr>
          <w:snapToGrid w:val="0"/>
          <w:color w:val="000000" w:themeColor="text1"/>
        </w:rPr>
      </w:pPr>
      <w:r>
        <w:rPr>
          <w:rFonts w:hint="eastAsia"/>
          <w:snapToGrid w:val="0"/>
          <w:color w:val="000000" w:themeColor="text1"/>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959"/>
        <w:gridCol w:w="826"/>
      </w:tblGrid>
      <w:tr w:rsidR="00FA6AED">
        <w:trPr>
          <w:trHeight w:val="794"/>
        </w:trPr>
        <w:tc>
          <w:tcPr>
            <w:tcW w:w="1588" w:type="dxa"/>
            <w:tcBorders>
              <w:tl2br w:val="single" w:sz="4" w:space="0" w:color="auto"/>
            </w:tcBorders>
            <w:tcMar>
              <w:left w:w="28" w:type="dxa"/>
              <w:right w:w="28" w:type="dxa"/>
            </w:tcMar>
            <w:vAlign w:val="center"/>
          </w:tcPr>
          <w:p w:rsidR="00FA6AED" w:rsidRDefault="00A95C0D">
            <w:pPr>
              <w:pStyle w:val="afffb"/>
              <w:spacing w:beforeLines="0" w:afterLines="0" w:line="240" w:lineRule="auto"/>
              <w:jc w:val="right"/>
              <w:rPr>
                <w:rFonts w:ascii="黑体" w:eastAsia="黑体" w:hAnsi="黑体" w:cs="宋体"/>
                <w:snapToGrid w:val="0"/>
                <w:color w:val="000000" w:themeColor="text1"/>
                <w:spacing w:val="-6"/>
                <w:kern w:val="21"/>
                <w:szCs w:val="21"/>
              </w:rPr>
            </w:pPr>
            <w:r>
              <w:rPr>
                <w:rFonts w:ascii="黑体" w:eastAsia="黑体" w:hAnsi="黑体" w:cs="宋体" w:hint="eastAsia"/>
                <w:snapToGrid w:val="0"/>
                <w:color w:val="000000" w:themeColor="text1"/>
                <w:spacing w:val="-6"/>
                <w:kern w:val="21"/>
                <w:szCs w:val="21"/>
              </w:rPr>
              <w:t>项目</w:t>
            </w:r>
          </w:p>
          <w:p w:rsidR="00FA6AED" w:rsidRDefault="00A95C0D">
            <w:pPr>
              <w:pStyle w:val="afffb"/>
              <w:spacing w:beforeLines="0" w:afterLines="0" w:line="240" w:lineRule="auto"/>
              <w:jc w:val="left"/>
              <w:rPr>
                <w:rFonts w:ascii="黑体" w:eastAsia="黑体" w:hAnsi="黑体" w:cs="宋体"/>
                <w:snapToGrid w:val="0"/>
                <w:color w:val="000000" w:themeColor="text1"/>
                <w:spacing w:val="-6"/>
                <w:kern w:val="21"/>
                <w:szCs w:val="21"/>
              </w:rPr>
            </w:pPr>
            <w:r>
              <w:rPr>
                <w:rFonts w:ascii="黑体" w:eastAsia="黑体" w:hAnsi="黑体" w:cs="宋体" w:hint="eastAsia"/>
                <w:snapToGrid w:val="0"/>
                <w:color w:val="000000" w:themeColor="text1"/>
                <w:spacing w:val="-6"/>
                <w:kern w:val="21"/>
                <w:szCs w:val="21"/>
              </w:rPr>
              <w:t>分类</w:t>
            </w:r>
          </w:p>
        </w:tc>
        <w:tc>
          <w:tcPr>
            <w:tcW w:w="1417" w:type="dxa"/>
            <w:tcMar>
              <w:left w:w="28" w:type="dxa"/>
              <w:right w:w="28" w:type="dxa"/>
            </w:tcMar>
            <w:vAlign w:val="center"/>
          </w:tcPr>
          <w:p w:rsidR="00FA6AED" w:rsidRDefault="00A95C0D">
            <w:pPr>
              <w:pStyle w:val="afffb"/>
              <w:spacing w:beforeLines="0" w:afterLines="0" w:line="240" w:lineRule="auto"/>
              <w:rPr>
                <w:rFonts w:ascii="黑体" w:eastAsia="黑体" w:hAnsi="黑体" w:cs="宋体"/>
                <w:snapToGrid w:val="0"/>
                <w:color w:val="000000" w:themeColor="text1"/>
                <w:spacing w:val="-6"/>
                <w:kern w:val="21"/>
                <w:szCs w:val="21"/>
              </w:rPr>
            </w:pPr>
            <w:r>
              <w:rPr>
                <w:rFonts w:ascii="黑体" w:eastAsia="黑体" w:hAnsi="黑体" w:cs="宋体" w:hint="eastAsia"/>
                <w:snapToGrid w:val="0"/>
                <w:color w:val="000000" w:themeColor="text1"/>
                <w:spacing w:val="-6"/>
                <w:kern w:val="21"/>
                <w:szCs w:val="21"/>
              </w:rPr>
              <w:t>污染物名称</w:t>
            </w:r>
          </w:p>
        </w:tc>
        <w:tc>
          <w:tcPr>
            <w:tcW w:w="1701"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现有工程</w:t>
            </w:r>
          </w:p>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排放量（固体废物产生量）</w:t>
            </w:r>
            <w:r>
              <w:rPr>
                <w:rFonts w:ascii="黑体" w:eastAsia="黑体" w:hAnsi="黑体" w:hint="eastAsia"/>
                <w:snapToGrid w:val="0"/>
                <w:color w:val="000000" w:themeColor="text1"/>
                <w:spacing w:val="-6"/>
                <w:kern w:val="21"/>
                <w:szCs w:val="21"/>
              </w:rPr>
              <w:fldChar w:fldCharType="begin"/>
            </w:r>
            <w:r>
              <w:rPr>
                <w:rFonts w:ascii="黑体" w:eastAsia="黑体" w:hAnsi="黑体" w:hint="eastAsia"/>
                <w:snapToGrid w:val="0"/>
                <w:color w:val="000000" w:themeColor="text1"/>
                <w:spacing w:val="-6"/>
                <w:kern w:val="21"/>
                <w:szCs w:val="21"/>
              </w:rPr>
              <w:instrText xml:space="preserve"> = 1 \* GB3 \* MERGEFORMAT </w:instrText>
            </w:r>
            <w:r>
              <w:rPr>
                <w:rFonts w:ascii="黑体" w:eastAsia="黑体" w:hAnsi="黑体" w:hint="eastAsia"/>
                <w:snapToGrid w:val="0"/>
                <w:color w:val="000000" w:themeColor="text1"/>
                <w:spacing w:val="-6"/>
                <w:kern w:val="21"/>
                <w:szCs w:val="21"/>
              </w:rPr>
              <w:fldChar w:fldCharType="separate"/>
            </w:r>
            <w:r>
              <w:rPr>
                <w:rFonts w:ascii="黑体" w:eastAsia="黑体" w:hAnsi="黑体" w:cs="宋体" w:hint="eastAsia"/>
                <w:color w:val="000000" w:themeColor="text1"/>
                <w:kern w:val="2"/>
                <w:szCs w:val="21"/>
              </w:rPr>
              <w:t>①</w:t>
            </w:r>
            <w:r>
              <w:rPr>
                <w:rFonts w:ascii="黑体" w:eastAsia="黑体" w:hAnsi="黑体" w:hint="eastAsia"/>
                <w:snapToGrid w:val="0"/>
                <w:color w:val="000000" w:themeColor="text1"/>
                <w:spacing w:val="-6"/>
                <w:kern w:val="21"/>
                <w:szCs w:val="21"/>
              </w:rPr>
              <w:fldChar w:fldCharType="end"/>
            </w:r>
          </w:p>
        </w:tc>
        <w:tc>
          <w:tcPr>
            <w:tcW w:w="1276"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现有工程</w:t>
            </w:r>
          </w:p>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许可排放量</w:t>
            </w:r>
          </w:p>
          <w:p w:rsidR="00FA6AED" w:rsidRDefault="00A95C0D">
            <w:pPr>
              <w:pStyle w:val="afffb"/>
              <w:spacing w:beforeLines="0" w:afterLines="0"/>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fldChar w:fldCharType="begin"/>
            </w:r>
            <w:r>
              <w:rPr>
                <w:rFonts w:ascii="黑体" w:eastAsia="黑体" w:hAnsi="黑体" w:hint="eastAsia"/>
                <w:snapToGrid w:val="0"/>
                <w:color w:val="000000" w:themeColor="text1"/>
                <w:spacing w:val="-6"/>
                <w:kern w:val="21"/>
                <w:szCs w:val="21"/>
              </w:rPr>
              <w:instrText xml:space="preserve"> = 2 \* GB3 \* MERGEFORMAT </w:instrText>
            </w:r>
            <w:r>
              <w:rPr>
                <w:rFonts w:ascii="黑体" w:eastAsia="黑体" w:hAnsi="黑体" w:hint="eastAsia"/>
                <w:snapToGrid w:val="0"/>
                <w:color w:val="000000" w:themeColor="text1"/>
                <w:spacing w:val="-6"/>
                <w:kern w:val="21"/>
                <w:szCs w:val="21"/>
              </w:rPr>
              <w:fldChar w:fldCharType="separate"/>
            </w:r>
            <w:r>
              <w:rPr>
                <w:rFonts w:ascii="黑体" w:eastAsia="黑体" w:hAnsi="黑体" w:cs="宋体" w:hint="eastAsia"/>
                <w:snapToGrid w:val="0"/>
                <w:color w:val="000000" w:themeColor="text1"/>
                <w:spacing w:val="-6"/>
                <w:kern w:val="21"/>
                <w:szCs w:val="21"/>
              </w:rPr>
              <w:t>②</w:t>
            </w:r>
            <w:r>
              <w:rPr>
                <w:rFonts w:ascii="黑体" w:eastAsia="黑体" w:hAnsi="黑体" w:hint="eastAsia"/>
                <w:snapToGrid w:val="0"/>
                <w:color w:val="000000" w:themeColor="text1"/>
                <w:spacing w:val="-6"/>
                <w:kern w:val="21"/>
                <w:szCs w:val="21"/>
              </w:rPr>
              <w:fldChar w:fldCharType="end"/>
            </w:r>
          </w:p>
        </w:tc>
        <w:tc>
          <w:tcPr>
            <w:tcW w:w="1701"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在建工程</w:t>
            </w:r>
          </w:p>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排放量（固体废物产生量）</w:t>
            </w:r>
            <w:r>
              <w:rPr>
                <w:rFonts w:ascii="黑体" w:eastAsia="黑体" w:hAnsi="黑体" w:hint="eastAsia"/>
                <w:snapToGrid w:val="0"/>
                <w:color w:val="000000" w:themeColor="text1"/>
                <w:spacing w:val="-6"/>
                <w:kern w:val="21"/>
                <w:szCs w:val="21"/>
              </w:rPr>
              <w:fldChar w:fldCharType="begin"/>
            </w:r>
            <w:r>
              <w:rPr>
                <w:rFonts w:ascii="黑体" w:eastAsia="黑体" w:hAnsi="黑体" w:hint="eastAsia"/>
                <w:snapToGrid w:val="0"/>
                <w:color w:val="000000" w:themeColor="text1"/>
                <w:spacing w:val="-6"/>
                <w:kern w:val="21"/>
                <w:szCs w:val="21"/>
              </w:rPr>
              <w:instrText xml:space="preserve"> = 3 \* GB3 \* MERGEFORMAT </w:instrText>
            </w:r>
            <w:r>
              <w:rPr>
                <w:rFonts w:ascii="黑体" w:eastAsia="黑体" w:hAnsi="黑体" w:hint="eastAsia"/>
                <w:snapToGrid w:val="0"/>
                <w:color w:val="000000" w:themeColor="text1"/>
                <w:spacing w:val="-6"/>
                <w:kern w:val="21"/>
                <w:szCs w:val="21"/>
              </w:rPr>
              <w:fldChar w:fldCharType="separate"/>
            </w:r>
            <w:r>
              <w:rPr>
                <w:rFonts w:ascii="黑体" w:eastAsia="黑体" w:hAnsi="黑体" w:cs="宋体" w:hint="eastAsia"/>
                <w:color w:val="000000" w:themeColor="text1"/>
                <w:kern w:val="2"/>
                <w:szCs w:val="21"/>
              </w:rPr>
              <w:t>③</w:t>
            </w:r>
            <w:r>
              <w:rPr>
                <w:rFonts w:ascii="黑体" w:eastAsia="黑体" w:hAnsi="黑体" w:hint="eastAsia"/>
                <w:snapToGrid w:val="0"/>
                <w:color w:val="000000" w:themeColor="text1"/>
                <w:spacing w:val="-6"/>
                <w:kern w:val="21"/>
                <w:szCs w:val="21"/>
              </w:rPr>
              <w:fldChar w:fldCharType="end"/>
            </w:r>
          </w:p>
        </w:tc>
        <w:tc>
          <w:tcPr>
            <w:tcW w:w="1559"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本项目</w:t>
            </w:r>
          </w:p>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排放量（固体废物产生量）</w:t>
            </w:r>
            <w:r>
              <w:rPr>
                <w:rFonts w:ascii="黑体" w:eastAsia="黑体" w:hAnsi="黑体" w:hint="eastAsia"/>
                <w:snapToGrid w:val="0"/>
                <w:color w:val="000000" w:themeColor="text1"/>
                <w:spacing w:val="-6"/>
                <w:kern w:val="21"/>
                <w:szCs w:val="21"/>
              </w:rPr>
              <w:fldChar w:fldCharType="begin"/>
            </w:r>
            <w:r>
              <w:rPr>
                <w:rFonts w:ascii="黑体" w:eastAsia="黑体" w:hAnsi="黑体" w:hint="eastAsia"/>
                <w:snapToGrid w:val="0"/>
                <w:color w:val="000000" w:themeColor="text1"/>
                <w:spacing w:val="-6"/>
                <w:kern w:val="21"/>
                <w:szCs w:val="21"/>
              </w:rPr>
              <w:instrText xml:space="preserve"> = 4 \* GB3 \* MERGEFORMAT </w:instrText>
            </w:r>
            <w:r>
              <w:rPr>
                <w:rFonts w:ascii="黑体" w:eastAsia="黑体" w:hAnsi="黑体" w:hint="eastAsia"/>
                <w:snapToGrid w:val="0"/>
                <w:color w:val="000000" w:themeColor="text1"/>
                <w:spacing w:val="-6"/>
                <w:kern w:val="21"/>
                <w:szCs w:val="21"/>
              </w:rPr>
              <w:fldChar w:fldCharType="separate"/>
            </w:r>
            <w:r>
              <w:rPr>
                <w:rFonts w:ascii="黑体" w:eastAsia="黑体" w:hAnsi="黑体" w:cs="宋体" w:hint="eastAsia"/>
                <w:color w:val="000000" w:themeColor="text1"/>
                <w:kern w:val="2"/>
                <w:szCs w:val="21"/>
              </w:rPr>
              <w:t>④</w:t>
            </w:r>
            <w:r>
              <w:rPr>
                <w:rFonts w:ascii="黑体" w:eastAsia="黑体" w:hAnsi="黑体" w:hint="eastAsia"/>
                <w:snapToGrid w:val="0"/>
                <w:color w:val="000000" w:themeColor="text1"/>
                <w:spacing w:val="-6"/>
                <w:kern w:val="21"/>
                <w:szCs w:val="21"/>
              </w:rPr>
              <w:fldChar w:fldCharType="end"/>
            </w:r>
          </w:p>
        </w:tc>
        <w:tc>
          <w:tcPr>
            <w:tcW w:w="1761"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16"/>
                <w:kern w:val="21"/>
                <w:szCs w:val="21"/>
              </w:rPr>
            </w:pPr>
            <w:r>
              <w:rPr>
                <w:rFonts w:ascii="黑体" w:eastAsia="黑体" w:hAnsi="黑体" w:hint="eastAsia"/>
                <w:snapToGrid w:val="0"/>
                <w:color w:val="000000" w:themeColor="text1"/>
                <w:spacing w:val="-16"/>
                <w:kern w:val="21"/>
                <w:szCs w:val="21"/>
              </w:rPr>
              <w:t>以新带老削减量</w:t>
            </w:r>
          </w:p>
          <w:p w:rsidR="00FA6AED" w:rsidRDefault="00A95C0D">
            <w:pPr>
              <w:pStyle w:val="afffb"/>
              <w:spacing w:beforeLines="0" w:afterLines="0" w:line="240" w:lineRule="auto"/>
              <w:rPr>
                <w:rFonts w:ascii="黑体" w:eastAsia="黑体" w:hAnsi="黑体"/>
                <w:snapToGrid w:val="0"/>
                <w:color w:val="000000" w:themeColor="text1"/>
                <w:spacing w:val="-16"/>
                <w:kern w:val="21"/>
                <w:szCs w:val="21"/>
              </w:rPr>
            </w:pPr>
            <w:r>
              <w:rPr>
                <w:rFonts w:ascii="黑体" w:eastAsia="黑体" w:hAnsi="黑体" w:hint="eastAsia"/>
                <w:snapToGrid w:val="0"/>
                <w:color w:val="000000" w:themeColor="text1"/>
                <w:spacing w:val="-16"/>
                <w:kern w:val="21"/>
                <w:szCs w:val="21"/>
              </w:rPr>
              <w:t>（新建项目不填）</w:t>
            </w:r>
            <w:r>
              <w:rPr>
                <w:rFonts w:ascii="黑体" w:eastAsia="黑体" w:hAnsi="黑体" w:hint="eastAsia"/>
                <w:snapToGrid w:val="0"/>
                <w:color w:val="000000" w:themeColor="text1"/>
                <w:spacing w:val="-16"/>
                <w:kern w:val="21"/>
                <w:szCs w:val="21"/>
              </w:rPr>
              <w:fldChar w:fldCharType="begin"/>
            </w:r>
            <w:r>
              <w:rPr>
                <w:rFonts w:ascii="黑体" w:eastAsia="黑体" w:hAnsi="黑体" w:hint="eastAsia"/>
                <w:snapToGrid w:val="0"/>
                <w:color w:val="000000" w:themeColor="text1"/>
                <w:spacing w:val="-16"/>
                <w:kern w:val="21"/>
                <w:szCs w:val="21"/>
              </w:rPr>
              <w:instrText xml:space="preserve"> = 5 \* GB3 \* MERGEFORMAT </w:instrText>
            </w:r>
            <w:r>
              <w:rPr>
                <w:rFonts w:ascii="黑体" w:eastAsia="黑体" w:hAnsi="黑体" w:hint="eastAsia"/>
                <w:snapToGrid w:val="0"/>
                <w:color w:val="000000" w:themeColor="text1"/>
                <w:spacing w:val="-16"/>
                <w:kern w:val="21"/>
                <w:szCs w:val="21"/>
              </w:rPr>
              <w:fldChar w:fldCharType="separate"/>
            </w:r>
            <w:r>
              <w:rPr>
                <w:rFonts w:ascii="黑体" w:eastAsia="黑体" w:hAnsi="黑体" w:cs="宋体" w:hint="eastAsia"/>
                <w:color w:val="000000" w:themeColor="text1"/>
                <w:kern w:val="2"/>
                <w:szCs w:val="21"/>
              </w:rPr>
              <w:t>⑤</w:t>
            </w:r>
            <w:r>
              <w:rPr>
                <w:rFonts w:ascii="黑体" w:eastAsia="黑体" w:hAnsi="黑体" w:hint="eastAsia"/>
                <w:snapToGrid w:val="0"/>
                <w:color w:val="000000" w:themeColor="text1"/>
                <w:spacing w:val="-16"/>
                <w:kern w:val="21"/>
                <w:szCs w:val="21"/>
              </w:rPr>
              <w:fldChar w:fldCharType="end"/>
            </w:r>
          </w:p>
        </w:tc>
        <w:tc>
          <w:tcPr>
            <w:tcW w:w="1959"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16"/>
                <w:kern w:val="21"/>
                <w:szCs w:val="21"/>
              </w:rPr>
            </w:pPr>
            <w:r>
              <w:rPr>
                <w:rFonts w:ascii="黑体" w:eastAsia="黑体" w:hAnsi="黑体" w:hint="eastAsia"/>
                <w:snapToGrid w:val="0"/>
                <w:color w:val="000000" w:themeColor="text1"/>
                <w:spacing w:val="-16"/>
                <w:kern w:val="21"/>
                <w:szCs w:val="21"/>
              </w:rPr>
              <w:t>本项目建成后</w:t>
            </w:r>
          </w:p>
          <w:p w:rsidR="00FA6AED" w:rsidRDefault="00A95C0D">
            <w:pPr>
              <w:pStyle w:val="afffb"/>
              <w:spacing w:beforeLines="0" w:afterLines="0" w:line="240" w:lineRule="auto"/>
              <w:rPr>
                <w:rFonts w:ascii="黑体" w:eastAsia="黑体" w:hAnsi="黑体"/>
                <w:snapToGrid w:val="0"/>
                <w:color w:val="000000" w:themeColor="text1"/>
                <w:spacing w:val="-16"/>
                <w:kern w:val="21"/>
                <w:szCs w:val="21"/>
              </w:rPr>
            </w:pPr>
            <w:r>
              <w:rPr>
                <w:rFonts w:ascii="黑体" w:eastAsia="黑体" w:hAnsi="黑体" w:hint="eastAsia"/>
                <w:snapToGrid w:val="0"/>
                <w:color w:val="000000" w:themeColor="text1"/>
                <w:spacing w:val="-16"/>
                <w:kern w:val="21"/>
                <w:szCs w:val="21"/>
              </w:rPr>
              <w:t>全厂排放量（固体废物产生量）</w:t>
            </w:r>
            <w:r>
              <w:rPr>
                <w:rFonts w:ascii="黑体" w:eastAsia="黑体" w:hAnsi="黑体" w:hint="eastAsia"/>
                <w:snapToGrid w:val="0"/>
                <w:color w:val="000000" w:themeColor="text1"/>
                <w:spacing w:val="-16"/>
                <w:kern w:val="21"/>
                <w:szCs w:val="21"/>
              </w:rPr>
              <w:fldChar w:fldCharType="begin"/>
            </w:r>
            <w:r>
              <w:rPr>
                <w:rFonts w:ascii="黑体" w:eastAsia="黑体" w:hAnsi="黑体" w:hint="eastAsia"/>
                <w:snapToGrid w:val="0"/>
                <w:color w:val="000000" w:themeColor="text1"/>
                <w:spacing w:val="-16"/>
                <w:kern w:val="21"/>
                <w:szCs w:val="21"/>
              </w:rPr>
              <w:instrText xml:space="preserve"> = 6 \* GB3 \* MERGEFORMAT </w:instrText>
            </w:r>
            <w:r>
              <w:rPr>
                <w:rFonts w:ascii="黑体" w:eastAsia="黑体" w:hAnsi="黑体" w:hint="eastAsia"/>
                <w:snapToGrid w:val="0"/>
                <w:color w:val="000000" w:themeColor="text1"/>
                <w:spacing w:val="-16"/>
                <w:kern w:val="21"/>
                <w:szCs w:val="21"/>
              </w:rPr>
              <w:fldChar w:fldCharType="separate"/>
            </w:r>
            <w:r>
              <w:rPr>
                <w:rFonts w:ascii="黑体" w:eastAsia="黑体" w:hAnsi="黑体" w:cs="宋体" w:hint="eastAsia"/>
                <w:color w:val="000000" w:themeColor="text1"/>
                <w:kern w:val="2"/>
                <w:szCs w:val="21"/>
              </w:rPr>
              <w:t>⑥</w:t>
            </w:r>
            <w:r>
              <w:rPr>
                <w:rFonts w:ascii="黑体" w:eastAsia="黑体" w:hAnsi="黑体" w:hint="eastAsia"/>
                <w:snapToGrid w:val="0"/>
                <w:color w:val="000000" w:themeColor="text1"/>
                <w:spacing w:val="-16"/>
                <w:kern w:val="21"/>
                <w:szCs w:val="21"/>
              </w:rPr>
              <w:fldChar w:fldCharType="end"/>
            </w:r>
          </w:p>
        </w:tc>
        <w:tc>
          <w:tcPr>
            <w:tcW w:w="826" w:type="dxa"/>
            <w:tcMar>
              <w:left w:w="28" w:type="dxa"/>
              <w:right w:w="28" w:type="dxa"/>
            </w:tcMar>
            <w:vAlign w:val="center"/>
          </w:tcPr>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t>变化量</w:t>
            </w:r>
          </w:p>
          <w:p w:rsidR="00FA6AED" w:rsidRDefault="00A95C0D">
            <w:pPr>
              <w:pStyle w:val="afffb"/>
              <w:spacing w:beforeLines="0" w:afterLines="0" w:line="240" w:lineRule="auto"/>
              <w:rPr>
                <w:rFonts w:ascii="黑体" w:eastAsia="黑体" w:hAnsi="黑体"/>
                <w:snapToGrid w:val="0"/>
                <w:color w:val="000000" w:themeColor="text1"/>
                <w:spacing w:val="-6"/>
                <w:kern w:val="21"/>
                <w:szCs w:val="21"/>
              </w:rPr>
            </w:pPr>
            <w:r>
              <w:rPr>
                <w:rFonts w:ascii="黑体" w:eastAsia="黑体" w:hAnsi="黑体" w:hint="eastAsia"/>
                <w:snapToGrid w:val="0"/>
                <w:color w:val="000000" w:themeColor="text1"/>
                <w:spacing w:val="-6"/>
                <w:kern w:val="21"/>
                <w:szCs w:val="21"/>
              </w:rPr>
              <w:fldChar w:fldCharType="begin"/>
            </w:r>
            <w:r>
              <w:rPr>
                <w:rFonts w:ascii="黑体" w:eastAsia="黑体" w:hAnsi="黑体" w:hint="eastAsia"/>
                <w:snapToGrid w:val="0"/>
                <w:color w:val="000000" w:themeColor="text1"/>
                <w:spacing w:val="-6"/>
                <w:kern w:val="21"/>
                <w:szCs w:val="21"/>
              </w:rPr>
              <w:instrText xml:space="preserve"> = 7 \* GB3 \* MERGEFORMAT </w:instrText>
            </w:r>
            <w:r>
              <w:rPr>
                <w:rFonts w:ascii="黑体" w:eastAsia="黑体" w:hAnsi="黑体" w:hint="eastAsia"/>
                <w:snapToGrid w:val="0"/>
                <w:color w:val="000000" w:themeColor="text1"/>
                <w:spacing w:val="-6"/>
                <w:kern w:val="21"/>
                <w:szCs w:val="21"/>
              </w:rPr>
              <w:fldChar w:fldCharType="separate"/>
            </w:r>
            <w:r>
              <w:rPr>
                <w:rFonts w:ascii="黑体" w:eastAsia="黑体" w:hAnsi="黑体" w:cs="宋体" w:hint="eastAsia"/>
                <w:color w:val="000000" w:themeColor="text1"/>
                <w:kern w:val="2"/>
                <w:szCs w:val="21"/>
              </w:rPr>
              <w:t>⑦</w:t>
            </w:r>
            <w:r>
              <w:rPr>
                <w:rFonts w:ascii="黑体" w:eastAsia="黑体" w:hAnsi="黑体" w:hint="eastAsia"/>
                <w:snapToGrid w:val="0"/>
                <w:color w:val="000000" w:themeColor="text1"/>
                <w:spacing w:val="-6"/>
                <w:kern w:val="21"/>
                <w:szCs w:val="21"/>
              </w:rPr>
              <w:fldChar w:fldCharType="end"/>
            </w:r>
          </w:p>
        </w:tc>
      </w:tr>
      <w:tr w:rsidR="00FA6AED">
        <w:trPr>
          <w:trHeight w:val="482"/>
        </w:trPr>
        <w:tc>
          <w:tcPr>
            <w:tcW w:w="1588" w:type="dxa"/>
            <w:vMerge w:val="restart"/>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废气</w:t>
            </w: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非甲烷总烃</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0.</w:t>
            </w:r>
            <w:r>
              <w:rPr>
                <w:rFonts w:hAnsi="宋体" w:cs="宋体" w:hint="eastAsia"/>
                <w:snapToGrid w:val="0"/>
                <w:color w:val="000000" w:themeColor="text1"/>
                <w:kern w:val="21"/>
                <w:szCs w:val="21"/>
              </w:rPr>
              <w:t>304</w:t>
            </w:r>
            <w:r>
              <w:rPr>
                <w:rFonts w:hAnsi="宋体" w:cs="宋体" w:hint="eastAsia"/>
                <w:snapToGrid w:val="0"/>
                <w:color w:val="000000" w:themeColor="text1"/>
                <w:kern w:val="21"/>
                <w:szCs w:val="21"/>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0.</w:t>
            </w:r>
            <w:r>
              <w:rPr>
                <w:rFonts w:hAnsi="宋体" w:cs="宋体" w:hint="eastAsia"/>
                <w:snapToGrid w:val="0"/>
                <w:color w:val="000000" w:themeColor="text1"/>
                <w:kern w:val="21"/>
                <w:szCs w:val="21"/>
              </w:rPr>
              <w:t>304</w:t>
            </w:r>
            <w:r>
              <w:rPr>
                <w:rFonts w:hAnsi="宋体" w:cs="宋体" w:hint="eastAsia"/>
                <w:snapToGrid w:val="0"/>
                <w:color w:val="000000" w:themeColor="text1"/>
                <w:kern w:val="21"/>
                <w:szCs w:val="21"/>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颗粒物</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0.192t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0.192t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restart"/>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废水</w:t>
            </w: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CODcr</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ind w:right="-57"/>
              <w:jc w:val="center"/>
              <w:rPr>
                <w:rFonts w:hAnsi="宋体" w:cs="宋体"/>
                <w:snapToGrid w:val="0"/>
                <w:color w:val="000000" w:themeColor="text1"/>
                <w:kern w:val="21"/>
                <w:szCs w:val="21"/>
              </w:rPr>
            </w:pPr>
            <w:r>
              <w:rPr>
                <w:rFonts w:ascii="宋体" w:hAnsi="宋体" w:hint="eastAsia"/>
                <w:color w:val="000000" w:themeColor="text1"/>
                <w:szCs w:val="21"/>
              </w:rPr>
              <w:t>0.07t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ind w:right="-57"/>
              <w:jc w:val="center"/>
              <w:rPr>
                <w:rFonts w:hAnsi="宋体" w:cs="宋体"/>
                <w:snapToGrid w:val="0"/>
                <w:color w:val="000000" w:themeColor="text1"/>
                <w:kern w:val="21"/>
                <w:szCs w:val="21"/>
              </w:rPr>
            </w:pPr>
            <w:r>
              <w:rPr>
                <w:rFonts w:ascii="宋体" w:hAnsi="宋体" w:hint="eastAsia"/>
                <w:color w:val="000000" w:themeColor="text1"/>
                <w:szCs w:val="21"/>
              </w:rPr>
              <w:t>0.07t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BOD</w:t>
            </w:r>
            <w:r>
              <w:rPr>
                <w:rFonts w:hAnsi="宋体" w:cs="宋体" w:hint="eastAsia"/>
                <w:snapToGrid w:val="0"/>
                <w:color w:val="000000" w:themeColor="text1"/>
                <w:kern w:val="21"/>
                <w:szCs w:val="21"/>
                <w:vertAlign w:val="subscript"/>
              </w:rPr>
              <w:t>5</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jc w:val="center"/>
              <w:rPr>
                <w:rFonts w:hAnsi="宋体" w:cs="宋体"/>
                <w:snapToGrid w:val="0"/>
                <w:color w:val="000000" w:themeColor="text1"/>
                <w:kern w:val="21"/>
                <w:szCs w:val="21"/>
              </w:rPr>
            </w:pPr>
            <w:r>
              <w:rPr>
                <w:rFonts w:ascii="宋体" w:hAnsi="宋体" w:hint="eastAsia"/>
                <w:color w:val="000000" w:themeColor="text1"/>
                <w:szCs w:val="21"/>
              </w:rPr>
              <w:t>0.04t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jc w:val="center"/>
              <w:rPr>
                <w:rFonts w:hAnsi="宋体" w:cs="宋体"/>
                <w:snapToGrid w:val="0"/>
                <w:color w:val="000000" w:themeColor="text1"/>
                <w:kern w:val="21"/>
                <w:szCs w:val="21"/>
              </w:rPr>
            </w:pPr>
            <w:r>
              <w:rPr>
                <w:rFonts w:ascii="宋体" w:hAnsi="宋体" w:hint="eastAsia"/>
                <w:color w:val="000000" w:themeColor="text1"/>
                <w:szCs w:val="21"/>
              </w:rPr>
              <w:t>0.04t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SS</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jc w:val="center"/>
              <w:rPr>
                <w:rFonts w:hAnsi="宋体" w:cs="宋体"/>
                <w:snapToGrid w:val="0"/>
                <w:color w:val="000000" w:themeColor="text1"/>
                <w:kern w:val="21"/>
                <w:szCs w:val="21"/>
              </w:rPr>
            </w:pPr>
            <w:r>
              <w:rPr>
                <w:rFonts w:ascii="宋体" w:hAnsi="宋体" w:hint="eastAsia"/>
                <w:color w:val="000000" w:themeColor="text1"/>
                <w:szCs w:val="21"/>
              </w:rPr>
              <w:t>0.04t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jc w:val="center"/>
              <w:rPr>
                <w:rFonts w:hAnsi="宋体" w:cs="宋体"/>
                <w:snapToGrid w:val="0"/>
                <w:color w:val="000000" w:themeColor="text1"/>
                <w:kern w:val="21"/>
                <w:szCs w:val="21"/>
              </w:rPr>
            </w:pPr>
            <w:r>
              <w:rPr>
                <w:rFonts w:ascii="宋体" w:hAnsi="宋体" w:hint="eastAsia"/>
                <w:color w:val="000000" w:themeColor="text1"/>
                <w:szCs w:val="21"/>
              </w:rPr>
              <w:t>0.04t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NH</w:t>
            </w:r>
            <w:r>
              <w:rPr>
                <w:rFonts w:hAnsi="宋体" w:cs="宋体" w:hint="eastAsia"/>
                <w:snapToGrid w:val="0"/>
                <w:color w:val="000000" w:themeColor="text1"/>
                <w:kern w:val="21"/>
                <w:szCs w:val="21"/>
                <w:vertAlign w:val="subscript"/>
              </w:rPr>
              <w:t>3</w:t>
            </w:r>
            <w:r>
              <w:rPr>
                <w:rFonts w:hAnsi="宋体" w:cs="宋体" w:hint="eastAsia"/>
                <w:snapToGrid w:val="0"/>
                <w:color w:val="000000" w:themeColor="text1"/>
                <w:kern w:val="21"/>
                <w:szCs w:val="21"/>
              </w:rPr>
              <w:t>-N</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jc w:val="center"/>
              <w:rPr>
                <w:rFonts w:hAnsi="宋体" w:cs="宋体"/>
                <w:snapToGrid w:val="0"/>
                <w:color w:val="000000" w:themeColor="text1"/>
                <w:kern w:val="21"/>
                <w:szCs w:val="21"/>
              </w:rPr>
            </w:pPr>
            <w:r>
              <w:rPr>
                <w:rFonts w:ascii="宋体" w:hAnsi="宋体" w:hint="eastAsia"/>
                <w:color w:val="000000" w:themeColor="text1"/>
                <w:szCs w:val="21"/>
              </w:rPr>
              <w:t>0.007t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jc w:val="center"/>
              <w:rPr>
                <w:rFonts w:hAnsi="宋体" w:cs="宋体"/>
                <w:snapToGrid w:val="0"/>
                <w:color w:val="000000" w:themeColor="text1"/>
                <w:kern w:val="21"/>
                <w:szCs w:val="21"/>
              </w:rPr>
            </w:pPr>
            <w:r>
              <w:rPr>
                <w:rFonts w:ascii="宋体" w:hAnsi="宋体" w:hint="eastAsia"/>
                <w:color w:val="000000" w:themeColor="text1"/>
                <w:szCs w:val="21"/>
              </w:rPr>
              <w:t>0.007t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restart"/>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一般工业</w:t>
            </w:r>
          </w:p>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固体废物</w:t>
            </w: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粉状和块状原材料包装物</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0.6</w:t>
            </w:r>
            <w:r>
              <w:rPr>
                <w:rFonts w:hAnsi="宋体" w:cs="宋体" w:hint="eastAsia"/>
                <w:snapToGrid w:val="0"/>
                <w:color w:val="000000" w:themeColor="text1"/>
                <w:kern w:val="21"/>
                <w:szCs w:val="21"/>
              </w:rPr>
              <w:t>3</w:t>
            </w:r>
            <w:r>
              <w:rPr>
                <w:rFonts w:hAnsi="宋体" w:cs="宋体" w:hint="eastAsia"/>
                <w:snapToGrid w:val="0"/>
                <w:color w:val="000000" w:themeColor="text1"/>
                <w:kern w:val="21"/>
                <w:szCs w:val="21"/>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0.6</w:t>
            </w:r>
            <w:r>
              <w:rPr>
                <w:rFonts w:hAnsi="宋体" w:cs="宋体" w:hint="eastAsia"/>
                <w:snapToGrid w:val="0"/>
                <w:color w:val="000000" w:themeColor="text1"/>
                <w:kern w:val="21"/>
                <w:szCs w:val="21"/>
              </w:rPr>
              <w:t>3</w:t>
            </w:r>
            <w:r>
              <w:rPr>
                <w:rFonts w:hAnsi="宋体" w:cs="宋体" w:hint="eastAsia"/>
                <w:snapToGrid w:val="0"/>
                <w:color w:val="000000" w:themeColor="text1"/>
                <w:kern w:val="21"/>
                <w:szCs w:val="21"/>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布袋除尘器粉尘</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1.19</w:t>
            </w:r>
            <w:r>
              <w:rPr>
                <w:rFonts w:hAnsi="宋体" w:cs="宋体" w:hint="eastAsia"/>
                <w:snapToGrid w:val="0"/>
                <w:color w:val="000000" w:themeColor="text1"/>
                <w:kern w:val="21"/>
                <w:szCs w:val="21"/>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1.19</w:t>
            </w:r>
            <w:r>
              <w:rPr>
                <w:rFonts w:hAnsi="宋体" w:cs="宋体" w:hint="eastAsia"/>
                <w:snapToGrid w:val="0"/>
                <w:color w:val="000000" w:themeColor="text1"/>
                <w:kern w:val="21"/>
                <w:szCs w:val="21"/>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restart"/>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危险废物</w:t>
            </w: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饱和活性炭</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c"/>
              <w:rPr>
                <w:color w:val="000000" w:themeColor="text1"/>
                <w:lang w:val="en-US"/>
              </w:rPr>
            </w:pPr>
            <w:r>
              <w:rPr>
                <w:rFonts w:hint="eastAsia"/>
                <w:color w:val="000000" w:themeColor="text1"/>
                <w:lang w:val="en-US"/>
              </w:rPr>
              <w:t>1.39</w:t>
            </w:r>
            <w:r>
              <w:rPr>
                <w:rFonts w:hint="eastAsia"/>
                <w:color w:val="000000" w:themeColor="text1"/>
                <w:lang w:val="en-US"/>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c"/>
              <w:rPr>
                <w:color w:val="000000" w:themeColor="text1"/>
              </w:rPr>
            </w:pPr>
            <w:r>
              <w:rPr>
                <w:rFonts w:hint="eastAsia"/>
                <w:color w:val="000000" w:themeColor="text1"/>
                <w:lang w:val="en-US"/>
              </w:rPr>
              <w:t>1.39</w:t>
            </w:r>
            <w:r>
              <w:rPr>
                <w:rFonts w:hint="eastAsia"/>
                <w:color w:val="000000" w:themeColor="text1"/>
                <w:lang w:val="en-US"/>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液体废包装物</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c"/>
              <w:rPr>
                <w:color w:val="000000" w:themeColor="text1"/>
                <w:lang w:val="en-US"/>
              </w:rPr>
            </w:pPr>
            <w:r>
              <w:rPr>
                <w:rFonts w:hint="eastAsia"/>
                <w:color w:val="000000" w:themeColor="text1"/>
              </w:rPr>
              <w:t>0.0</w:t>
            </w:r>
            <w:r>
              <w:rPr>
                <w:rFonts w:hint="eastAsia"/>
                <w:color w:val="000000" w:themeColor="text1"/>
                <w:lang w:val="en-US"/>
              </w:rPr>
              <w:t>5</w:t>
            </w:r>
            <w:r>
              <w:rPr>
                <w:rFonts w:hint="eastAsia"/>
                <w:color w:val="000000" w:themeColor="text1"/>
                <w:lang w:val="en-US"/>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c"/>
              <w:rPr>
                <w:color w:val="000000" w:themeColor="text1"/>
              </w:rPr>
            </w:pPr>
            <w:r>
              <w:rPr>
                <w:rFonts w:hint="eastAsia"/>
                <w:color w:val="000000" w:themeColor="text1"/>
              </w:rPr>
              <w:t>0.0</w:t>
            </w:r>
            <w:r>
              <w:rPr>
                <w:rFonts w:hint="eastAsia"/>
                <w:color w:val="000000" w:themeColor="text1"/>
                <w:lang w:val="en-US"/>
              </w:rPr>
              <w:t>5</w:t>
            </w:r>
            <w:r>
              <w:rPr>
                <w:rFonts w:hint="eastAsia"/>
                <w:color w:val="000000" w:themeColor="text1"/>
                <w:lang w:val="en-US"/>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fb"/>
              <w:spacing w:beforeLines="0" w:afterLines="0" w:line="240" w:lineRule="auto"/>
              <w:rPr>
                <w:rFonts w:hAnsi="宋体" w:cs="宋体"/>
                <w:snapToGrid w:val="0"/>
                <w:color w:val="000000" w:themeColor="text1"/>
                <w:kern w:val="21"/>
                <w:szCs w:val="21"/>
              </w:rPr>
            </w:pPr>
            <w:r>
              <w:rPr>
                <w:rFonts w:hAnsi="宋体" w:cs="宋体" w:hint="eastAsia"/>
                <w:snapToGrid w:val="0"/>
                <w:color w:val="000000" w:themeColor="text1"/>
                <w:kern w:val="21"/>
                <w:szCs w:val="21"/>
              </w:rPr>
              <w:t>废机油</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c"/>
              <w:rPr>
                <w:color w:val="000000" w:themeColor="text1"/>
                <w:lang w:val="en-US"/>
              </w:rPr>
            </w:pPr>
            <w:r>
              <w:rPr>
                <w:rFonts w:hint="eastAsia"/>
                <w:color w:val="000000" w:themeColor="text1"/>
              </w:rPr>
              <w:t>0.005</w:t>
            </w:r>
            <w:r>
              <w:rPr>
                <w:rFonts w:hint="eastAsia"/>
                <w:color w:val="000000" w:themeColor="text1"/>
                <w:lang w:val="en-US"/>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c"/>
              <w:rPr>
                <w:color w:val="000000" w:themeColor="text1"/>
              </w:rPr>
            </w:pPr>
            <w:r>
              <w:rPr>
                <w:rFonts w:hint="eastAsia"/>
                <w:color w:val="000000" w:themeColor="text1"/>
              </w:rPr>
              <w:t>0.005</w:t>
            </w:r>
            <w:r>
              <w:rPr>
                <w:rFonts w:hint="eastAsia"/>
                <w:color w:val="000000" w:themeColor="text1"/>
                <w:lang w:val="en-US"/>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c"/>
              <w:rPr>
                <w:rFonts w:hAnsi="宋体"/>
                <w:color w:val="000000" w:themeColor="text1"/>
                <w:sz w:val="24"/>
              </w:rPr>
            </w:pPr>
            <w:r>
              <w:rPr>
                <w:rFonts w:hAnsi="宋体" w:hint="eastAsia"/>
                <w:color w:val="000000" w:themeColor="text1"/>
                <w:sz w:val="24"/>
              </w:rPr>
              <w:t>废机油桶</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c"/>
              <w:rPr>
                <w:color w:val="000000" w:themeColor="text1"/>
                <w:lang w:val="en-US"/>
              </w:rPr>
            </w:pPr>
            <w:r>
              <w:rPr>
                <w:rFonts w:hint="eastAsia"/>
                <w:color w:val="000000" w:themeColor="text1"/>
              </w:rPr>
              <w:t>0.0005</w:t>
            </w:r>
            <w:r>
              <w:rPr>
                <w:rFonts w:hint="eastAsia"/>
                <w:color w:val="000000" w:themeColor="text1"/>
                <w:lang w:val="en-US"/>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c"/>
              <w:rPr>
                <w:color w:val="000000" w:themeColor="text1"/>
              </w:rPr>
            </w:pPr>
            <w:r>
              <w:rPr>
                <w:rFonts w:hint="eastAsia"/>
                <w:color w:val="000000" w:themeColor="text1"/>
              </w:rPr>
              <w:t>0.0005</w:t>
            </w:r>
            <w:r>
              <w:rPr>
                <w:rFonts w:hint="eastAsia"/>
                <w:color w:val="000000" w:themeColor="text1"/>
                <w:lang w:val="en-US"/>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r w:rsidR="00FA6AED">
        <w:trPr>
          <w:trHeight w:val="482"/>
        </w:trPr>
        <w:tc>
          <w:tcPr>
            <w:tcW w:w="1588" w:type="dxa"/>
            <w:vMerge/>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417" w:type="dxa"/>
            <w:vAlign w:val="center"/>
          </w:tcPr>
          <w:p w:rsidR="00FA6AED" w:rsidRDefault="00A95C0D">
            <w:pPr>
              <w:pStyle w:val="affc"/>
              <w:rPr>
                <w:rFonts w:hAnsi="宋体"/>
                <w:color w:val="000000" w:themeColor="text1"/>
                <w:sz w:val="24"/>
              </w:rPr>
            </w:pPr>
            <w:r>
              <w:rPr>
                <w:rFonts w:hAnsi="宋体" w:hint="eastAsia"/>
                <w:color w:val="000000" w:themeColor="text1"/>
                <w:sz w:val="24"/>
              </w:rPr>
              <w:t>含油废抹布</w:t>
            </w: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27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70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559" w:type="dxa"/>
            <w:vAlign w:val="center"/>
          </w:tcPr>
          <w:p w:rsidR="00FA6AED" w:rsidRDefault="00A95C0D">
            <w:pPr>
              <w:pStyle w:val="affc"/>
              <w:rPr>
                <w:color w:val="000000" w:themeColor="text1"/>
                <w:lang w:val="en-US"/>
              </w:rPr>
            </w:pPr>
            <w:r>
              <w:rPr>
                <w:rFonts w:hint="eastAsia"/>
                <w:color w:val="000000" w:themeColor="text1"/>
              </w:rPr>
              <w:t>0.0002</w:t>
            </w:r>
            <w:r>
              <w:rPr>
                <w:rFonts w:hint="eastAsia"/>
                <w:color w:val="000000" w:themeColor="text1"/>
                <w:lang w:val="en-US"/>
              </w:rPr>
              <w:t>t</w:t>
            </w:r>
          </w:p>
        </w:tc>
        <w:tc>
          <w:tcPr>
            <w:tcW w:w="1761"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c>
          <w:tcPr>
            <w:tcW w:w="1959" w:type="dxa"/>
            <w:vAlign w:val="center"/>
          </w:tcPr>
          <w:p w:rsidR="00FA6AED" w:rsidRDefault="00A95C0D">
            <w:pPr>
              <w:pStyle w:val="affc"/>
              <w:rPr>
                <w:color w:val="000000" w:themeColor="text1"/>
              </w:rPr>
            </w:pPr>
            <w:r>
              <w:rPr>
                <w:rFonts w:hint="eastAsia"/>
                <w:color w:val="000000" w:themeColor="text1"/>
              </w:rPr>
              <w:t>0.0002</w:t>
            </w:r>
            <w:r>
              <w:rPr>
                <w:rFonts w:hint="eastAsia"/>
                <w:color w:val="000000" w:themeColor="text1"/>
                <w:lang w:val="en-US"/>
              </w:rPr>
              <w:t>t</w:t>
            </w:r>
          </w:p>
        </w:tc>
        <w:tc>
          <w:tcPr>
            <w:tcW w:w="826" w:type="dxa"/>
            <w:vAlign w:val="center"/>
          </w:tcPr>
          <w:p w:rsidR="00FA6AED" w:rsidRDefault="00FA6AED">
            <w:pPr>
              <w:pStyle w:val="afffb"/>
              <w:spacing w:beforeLines="0" w:afterLines="0" w:line="240" w:lineRule="auto"/>
              <w:rPr>
                <w:rFonts w:hAnsi="宋体" w:cs="宋体"/>
                <w:snapToGrid w:val="0"/>
                <w:color w:val="000000" w:themeColor="text1"/>
                <w:kern w:val="21"/>
                <w:szCs w:val="21"/>
              </w:rPr>
            </w:pPr>
          </w:p>
        </w:tc>
      </w:tr>
    </w:tbl>
    <w:p w:rsidR="00FA6AED" w:rsidRDefault="00A95C0D">
      <w:pPr>
        <w:pStyle w:val="afffb"/>
        <w:spacing w:beforeLines="80" w:before="192" w:after="24"/>
        <w:jc w:val="left"/>
        <w:rPr>
          <w:rFonts w:hAnsi="宋体"/>
          <w:snapToGrid w:val="0"/>
          <w:color w:val="000000" w:themeColor="text1"/>
          <w:spacing w:val="-6"/>
          <w:kern w:val="21"/>
          <w:szCs w:val="21"/>
        </w:rPr>
      </w:pPr>
      <w:r>
        <w:rPr>
          <w:rFonts w:hAnsi="宋体"/>
          <w:snapToGrid w:val="0"/>
          <w:color w:val="000000" w:themeColor="text1"/>
          <w:kern w:val="21"/>
          <w:szCs w:val="21"/>
        </w:rPr>
        <w:t>注：</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①</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③</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④</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rPr>
        <w:t>⑤</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⑦</w:t>
      </w:r>
      <w:r>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Pr>
          <w:rFonts w:hAnsi="宋体"/>
          <w:snapToGrid w:val="0"/>
          <w:color w:val="000000" w:themeColor="text1"/>
          <w:spacing w:val="-16"/>
          <w:kern w:val="21"/>
          <w:szCs w:val="21"/>
        </w:rPr>
        <w:fldChar w:fldCharType="separate"/>
      </w:r>
      <w:r>
        <w:rPr>
          <w:rFonts w:hAnsi="宋体" w:hint="eastAsia"/>
          <w:color w:val="000000" w:themeColor="text1"/>
          <w:szCs w:val="21"/>
        </w:rPr>
        <w:t>⑥</w:t>
      </w:r>
      <w:r>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Pr>
          <w:rFonts w:hAnsi="宋体"/>
          <w:snapToGrid w:val="0"/>
          <w:color w:val="000000" w:themeColor="text1"/>
          <w:spacing w:val="-6"/>
          <w:kern w:val="21"/>
          <w:szCs w:val="21"/>
        </w:rPr>
        <w:fldChar w:fldCharType="separate"/>
      </w:r>
      <w:r>
        <w:rPr>
          <w:rFonts w:hAnsi="宋体" w:hint="eastAsia"/>
          <w:color w:val="000000" w:themeColor="text1"/>
          <w:szCs w:val="21"/>
        </w:rPr>
        <w:t>①</w:t>
      </w:r>
      <w:r>
        <w:rPr>
          <w:rFonts w:hAnsi="宋体"/>
          <w:snapToGrid w:val="0"/>
          <w:color w:val="000000" w:themeColor="text1"/>
          <w:spacing w:val="-6"/>
          <w:kern w:val="21"/>
          <w:szCs w:val="21"/>
        </w:rPr>
        <w:fldChar w:fldCharType="end"/>
      </w:r>
    </w:p>
    <w:p w:rsidR="00FA6AED" w:rsidRDefault="00A95C0D">
      <w:pPr>
        <w:pStyle w:val="afffe"/>
        <w:rPr>
          <w:color w:val="000000" w:themeColor="text1"/>
        </w:rPr>
        <w:sectPr w:rsidR="00FA6AED">
          <w:footerReference w:type="default" r:id="rId95"/>
          <w:pgSz w:w="16838" w:h="11906" w:orient="landscape"/>
          <w:pgMar w:top="1701" w:right="1531" w:bottom="1701" w:left="1531" w:header="851" w:footer="851" w:gutter="0"/>
          <w:cols w:space="720"/>
          <w:docGrid w:linePitch="312"/>
        </w:sectPr>
      </w:pPr>
      <w:r>
        <w:rPr>
          <w:rFonts w:hint="eastAsia"/>
          <w:color w:val="000000" w:themeColor="text1"/>
        </w:rPr>
        <w:t>【填写建设项目污染物排放量汇总表，</w:t>
      </w:r>
      <w:r>
        <w:rPr>
          <w:rFonts w:hint="eastAsia"/>
          <w:color w:val="000000" w:themeColor="text1"/>
        </w:rPr>
        <w:t xml:space="preserve"> </w:t>
      </w:r>
      <w:r>
        <w:rPr>
          <w:rFonts w:hint="eastAsia"/>
          <w:color w:val="000000" w:themeColor="text1"/>
        </w:rPr>
        <w:t>其中现有工程污染物排放情况根据排污许可证执行报告填写，无排污许可证执行报告或执行报告中无相关内容的，</w:t>
      </w:r>
      <w:r>
        <w:rPr>
          <w:rFonts w:hint="eastAsia"/>
          <w:color w:val="000000" w:themeColor="text1"/>
        </w:rPr>
        <w:t xml:space="preserve"> </w:t>
      </w:r>
      <w:r>
        <w:rPr>
          <w:rFonts w:hint="eastAsia"/>
          <w:color w:val="000000" w:themeColor="text1"/>
        </w:rPr>
        <w:t>通过监测数据核算现有工程污染物排放情况】</w:t>
      </w:r>
    </w:p>
    <w:p w:rsidR="00FA6AED" w:rsidRDefault="00A95C0D">
      <w:pPr>
        <w:tabs>
          <w:tab w:val="left" w:pos="1920"/>
        </w:tabs>
        <w:jc w:val="center"/>
        <w:rPr>
          <w:rFonts w:ascii="宋体" w:hAnsi="宋体" w:cs="宋体"/>
          <w:b/>
          <w:color w:val="000000" w:themeColor="text1"/>
          <w:sz w:val="24"/>
        </w:rPr>
      </w:pPr>
      <w:r>
        <w:rPr>
          <w:rFonts w:ascii="宋体" w:hAnsi="宋体" w:cs="宋体"/>
          <w:b/>
          <w:color w:val="000000" w:themeColor="text1"/>
          <w:sz w:val="24"/>
        </w:rPr>
        <w:lastRenderedPageBreak/>
        <w:pict>
          <v:rect id="_x0000_s1132" style="position:absolute;left:0;text-align:left;margin-left:305.45pt;margin-top:323.1pt;width:156.8pt;height:32.4pt;z-index:251660288;mso-width-relative:page;mso-height-relative:page">
            <v:textbox>
              <w:txbxContent>
                <w:p w:rsidR="00FA6AED" w:rsidRDefault="00A95C0D">
                  <w:pPr>
                    <w:pStyle w:val="2"/>
                    <w:keepNext w:val="0"/>
                    <w:keepLines w:val="0"/>
                    <w:widowControl/>
                    <w:shd w:val="clear" w:color="auto" w:fill="FFFFFF"/>
                    <w:spacing w:line="420" w:lineRule="atLeast"/>
                    <w:rPr>
                      <w:rFonts w:ascii="Helvetica" w:eastAsia="Helvetica" w:hAnsi="Helvetica" w:cs="Helvetica"/>
                      <w:b w:val="0"/>
                      <w:bCs w:val="0"/>
                      <w:color w:val="000000" w:themeColor="text1"/>
                      <w:sz w:val="21"/>
                      <w:szCs w:val="21"/>
                    </w:rPr>
                  </w:pPr>
                  <w:r>
                    <w:rPr>
                      <w:rFonts w:ascii="Helvetica" w:eastAsia="Helvetica" w:hAnsi="Helvetica" w:cs="Helvetica"/>
                      <w:b w:val="0"/>
                      <w:bCs w:val="0"/>
                      <w:color w:val="000000" w:themeColor="text1"/>
                      <w:sz w:val="21"/>
                      <w:szCs w:val="21"/>
                      <w:shd w:val="clear" w:color="auto" w:fill="FFFFFF"/>
                    </w:rPr>
                    <w:t>中山市国意钛金属科技有限公司</w:t>
                  </w:r>
                </w:p>
                <w:p w:rsidR="00FA6AED" w:rsidRDefault="00FA6AED"/>
              </w:txbxContent>
            </v:textbox>
          </v:rect>
        </w:pict>
      </w:r>
      <w:r>
        <w:rPr>
          <w:rFonts w:ascii="宋体" w:hAnsi="宋体" w:cs="宋体"/>
          <w:b/>
          <w:color w:val="000000" w:themeColor="text1"/>
          <w:sz w:val="24"/>
        </w:rPr>
        <w:pict>
          <v:rect id="_x0000_s1133" style="position:absolute;left:0;text-align:left;margin-left:236.05pt;margin-top:259.05pt;width:98.15pt;height:38.5pt;z-index:251655168;mso-width-relative:page;mso-height-relative:page">
            <v:textbox>
              <w:txbxContent>
                <w:p w:rsidR="00FA6AED" w:rsidRDefault="00A95C0D">
                  <w:r>
                    <w:rPr>
                      <w:rFonts w:hint="eastAsia"/>
                    </w:rPr>
                    <w:t>中山市昱天木制品有限公司</w:t>
                  </w:r>
                </w:p>
                <w:p w:rsidR="00FA6AED" w:rsidRDefault="00FA6AED"/>
              </w:txbxContent>
            </v:textbox>
          </v:rect>
        </w:pict>
      </w:r>
      <w:r>
        <w:rPr>
          <w:rFonts w:ascii="宋体" w:hAnsi="宋体" w:cs="宋体"/>
          <w:b/>
          <w:color w:val="000000" w:themeColor="text1"/>
          <w:sz w:val="24"/>
        </w:rPr>
        <w:pict>
          <v:rect id="_x0000_s1134" style="position:absolute;left:0;text-align:left;margin-left:178.9pt;margin-top:149.7pt;width:118.5pt;height:38.95pt;z-index:251656192;mso-width-relative:page;mso-height-relative:page">
            <v:textbox>
              <w:txbxContent>
                <w:p w:rsidR="00FA6AED" w:rsidRDefault="00A95C0D">
                  <w:r>
                    <w:rPr>
                      <w:rFonts w:hint="eastAsia"/>
                    </w:rPr>
                    <w:t>中山创盈玻璃科技有限公司</w:t>
                  </w:r>
                </w:p>
              </w:txbxContent>
            </v:textbox>
          </v:rect>
        </w:pict>
      </w:r>
      <w:r>
        <w:rPr>
          <w:rFonts w:ascii="宋体" w:hAnsi="宋体" w:cs="宋体"/>
          <w:b/>
          <w:color w:val="000000" w:themeColor="text1"/>
          <w:sz w:val="24"/>
        </w:rPr>
        <w:pict>
          <v:rect id="_x0000_s1135" style="position:absolute;left:0;text-align:left;margin-left:322.55pt;margin-top:104.05pt;width:108pt;height:41.25pt;z-index:251653120;mso-width-relative:page;mso-height-relative:page">
            <v:textbox>
              <w:txbxContent>
                <w:p w:rsidR="00FA6AED" w:rsidRDefault="00A95C0D">
                  <w:r>
                    <w:rPr>
                      <w:rFonts w:hint="eastAsia"/>
                    </w:rPr>
                    <w:t>中山市诚昊电子科技有限公司</w:t>
                  </w:r>
                </w:p>
                <w:p w:rsidR="00FA6AED" w:rsidRDefault="00FA6AED"/>
              </w:txbxContent>
            </v:textbox>
          </v:rect>
        </w:pict>
      </w:r>
      <w:r>
        <w:rPr>
          <w:rFonts w:ascii="宋体" w:hAnsi="宋体" w:cs="宋体"/>
          <w:b/>
          <w:color w:val="000000" w:themeColor="text1"/>
          <w:sz w:val="24"/>
        </w:rPr>
        <w:pict>
          <v:rect id="_x0000_s1136" style="position:absolute;left:0;text-align:left;margin-left:477.45pt;margin-top:122pt;width:108pt;height:41.25pt;z-index:251654144;mso-width-relative:page;mso-height-relative:page">
            <v:textbox>
              <w:txbxContent>
                <w:p w:rsidR="00FA6AED" w:rsidRDefault="00A95C0D">
                  <w:r>
                    <w:rPr>
                      <w:rFonts w:hint="eastAsia"/>
                    </w:rPr>
                    <w:t>中山福溢家具有限公司</w:t>
                  </w:r>
                </w:p>
                <w:p w:rsidR="00FA6AED" w:rsidRDefault="00FA6AED"/>
              </w:txbxContent>
            </v:textbox>
          </v:rect>
        </w:pict>
      </w:r>
      <w:r>
        <w:rPr>
          <w:rFonts w:ascii="宋体" w:hAnsi="宋体" w:cs="宋体"/>
          <w:b/>
          <w:color w:val="000000" w:themeColor="text1"/>
          <w:sz w:val="24"/>
        </w:rPr>
        <w:pict>
          <v:shape id="_x0000_s1030" type="#_x0000_t32" style="position:absolute;left:0;text-align:left;margin-left:367.35pt;margin-top:245.65pt;width:11.2pt;height:34.65pt;flip:x y;z-index:251672576;mso-width-relative:page;mso-height-relative:page" strokecolor="red" strokeweight="1.5pt"/>
        </w:pict>
      </w:r>
      <w:r>
        <w:rPr>
          <w:rFonts w:ascii="宋体" w:hAnsi="宋体" w:cs="宋体"/>
          <w:b/>
          <w:color w:val="000000" w:themeColor="text1"/>
          <w:sz w:val="24"/>
        </w:rPr>
        <w:pict>
          <v:shape id="_x0000_s1029" type="#_x0000_t32" style="position:absolute;left:0;text-align:left;margin-left:366.95pt;margin-top:223.9pt;width:70.1pt;height:20.95pt;flip:y;z-index:251671552;mso-width-relative:page;mso-height-relative:page" strokecolor="red" strokeweight="1.5pt"/>
        </w:pict>
      </w:r>
      <w:r>
        <w:rPr>
          <w:rFonts w:ascii="宋体" w:hAnsi="宋体" w:cs="宋体"/>
          <w:b/>
          <w:color w:val="000000" w:themeColor="text1"/>
          <w:sz w:val="24"/>
        </w:rPr>
        <w:pict>
          <v:shape id="_x0000_s1028" type="#_x0000_t32" style="position:absolute;left:0;text-align:left;margin-left:436.5pt;margin-top:223.7pt;width:8.95pt;height:32.15pt;flip:x y;z-index:251670528;mso-width-relative:page;mso-height-relative:page" strokecolor="red" strokeweight="1.5pt"/>
        </w:pict>
      </w:r>
      <w:r>
        <w:rPr>
          <w:rFonts w:ascii="宋体" w:hAnsi="宋体" w:cs="宋体"/>
          <w:b/>
          <w:color w:val="000000" w:themeColor="text1"/>
          <w:sz w:val="24"/>
        </w:rPr>
        <w:pict>
          <v:shape id="_x0000_s1140" type="#_x0000_t32" style="position:absolute;left:0;text-align:left;margin-left:377.85pt;margin-top:257.1pt;width:68.85pt;height:21.8pt;flip:y;z-index:251652096;mso-width-relative:page;mso-height-relative:page" strokecolor="red" strokeweight="1.5pt"/>
        </w:pict>
      </w:r>
      <w:r>
        <w:rPr>
          <w:rFonts w:ascii="宋体" w:hAnsi="宋体" w:cs="宋体"/>
          <w:b/>
          <w:color w:val="000000" w:themeColor="text1"/>
          <w:sz w:val="24"/>
        </w:rPr>
        <w:pict>
          <v:shape id="_x0000_s1139" type="#_x0000_t32" style="position:absolute;left:0;text-align:left;margin-left:340.55pt;margin-top:182.1pt;width:86.4pt;height:24.65pt;flip:y;z-index:251651072;mso-width-relative:page;mso-height-relative:page" strokecolor="red" strokeweight="1.5pt"/>
        </w:pict>
      </w:r>
      <w:r>
        <w:rPr>
          <w:rFonts w:ascii="宋体" w:hAnsi="宋体" w:cs="宋体"/>
          <w:b/>
          <w:color w:val="000000" w:themeColor="text1"/>
          <w:sz w:val="24"/>
        </w:rPr>
        <w:pict>
          <v:shape id="_x0000_s1027" type="#_x0000_t32" style="position:absolute;left:0;text-align:left;margin-left:419.2pt;margin-top:155.65pt;width:7.45pt;height:26.85pt;flip:x y;z-index:251669504;mso-width-relative:page;mso-height-relative:page" strokecolor="red" strokeweight="1.5pt"/>
        </w:pict>
      </w:r>
      <w:r>
        <w:rPr>
          <w:rFonts w:ascii="宋体" w:hAnsi="宋体" w:cs="宋体"/>
          <w:b/>
          <w:color w:val="000000" w:themeColor="text1"/>
          <w:sz w:val="24"/>
        </w:rPr>
        <w:pict>
          <v:shape id="_x0000_s1137" type="#_x0000_t32" style="position:absolute;left:0;text-align:left;margin-left:334.25pt;margin-top:181.15pt;width:7.45pt;height:26.85pt;flip:x y;z-index:251650048;mso-width-relative:page;mso-height-relative:page" strokecolor="red" strokeweight="1.5pt"/>
        </w:pict>
      </w:r>
      <w:r>
        <w:rPr>
          <w:rFonts w:ascii="宋体" w:hAnsi="宋体" w:cs="宋体"/>
          <w:b/>
          <w:color w:val="000000" w:themeColor="text1"/>
          <w:sz w:val="24"/>
        </w:rPr>
        <w:pict>
          <v:shape id="_x0000_s1138" type="#_x0000_t32" style="position:absolute;left:0;text-align:left;margin-left:333.55pt;margin-top:155.3pt;width:88.1pt;height:27.5pt;flip:y;z-index:251649024;mso-width-relative:page;mso-height-relative:page" strokecolor="red" strokeweight="1.5pt"/>
        </w:pict>
      </w:r>
      <w:r>
        <w:rPr>
          <w:rFonts w:ascii="宋体" w:hAnsi="宋体" w:cs="宋体"/>
          <w:b/>
          <w:noProof/>
          <w:color w:val="000000" w:themeColor="text1"/>
          <w:sz w:val="24"/>
        </w:rPr>
        <w:drawing>
          <wp:anchor distT="0" distB="0" distL="114300" distR="114300" simplePos="0" relativeHeight="251631616" behindDoc="0" locked="0" layoutInCell="1" allowOverlap="1">
            <wp:simplePos x="0" y="0"/>
            <wp:positionH relativeFrom="column">
              <wp:posOffset>358140</wp:posOffset>
            </wp:positionH>
            <wp:positionV relativeFrom="paragraph">
              <wp:posOffset>113665</wp:posOffset>
            </wp:positionV>
            <wp:extent cx="704850" cy="981075"/>
            <wp:effectExtent l="0" t="0" r="0" b="0"/>
            <wp:wrapNone/>
            <wp:docPr id="3" name="图片 815" descr="中山市风玫瑰图（样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15" descr="中山市风玫瑰图（样式2）"/>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a:xfrm>
                      <a:off x="0" y="0"/>
                      <a:ext cx="704850" cy="981075"/>
                    </a:xfrm>
                    <a:prstGeom prst="rect">
                      <a:avLst/>
                    </a:prstGeom>
                    <a:noFill/>
                    <a:ln w="9525">
                      <a:noFill/>
                      <a:miter lim="800000"/>
                      <a:headEnd/>
                      <a:tailEnd/>
                    </a:ln>
                  </pic:spPr>
                </pic:pic>
              </a:graphicData>
            </a:graphic>
          </wp:anchor>
        </w:drawing>
      </w:r>
      <w:r>
        <w:rPr>
          <w:noProof/>
        </w:rPr>
        <w:drawing>
          <wp:inline distT="0" distB="0" distL="114300" distR="114300">
            <wp:extent cx="8540115" cy="4678680"/>
            <wp:effectExtent l="0" t="0" r="1333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7"/>
                    <a:stretch>
                      <a:fillRect/>
                    </a:stretch>
                  </pic:blipFill>
                  <pic:spPr>
                    <a:xfrm>
                      <a:off x="0" y="0"/>
                      <a:ext cx="8540115" cy="4678680"/>
                    </a:xfrm>
                    <a:prstGeom prst="rect">
                      <a:avLst/>
                    </a:prstGeom>
                    <a:noFill/>
                    <a:ln>
                      <a:noFill/>
                    </a:ln>
                  </pic:spPr>
                </pic:pic>
              </a:graphicData>
            </a:graphic>
          </wp:inline>
        </w:drawing>
      </w:r>
    </w:p>
    <w:p w:rsidR="00FA6AED" w:rsidRDefault="00A95C0D">
      <w:pPr>
        <w:widowControl/>
        <w:jc w:val="left"/>
        <w:rPr>
          <w:rFonts w:ascii="宋体" w:hAnsi="宋体" w:cs="宋体"/>
          <w:b/>
          <w:color w:val="000000" w:themeColor="text1"/>
          <w:sz w:val="24"/>
        </w:rPr>
      </w:pPr>
      <w:r>
        <w:rPr>
          <w:rFonts w:ascii="宋体" w:hAnsi="宋体" w:cs="宋体"/>
          <w:color w:val="000000" w:themeColor="text1"/>
          <w:sz w:val="24"/>
        </w:rPr>
        <w:pict>
          <v:rect id="Rectangle 1119" o:spid="_x0000_s1141" style="position:absolute;margin-left:553.6pt;margin-top:8.8pt;width:58.6pt;height:27.75pt;z-index:2516572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" filled="f" stroked="f">
            <v:textbox>
              <w:txbxContent>
                <w:p w:rsidR="00FA6AED" w:rsidRDefault="00A95C0D">
                  <w:pPr>
                    <w:rPr>
                      <w:b/>
                      <w:color w:val="000000" w:themeColor="text1"/>
                      <w:sz w:val="28"/>
                      <w:szCs w:val="21"/>
                    </w:rPr>
                  </w:pPr>
                  <w:r>
                    <w:rPr>
                      <w:rFonts w:hint="eastAsia"/>
                      <w:b/>
                      <w:color w:val="000000" w:themeColor="text1"/>
                      <w:sz w:val="28"/>
                      <w:szCs w:val="21"/>
                    </w:rPr>
                    <w:t>1</w:t>
                  </w:r>
                  <w:r>
                    <w:rPr>
                      <w:rFonts w:hint="eastAsia"/>
                      <w:b/>
                      <w:color w:val="000000" w:themeColor="text1"/>
                      <w:sz w:val="28"/>
                      <w:szCs w:val="21"/>
                    </w:rPr>
                    <w:t>：</w:t>
                  </w:r>
                  <w:r>
                    <w:rPr>
                      <w:rFonts w:hint="eastAsia"/>
                      <w:b/>
                      <w:color w:val="000000" w:themeColor="text1"/>
                      <w:sz w:val="28"/>
                      <w:szCs w:val="21"/>
                    </w:rPr>
                    <w:t>80</w:t>
                  </w:r>
                </w:p>
              </w:txbxContent>
            </v:textbox>
          </v:rect>
        </w:pict>
      </w:r>
    </w:p>
    <w:p w:rsidR="00FA6AED" w:rsidRDefault="00A95C0D">
      <w:pPr>
        <w:tabs>
          <w:tab w:val="left" w:pos="5910"/>
        </w:tabs>
        <w:rPr>
          <w:rFonts w:ascii="宋体" w:hAnsi="宋体" w:cs="宋体"/>
          <w:color w:val="000000" w:themeColor="text1"/>
          <w:sz w:val="24"/>
        </w:rPr>
      </w:pPr>
      <w:r>
        <w:rPr>
          <w:rFonts w:ascii="宋体" w:hAnsi="宋体" w:cs="宋体"/>
          <w:color w:val="000000" w:themeColor="text1"/>
          <w:sz w:val="24"/>
        </w:rPr>
        <w:pict>
          <v:group id="Group 1113" o:spid="_x0000_s1142" style="position:absolute;left:0;text-align:left;margin-left:533.35pt;margin-top:3.75pt;width:94.15pt;height:4.4pt;z-index:25165824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">
            <v:line id="Line 1114" o:spid="_x0000_s1143" style="position:absolute" from="3904,11494" to="6171,1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" strokeweight="1.5pt"/>
            <v:line id="Line 1115" o:spid="_x0000_s1144" style="position:absolute" from="3904,11434" to="3905,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" strokeweight="1.5pt"/>
            <v:line id="Line 1116" o:spid="_x0000_s1145" style="position:absolute" from="4649,11419" to="4650,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" strokeweight="1.5pt"/>
            <v:line id="Line 1117" o:spid="_x0000_s1146" style="position:absolute" from="5394,11436" to="5395,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" strokeweight="1.5pt"/>
            <v:line id="Line 1118" o:spid="_x0000_s1147" style="position:absolute" from="6159,11449" to="6160,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" strokeweight="1.5pt"/>
          </v:group>
        </w:pict>
      </w:r>
      <w:r>
        <w:rPr>
          <w:rFonts w:ascii="宋体" w:hAnsi="宋体" w:cs="宋体"/>
          <w:color w:val="000000" w:themeColor="text1"/>
          <w:sz w:val="24"/>
        </w:rPr>
        <w:tab/>
      </w:r>
      <w:r>
        <w:rPr>
          <w:rFonts w:hAnsi="宋体" w:hint="eastAsia"/>
          <w:b/>
          <w:color w:val="000000" w:themeColor="text1"/>
          <w:sz w:val="24"/>
        </w:rPr>
        <w:t>图</w:t>
      </w:r>
      <w:r>
        <w:rPr>
          <w:rFonts w:hAnsi="宋体" w:hint="eastAsia"/>
          <w:b/>
          <w:color w:val="000000" w:themeColor="text1"/>
          <w:sz w:val="24"/>
        </w:rPr>
        <w:t>1</w:t>
      </w:r>
      <w:r>
        <w:rPr>
          <w:rFonts w:hAnsi="宋体" w:hint="eastAsia"/>
          <w:b/>
          <w:color w:val="000000" w:themeColor="text1"/>
          <w:sz w:val="24"/>
        </w:rPr>
        <w:t>、项目位置与四置图</w:t>
      </w:r>
    </w:p>
    <w:p w:rsidR="00FA6AED" w:rsidRDefault="00FA6AED">
      <w:pPr>
        <w:rPr>
          <w:rFonts w:ascii="宋体" w:hAnsi="宋体" w:cs="宋体"/>
          <w:color w:val="000000" w:themeColor="text1"/>
          <w:sz w:val="24"/>
        </w:rPr>
      </w:pPr>
    </w:p>
    <w:p w:rsidR="00FA6AED" w:rsidRDefault="00A95C0D">
      <w:pPr>
        <w:rPr>
          <w:rFonts w:ascii="宋体" w:hAnsi="宋体" w:cs="宋体"/>
          <w:color w:val="000000" w:themeColor="text1"/>
          <w:sz w:val="24"/>
        </w:rPr>
        <w:sectPr w:rsidR="00FA6AED">
          <w:footerReference w:type="default" r:id="rId98"/>
          <w:pgSz w:w="16839" w:h="11907" w:orient="landscape"/>
          <w:pgMar w:top="1531" w:right="1701" w:bottom="1531" w:left="1701" w:header="851" w:footer="567" w:gutter="0"/>
          <w:cols w:space="720"/>
          <w:docGrid w:linePitch="312"/>
        </w:sectPr>
      </w:pPr>
      <w:r>
        <w:rPr>
          <w:rFonts w:ascii="宋体" w:hAnsi="宋体"/>
          <w:color w:val="000000" w:themeColor="text1"/>
          <w:sz w:val="24"/>
        </w:rPr>
        <w:pict>
          <v:group id="_x0000_s1148" style="position:absolute;left:0;text-align:left;margin-left:524.4pt;margin-top:-12.8pt;width:113.35pt;height:4.4pt;z-index:251661312" coordorigin="3904,11419" coordsize="2267,88">
            <v:line id="_x0000_s1149" style="position:absolute" from="3904,11494" to="6171,11496" strokeweight="1.5pt"/>
            <v:line id="_x0000_s1150" style="position:absolute" from="3904,11434" to="3905,11492" strokeweight="1.5pt"/>
            <v:line id="_x0000_s1151" style="position:absolute" from="4649,11419" to="4650,11477" strokeweight="1.5pt"/>
            <v:line id="_x0000_s1152" style="position:absolute" from="5394,11436" to="5395,11494" strokeweight="1.5pt"/>
            <v:line id="_x0000_s1153" style="position:absolute" from="6159,11449" to="6160,11507" strokeweight="1.5pt"/>
          </v:group>
        </w:pict>
      </w:r>
    </w:p>
    <w:p w:rsidR="00FA6AED" w:rsidRDefault="00FA6AED">
      <w:pPr>
        <w:tabs>
          <w:tab w:val="left" w:pos="1920"/>
        </w:tabs>
        <w:jc w:val="center"/>
        <w:rPr>
          <w:rFonts w:ascii="宋体" w:hAnsi="宋体" w:cs="宋体"/>
          <w:b/>
          <w:color w:val="000000" w:themeColor="text1"/>
          <w:sz w:val="24"/>
        </w:rPr>
      </w:pPr>
    </w:p>
    <w:p w:rsidR="00FA6AED" w:rsidRDefault="00A95C0D">
      <w:pPr>
        <w:tabs>
          <w:tab w:val="left" w:pos="1920"/>
        </w:tabs>
        <w:jc w:val="center"/>
        <w:rPr>
          <w:rFonts w:ascii="宋体" w:hAnsi="宋体" w:cs="宋体"/>
          <w:b/>
          <w:color w:val="000000" w:themeColor="text1"/>
          <w:sz w:val="24"/>
        </w:rPr>
      </w:pPr>
      <w:r>
        <w:rPr>
          <w:rFonts w:ascii="宋体" w:hAnsi="宋体" w:cs="宋体"/>
          <w:b/>
          <w:noProof/>
          <w:color w:val="000000" w:themeColor="text1"/>
          <w:sz w:val="24"/>
        </w:rPr>
        <w:drawing>
          <wp:anchor distT="0" distB="0" distL="114300" distR="114300" simplePos="0" relativeHeight="251627520" behindDoc="1" locked="0" layoutInCell="1" allowOverlap="1">
            <wp:simplePos x="0" y="0"/>
            <wp:positionH relativeFrom="column">
              <wp:posOffset>716915</wp:posOffset>
            </wp:positionH>
            <wp:positionV relativeFrom="paragraph">
              <wp:posOffset>-2540</wp:posOffset>
            </wp:positionV>
            <wp:extent cx="5095875" cy="6486525"/>
            <wp:effectExtent l="19050" t="0" r="9525" b="0"/>
            <wp:wrapNone/>
            <wp:docPr id="142" name="图片 3" descr="wpsC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 descr="wpsC15D"/>
                    <pic:cNvPicPr>
                      <a:picLocks noChangeAspect="1" noChangeArrowheads="1"/>
                    </pic:cNvPicPr>
                  </pic:nvPicPr>
                  <pic:blipFill>
                    <a:blip r:embed="rId99" cstate="print"/>
                    <a:srcRect/>
                    <a:stretch>
                      <a:fillRect/>
                    </a:stretch>
                  </pic:blipFill>
                  <pic:spPr>
                    <a:xfrm>
                      <a:off x="0" y="0"/>
                      <a:ext cx="5095875" cy="6486525"/>
                    </a:xfrm>
                    <a:prstGeom prst="rect">
                      <a:avLst/>
                    </a:prstGeom>
                    <a:noFill/>
                    <a:ln w="9525">
                      <a:noFill/>
                      <a:miter lim="800000"/>
                      <a:headEnd/>
                      <a:tailEnd/>
                    </a:ln>
                  </pic:spPr>
                </pic:pic>
              </a:graphicData>
            </a:graphic>
          </wp:anchor>
        </w:drawing>
      </w:r>
    </w:p>
    <w:p w:rsidR="00FA6AED" w:rsidRDefault="00FA6AED">
      <w:pPr>
        <w:tabs>
          <w:tab w:val="left" w:pos="1920"/>
        </w:tabs>
        <w:jc w:val="center"/>
        <w:rPr>
          <w:rFonts w:ascii="宋体" w:hAnsi="宋体" w:cs="宋体"/>
          <w:b/>
          <w:color w:val="000000" w:themeColor="text1"/>
          <w:sz w:val="24"/>
        </w:rPr>
      </w:pPr>
    </w:p>
    <w:p w:rsidR="00FA6AED" w:rsidRDefault="00FA6AED">
      <w:pPr>
        <w:widowControl/>
        <w:jc w:val="left"/>
        <w:rPr>
          <w:rFonts w:ascii="宋体" w:hAnsi="宋体" w:cs="宋体"/>
          <w:color w:val="000000" w:themeColor="text1"/>
          <w:kern w:val="0"/>
          <w:sz w:val="24"/>
        </w:rPr>
      </w:pPr>
    </w:p>
    <w:p w:rsidR="00FA6AED" w:rsidRDefault="00FA6AED">
      <w:pPr>
        <w:tabs>
          <w:tab w:val="left" w:pos="1920"/>
        </w:tabs>
        <w:jc w:val="center"/>
        <w:rPr>
          <w:rFonts w:ascii="宋体" w:hAnsi="宋体" w:cs="宋体"/>
          <w:b/>
          <w:color w:val="000000" w:themeColor="text1"/>
          <w:sz w:val="24"/>
        </w:rPr>
      </w:pPr>
    </w:p>
    <w:p w:rsidR="00FA6AED" w:rsidRDefault="00FA6AED">
      <w:pPr>
        <w:tabs>
          <w:tab w:val="left" w:pos="1920"/>
        </w:tabs>
        <w:jc w:val="center"/>
        <w:rPr>
          <w:rFonts w:ascii="宋体" w:hAnsi="宋体" w:cs="宋体"/>
          <w:b/>
          <w:color w:val="000000" w:themeColor="text1"/>
          <w:sz w:val="24"/>
        </w:rPr>
      </w:pPr>
    </w:p>
    <w:p w:rsidR="00FA6AED" w:rsidRDefault="00FA6AED">
      <w:pPr>
        <w:widowControl/>
        <w:jc w:val="center"/>
        <w:rPr>
          <w:rFonts w:ascii="宋体" w:hAnsi="宋体" w:cs="宋体"/>
          <w:color w:val="000000" w:themeColor="text1"/>
          <w:kern w:val="0"/>
          <w:sz w:val="24"/>
        </w:rPr>
      </w:pPr>
    </w:p>
    <w:p w:rsidR="00FA6AED" w:rsidRDefault="00FA6AED">
      <w:pPr>
        <w:tabs>
          <w:tab w:val="left" w:pos="1920"/>
        </w:tabs>
        <w:jc w:val="center"/>
        <w:rPr>
          <w:rFonts w:ascii="宋体" w:hAnsi="宋体" w:cs="宋体"/>
          <w:b/>
          <w:color w:val="000000" w:themeColor="text1"/>
          <w:sz w:val="24"/>
        </w:rPr>
      </w:pPr>
    </w:p>
    <w:p w:rsidR="00FA6AED" w:rsidRDefault="00FA6AED">
      <w:pPr>
        <w:tabs>
          <w:tab w:val="left" w:pos="1920"/>
        </w:tabs>
        <w:jc w:val="center"/>
        <w:rPr>
          <w:rFonts w:ascii="宋体" w:hAnsi="宋体" w:cs="宋体"/>
          <w:b/>
          <w:color w:val="000000" w:themeColor="text1"/>
          <w:sz w:val="24"/>
        </w:rPr>
      </w:pPr>
    </w:p>
    <w:p w:rsidR="00FA6AED" w:rsidRDefault="00FA6AED">
      <w:pPr>
        <w:tabs>
          <w:tab w:val="left" w:pos="1920"/>
        </w:tabs>
        <w:jc w:val="center"/>
        <w:rPr>
          <w:rFonts w:ascii="宋体" w:hAnsi="宋体" w:cs="宋体"/>
          <w:b/>
          <w:color w:val="000000" w:themeColor="text1"/>
          <w:sz w:val="24"/>
        </w:rPr>
      </w:pPr>
    </w:p>
    <w:p w:rsidR="00FA6AED" w:rsidRDefault="00FA6AED">
      <w:pPr>
        <w:widowControl/>
        <w:jc w:val="left"/>
        <w:rPr>
          <w:rFonts w:ascii="宋体" w:hAnsi="宋体" w:cs="宋体"/>
          <w:color w:val="000000" w:themeColor="text1"/>
          <w:kern w:val="0"/>
          <w:sz w:val="24"/>
        </w:rPr>
      </w:pPr>
    </w:p>
    <w:p w:rsidR="00FA6AED" w:rsidRDefault="00FA6AED">
      <w:pPr>
        <w:tabs>
          <w:tab w:val="left" w:pos="1920"/>
        </w:tabs>
        <w:jc w:val="center"/>
        <w:rPr>
          <w:rFonts w:ascii="宋体" w:hAnsi="宋体" w:cs="宋体"/>
          <w:b/>
          <w:color w:val="000000" w:themeColor="text1"/>
          <w:sz w:val="24"/>
        </w:rPr>
      </w:pPr>
    </w:p>
    <w:p w:rsidR="00FA6AED" w:rsidRDefault="00FA6AED">
      <w:pPr>
        <w:tabs>
          <w:tab w:val="left" w:pos="1920"/>
        </w:tabs>
        <w:jc w:val="center"/>
        <w:rPr>
          <w:rFonts w:ascii="宋体" w:hAnsi="宋体" w:cs="宋体"/>
          <w:b/>
          <w:color w:val="000000" w:themeColor="text1"/>
          <w:sz w:val="24"/>
        </w:rPr>
      </w:pPr>
    </w:p>
    <w:p w:rsidR="00FA6AED" w:rsidRDefault="00FA6AED">
      <w:pPr>
        <w:tabs>
          <w:tab w:val="left" w:pos="1920"/>
        </w:tabs>
        <w:jc w:val="center"/>
        <w:rPr>
          <w:rFonts w:ascii="宋体" w:hAnsi="宋体" w:cs="宋体"/>
          <w:b/>
          <w:color w:val="000000" w:themeColor="text1"/>
          <w:sz w:val="24"/>
        </w:rPr>
      </w:pPr>
    </w:p>
    <w:p w:rsidR="00FA6AED" w:rsidRDefault="00FA6AED">
      <w:pPr>
        <w:widowControl/>
        <w:jc w:val="center"/>
        <w:rPr>
          <w:rFonts w:ascii="宋体" w:hAnsi="宋体" w:cs="宋体"/>
          <w:color w:val="000000" w:themeColor="text1"/>
          <w:kern w:val="0"/>
          <w:sz w:val="24"/>
        </w:rPr>
      </w:pPr>
    </w:p>
    <w:p w:rsidR="00FA6AED" w:rsidRDefault="00FA6AED">
      <w:pPr>
        <w:tabs>
          <w:tab w:val="left" w:pos="1920"/>
        </w:tabs>
        <w:jc w:val="center"/>
        <w:rPr>
          <w:rFonts w:ascii="宋体" w:hAnsi="宋体" w:cs="宋体"/>
          <w:b/>
          <w:color w:val="000000" w:themeColor="text1"/>
          <w:sz w:val="24"/>
        </w:rPr>
      </w:pPr>
    </w:p>
    <w:p w:rsidR="00FA6AED" w:rsidRDefault="00FA6AED">
      <w:pPr>
        <w:widowControl/>
        <w:rPr>
          <w:rFonts w:ascii="宋体" w:hAnsi="宋体" w:cs="宋体"/>
          <w:color w:val="000000" w:themeColor="text1"/>
          <w:kern w:val="0"/>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A95C0D">
      <w:pPr>
        <w:rPr>
          <w:rFonts w:ascii="宋体" w:hAnsi="宋体" w:cs="宋体"/>
          <w:color w:val="000000" w:themeColor="text1"/>
          <w:sz w:val="24"/>
        </w:rPr>
      </w:pPr>
      <w:r>
        <w:rPr>
          <w:rFonts w:ascii="宋体" w:hAnsi="宋体" w:cs="宋体"/>
          <w:color w:val="000000" w:themeColor="text1"/>
          <w:kern w:val="0"/>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10" o:spid="_x0000_s1154" type="#_x0000_t62" style="position:absolute;left:0;text-align:left;margin-left:95.05pt;margin-top:6.7pt;width:86.8pt;height:41.75pt;z-index:2516408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" adj="25022,4010">
            <v:textbox>
              <w:txbxContent>
                <w:p w:rsidR="00FA6AED" w:rsidRDefault="00A95C0D">
                  <w:pPr>
                    <w:spacing w:line="240" w:lineRule="atLeast"/>
                    <w:rPr>
                      <w:szCs w:val="21"/>
                    </w:rPr>
                  </w:pPr>
                  <w:r>
                    <w:rPr>
                      <w:rFonts w:hint="eastAsia"/>
                      <w:szCs w:val="21"/>
                    </w:rPr>
                    <w:t>其纳污河道为石岐河</w:t>
                  </w:r>
                </w:p>
              </w:txbxContent>
            </v:textbox>
          </v:shape>
        </w:pict>
      </w:r>
    </w:p>
    <w:p w:rsidR="00FA6AED" w:rsidRDefault="00FA6AED">
      <w:pPr>
        <w:rPr>
          <w:rFonts w:ascii="宋体" w:hAnsi="宋体" w:cs="宋体"/>
          <w:color w:val="000000" w:themeColor="text1"/>
          <w:sz w:val="24"/>
        </w:rPr>
      </w:pPr>
    </w:p>
    <w:p w:rsidR="00FA6AED" w:rsidRDefault="00A95C0D">
      <w:pPr>
        <w:rPr>
          <w:rFonts w:ascii="宋体" w:hAnsi="宋体" w:cs="宋体"/>
          <w:color w:val="000000" w:themeColor="text1"/>
          <w:sz w:val="24"/>
        </w:rPr>
      </w:pPr>
      <w:r>
        <w:rPr>
          <w:rFonts w:ascii="宋体" w:hAnsi="宋体" w:cs="宋体"/>
          <w:b/>
          <w:color w:val="000000" w:themeColor="text1"/>
          <w:sz w:val="24"/>
        </w:rPr>
        <w:pict>
          <v:shape id="圆角矩形标注 319" o:spid="_x0000_s1155" type="#_x0000_t62" style="position:absolute;left:0;text-align:left;margin-left:199.1pt;margin-top:8.3pt;width:86.25pt;height:29.75pt;flip:y;z-index:251633664;mso-width-relative:page;mso-height-relative:page" adj="3443,45088">
            <v:textbox>
              <w:txbxContent>
                <w:p w:rsidR="00FA6AED" w:rsidRDefault="00A95C0D">
                  <w:pPr>
                    <w:rPr>
                      <w:sz w:val="24"/>
                    </w:rPr>
                  </w:pPr>
                  <w:r>
                    <w:rPr>
                      <w:rFonts w:hint="eastAsia"/>
                      <w:sz w:val="24"/>
                    </w:rPr>
                    <w:t>项目所在地</w:t>
                  </w:r>
                </w:p>
              </w:txbxContent>
            </v:textbox>
          </v:shape>
        </w:pict>
      </w: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FA6AED">
      <w:pPr>
        <w:rPr>
          <w:rFonts w:ascii="宋体" w:hAnsi="宋体" w:cs="宋体"/>
          <w:color w:val="000000" w:themeColor="text1"/>
          <w:sz w:val="24"/>
        </w:rPr>
      </w:pPr>
    </w:p>
    <w:p w:rsidR="00FA6AED" w:rsidRDefault="00A95C0D">
      <w:pPr>
        <w:spacing w:before="120" w:line="360" w:lineRule="auto"/>
        <w:jc w:val="center"/>
        <w:rPr>
          <w:b/>
          <w:bCs/>
          <w:color w:val="000000" w:themeColor="text1"/>
          <w:sz w:val="28"/>
        </w:rPr>
      </w:pPr>
      <w:r>
        <w:rPr>
          <w:rFonts w:hAnsi="宋体" w:hint="eastAsia"/>
          <w:b/>
          <w:color w:val="000000" w:themeColor="text1"/>
          <w:sz w:val="24"/>
        </w:rPr>
        <w:t>图</w:t>
      </w:r>
      <w:r>
        <w:rPr>
          <w:rFonts w:hAnsi="宋体" w:hint="eastAsia"/>
          <w:b/>
          <w:color w:val="000000" w:themeColor="text1"/>
          <w:sz w:val="24"/>
        </w:rPr>
        <w:t>2</w:t>
      </w:r>
      <w:r>
        <w:rPr>
          <w:rFonts w:hAnsi="宋体" w:hint="eastAsia"/>
          <w:b/>
          <w:color w:val="000000" w:themeColor="text1"/>
          <w:sz w:val="24"/>
        </w:rPr>
        <w:t>、纳污水体环境功能区划示意图</w:t>
      </w:r>
    </w:p>
    <w:p w:rsidR="00FA6AED" w:rsidRDefault="00FA6AED">
      <w:pPr>
        <w:rPr>
          <w:rFonts w:ascii="宋体" w:hAnsi="宋体" w:cs="宋体"/>
          <w:color w:val="000000" w:themeColor="text1"/>
          <w:sz w:val="24"/>
        </w:rPr>
      </w:pPr>
    </w:p>
    <w:p w:rsidR="00FA6AED" w:rsidRDefault="00A95C0D">
      <w:pPr>
        <w:pStyle w:val="afffe"/>
        <w:ind w:firstLineChars="0" w:firstLine="0"/>
        <w:rPr>
          <w:color w:val="000000" w:themeColor="text1"/>
        </w:rPr>
      </w:pPr>
      <w:r>
        <w:rPr>
          <w:color w:val="000000" w:themeColor="text1"/>
        </w:rPr>
        <w:lastRenderedPageBreak/>
        <w:pict>
          <v:shape id="_x0000_s1156" type="#_x0000_t62" style="position:absolute;left:0;text-align:left;margin-left:218.4pt;margin-top:212.05pt;width:86.25pt;height:26.25pt;flip:y;z-index:251642880;mso-width-relative:page;mso-height-relative:page" adj="3907,44270">
            <v:textbox>
              <w:txbxContent>
                <w:p w:rsidR="00FA6AED" w:rsidRDefault="00A95C0D">
                  <w:pPr>
                    <w:rPr>
                      <w:sz w:val="24"/>
                    </w:rPr>
                  </w:pPr>
                  <w:r>
                    <w:rPr>
                      <w:rFonts w:hint="eastAsia"/>
                      <w:sz w:val="24"/>
                    </w:rPr>
                    <w:t>项目所在地</w:t>
                  </w:r>
                </w:p>
              </w:txbxContent>
            </v:textbox>
          </v:shape>
        </w:pict>
      </w:r>
      <w:r>
        <w:rPr>
          <w:noProof/>
          <w:lang w:val="en-US"/>
        </w:rPr>
        <w:drawing>
          <wp:inline distT="0" distB="0" distL="114300" distR="114300">
            <wp:extent cx="5615305" cy="4163060"/>
            <wp:effectExtent l="0" t="0" r="4445"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0"/>
                    <a:stretch>
                      <a:fillRect/>
                    </a:stretch>
                  </pic:blipFill>
                  <pic:spPr>
                    <a:xfrm>
                      <a:off x="0" y="0"/>
                      <a:ext cx="5615305" cy="4163060"/>
                    </a:xfrm>
                    <a:prstGeom prst="rect">
                      <a:avLst/>
                    </a:prstGeom>
                    <a:noFill/>
                    <a:ln>
                      <a:noFill/>
                    </a:ln>
                  </pic:spPr>
                </pic:pic>
              </a:graphicData>
            </a:graphic>
          </wp:inline>
        </w:drawing>
      </w:r>
    </w:p>
    <w:p w:rsidR="00FA6AED" w:rsidRDefault="00FA6AED">
      <w:pPr>
        <w:rPr>
          <w:color w:val="000000" w:themeColor="text1"/>
          <w:lang w:val="zh-CN"/>
        </w:rPr>
      </w:pPr>
    </w:p>
    <w:p w:rsidR="00FA6AED" w:rsidRDefault="00FA6AED">
      <w:pPr>
        <w:rPr>
          <w:color w:val="000000" w:themeColor="text1"/>
          <w:lang w:val="zh-CN"/>
        </w:rPr>
      </w:pPr>
    </w:p>
    <w:p w:rsidR="00FA6AED" w:rsidRDefault="00A95C0D">
      <w:pPr>
        <w:spacing w:line="360" w:lineRule="auto"/>
        <w:jc w:val="center"/>
        <w:rPr>
          <w:b/>
          <w:bCs/>
          <w:color w:val="000000" w:themeColor="text1"/>
          <w:sz w:val="24"/>
        </w:rPr>
      </w:pPr>
      <w:r>
        <w:rPr>
          <w:color w:val="000000" w:themeColor="text1"/>
          <w:lang w:val="zh-CN"/>
        </w:rPr>
        <w:tab/>
      </w:r>
      <w:r>
        <w:rPr>
          <w:rFonts w:hint="eastAsia"/>
          <w:b/>
          <w:bCs/>
          <w:color w:val="000000" w:themeColor="text1"/>
          <w:sz w:val="24"/>
        </w:rPr>
        <w:t>图</w:t>
      </w:r>
      <w:r>
        <w:rPr>
          <w:rFonts w:hint="eastAsia"/>
          <w:b/>
          <w:bCs/>
          <w:color w:val="000000" w:themeColor="text1"/>
          <w:sz w:val="24"/>
        </w:rPr>
        <w:t>3</w:t>
      </w:r>
      <w:r>
        <w:rPr>
          <w:rFonts w:hint="eastAsia"/>
          <w:b/>
          <w:bCs/>
          <w:color w:val="000000" w:themeColor="text1"/>
          <w:sz w:val="24"/>
        </w:rPr>
        <w:t>、项目所在地声环境功能区划图</w:t>
      </w:r>
    </w:p>
    <w:p w:rsidR="00FA6AED" w:rsidRDefault="00A95C0D">
      <w:pPr>
        <w:tabs>
          <w:tab w:val="left" w:pos="3900"/>
        </w:tabs>
        <w:rPr>
          <w:color w:val="000000" w:themeColor="text1"/>
          <w:lang w:val="zh-CN"/>
        </w:rPr>
      </w:pPr>
      <w:r>
        <w:rPr>
          <w:color w:val="000000" w:themeColor="text1"/>
        </w:rPr>
        <w:lastRenderedPageBreak/>
        <w:pict>
          <v:shape id="_x0000_s1157" type="#_x0000_t62" style="position:absolute;left:0;text-align:left;margin-left:176.95pt;margin-top:343.95pt;width:86.25pt;height:26.25pt;flip:y;z-index:251643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" adj="2028,-18103">
            <v:textbox>
              <w:txbxContent>
                <w:p w:rsidR="00FA6AED" w:rsidRDefault="00A95C0D">
                  <w:pPr>
                    <w:rPr>
                      <w:sz w:val="24"/>
                    </w:rPr>
                  </w:pPr>
                  <w:r>
                    <w:rPr>
                      <w:rFonts w:hint="eastAsia"/>
                      <w:sz w:val="24"/>
                    </w:rPr>
                    <w:t>项目所在地</w:t>
                  </w:r>
                </w:p>
              </w:txbxContent>
            </v:textbox>
          </v:shape>
        </w:pict>
      </w:r>
      <w:r>
        <w:rPr>
          <w:noProof/>
          <w:color w:val="000000" w:themeColor="text1"/>
        </w:rPr>
        <w:drawing>
          <wp:inline distT="0" distB="0" distL="0" distR="0">
            <wp:extent cx="5616575" cy="7935595"/>
            <wp:effectExtent l="19050" t="0" r="3175" b="0"/>
            <wp:docPr id="2" name="图片 1" descr="环境功能区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环境功能区划.png"/>
                    <pic:cNvPicPr>
                      <a:picLocks noChangeAspect="1"/>
                    </pic:cNvPicPr>
                  </pic:nvPicPr>
                  <pic:blipFill>
                    <a:blip r:embed="rId101" cstate="print"/>
                    <a:stretch>
                      <a:fillRect/>
                    </a:stretch>
                  </pic:blipFill>
                  <pic:spPr>
                    <a:xfrm>
                      <a:off x="0" y="0"/>
                      <a:ext cx="5616575" cy="7935595"/>
                    </a:xfrm>
                    <a:prstGeom prst="rect">
                      <a:avLst/>
                    </a:prstGeom>
                  </pic:spPr>
                </pic:pic>
              </a:graphicData>
            </a:graphic>
          </wp:inline>
        </w:drawing>
      </w:r>
    </w:p>
    <w:p w:rsidR="00FA6AED" w:rsidRDefault="00FA6AED">
      <w:pPr>
        <w:tabs>
          <w:tab w:val="left" w:pos="3735"/>
        </w:tabs>
        <w:rPr>
          <w:color w:val="000000" w:themeColor="text1"/>
          <w:lang w:val="zh-CN"/>
        </w:rPr>
      </w:pPr>
    </w:p>
    <w:p w:rsidR="00FA6AED" w:rsidRDefault="00A95C0D">
      <w:pPr>
        <w:tabs>
          <w:tab w:val="left" w:pos="3735"/>
        </w:tabs>
        <w:ind w:firstLineChars="950" w:firstLine="2289"/>
        <w:rPr>
          <w:b/>
          <w:bCs/>
          <w:color w:val="000000" w:themeColor="text1"/>
          <w:sz w:val="24"/>
        </w:rPr>
      </w:pPr>
      <w:r>
        <w:rPr>
          <w:rFonts w:hint="eastAsia"/>
          <w:b/>
          <w:bCs/>
          <w:color w:val="000000" w:themeColor="text1"/>
          <w:sz w:val="24"/>
        </w:rPr>
        <w:t>图</w:t>
      </w:r>
      <w:r>
        <w:rPr>
          <w:rFonts w:hAnsi="宋体" w:hint="eastAsia"/>
          <w:b/>
          <w:color w:val="000000" w:themeColor="text1"/>
          <w:sz w:val="24"/>
        </w:rPr>
        <w:t>4</w:t>
      </w:r>
      <w:r>
        <w:rPr>
          <w:rFonts w:hint="eastAsia"/>
          <w:b/>
          <w:bCs/>
          <w:color w:val="000000" w:themeColor="text1"/>
          <w:sz w:val="24"/>
        </w:rPr>
        <w:t>、项目所在区域大气环境功能区划图</w:t>
      </w:r>
    </w:p>
    <w:p w:rsidR="00FA6AED" w:rsidRDefault="00FA6AED">
      <w:pPr>
        <w:tabs>
          <w:tab w:val="left" w:pos="3735"/>
        </w:tabs>
        <w:ind w:firstLineChars="950" w:firstLine="2289"/>
        <w:rPr>
          <w:b/>
          <w:bCs/>
          <w:color w:val="000000" w:themeColor="text1"/>
          <w:sz w:val="24"/>
        </w:rPr>
      </w:pPr>
    </w:p>
    <w:p w:rsidR="00FA6AED" w:rsidRDefault="00FA6AED">
      <w:pPr>
        <w:tabs>
          <w:tab w:val="left" w:pos="3735"/>
        </w:tabs>
        <w:ind w:firstLineChars="950" w:firstLine="1995"/>
        <w:rPr>
          <w:color w:val="000000" w:themeColor="text1"/>
          <w:lang w:val="zh-CN"/>
        </w:rPr>
        <w:sectPr w:rsidR="00FA6AED">
          <w:pgSz w:w="11907" w:h="16839"/>
          <w:pgMar w:top="1701" w:right="1531" w:bottom="1701" w:left="1531" w:header="851" w:footer="567" w:gutter="0"/>
          <w:cols w:space="720"/>
          <w:docGrid w:linePitch="312"/>
        </w:sectPr>
      </w:pPr>
    </w:p>
    <w:p w:rsidR="00FA6AED" w:rsidRDefault="00A95C0D">
      <w:pPr>
        <w:rPr>
          <w:color w:val="000000" w:themeColor="text1"/>
          <w:lang w:val="zh-CN"/>
        </w:rPr>
      </w:pPr>
      <w:r>
        <w:rPr>
          <w:rFonts w:ascii="宋体" w:hAnsi="宋体"/>
          <w:color w:val="000000" w:themeColor="text1"/>
          <w:sz w:val="24"/>
        </w:rPr>
        <w:lastRenderedPageBreak/>
        <w:pict>
          <v:group id="_x0000_s1184" style="position:absolute;left:0;text-align:left;margin-left:16.1pt;margin-top:431.45pt;width:113.35pt;height:4.4pt;z-index:251667456" coordorigin="3904,11419" coordsize="2267,88">
            <v:line id="_x0000_s1185" style="position:absolute" from="3904,11494" to="6171,11496" strokeweight="1.5pt"/>
            <v:line id="_x0000_s1186" style="position:absolute" from="3904,11434" to="3905,11492" strokeweight="1.5pt"/>
            <v:line id="_x0000_s1187" style="position:absolute" from="4649,11419" to="4650,11477" strokeweight="1.5pt"/>
            <v:line id="_x0000_s1188" style="position:absolute" from="5394,11436" to="5395,11494" strokeweight="1.5pt"/>
            <v:line id="_x0000_s1189" style="position:absolute" from="6159,11449" to="6160,11507" strokeweight="1.5pt"/>
          </v:group>
        </w:pict>
      </w:r>
      <w:r>
        <w:rPr>
          <w:color w:val="000000" w:themeColor="text1"/>
        </w:rPr>
        <w:pict>
          <v:rect id="_x0000_s1183" style="position:absolute;left:0;text-align:left;margin-left:47.15pt;margin-top:412.4pt;width:45pt;height:19.05pt;z-index:251668480;mso-width-relative:page;mso-height-relative:page" filled="f" stroked="f">
            <v:textbox>
              <w:txbxContent>
                <w:p w:rsidR="00FA6AED" w:rsidRDefault="00A95C0D">
                  <w:pPr>
                    <w:rPr>
                      <w:b/>
                    </w:rPr>
                  </w:pPr>
                  <w:r>
                    <w:rPr>
                      <w:rFonts w:hint="eastAsia"/>
                      <w:b/>
                    </w:rPr>
                    <w:t>1</w:t>
                  </w:r>
                  <w:r>
                    <w:rPr>
                      <w:rFonts w:hint="eastAsia"/>
                      <w:b/>
                    </w:rPr>
                    <w:t>：</w:t>
                  </w:r>
                  <w:r>
                    <w:rPr>
                      <w:rFonts w:hint="eastAsia"/>
                      <w:b/>
                    </w:rPr>
                    <w:t>100</w:t>
                  </w:r>
                </w:p>
              </w:txbxContent>
            </v:textbox>
          </v:rect>
        </w:pict>
      </w:r>
      <w:r>
        <w:rPr>
          <w:sz w:val="24"/>
        </w:rPr>
        <w:pict>
          <v:rect id="_x0000_s1045" style="position:absolute;left:0;text-align:left;margin-left:249pt;margin-top:415.05pt;width:124.1pt;height:47.05pt;z-index:251634688;mso-width-relative:page;mso-height-relative:page" stroked="f">
            <v:textbox>
              <w:txbxContent>
                <w:p w:rsidR="00FA6AED" w:rsidRDefault="00A95C0D">
                  <w:r>
                    <w:rPr>
                      <w:rFonts w:hint="eastAsia"/>
                      <w:b/>
                      <w:bCs/>
                      <w:color w:val="000000" w:themeColor="text1"/>
                      <w:sz w:val="24"/>
                    </w:rPr>
                    <w:t>图</w:t>
                  </w:r>
                  <w:r>
                    <w:rPr>
                      <w:rFonts w:hAnsi="宋体" w:hint="eastAsia"/>
                      <w:b/>
                      <w:color w:val="000000" w:themeColor="text1"/>
                      <w:sz w:val="24"/>
                    </w:rPr>
                    <w:t>5</w:t>
                  </w:r>
                  <w:r>
                    <w:rPr>
                      <w:rFonts w:hAnsi="宋体" w:hint="eastAsia"/>
                      <w:b/>
                      <w:color w:val="000000" w:themeColor="text1"/>
                      <w:sz w:val="24"/>
                    </w:rPr>
                    <w:t>-1</w:t>
                  </w:r>
                  <w:r>
                    <w:rPr>
                      <w:rFonts w:hint="eastAsia"/>
                      <w:b/>
                      <w:bCs/>
                      <w:color w:val="000000" w:themeColor="text1"/>
                      <w:sz w:val="24"/>
                    </w:rPr>
                    <w:t>、项目平面图</w:t>
                  </w:r>
                </w:p>
              </w:txbxContent>
            </v:textbox>
          </v:rect>
        </w:pict>
      </w:r>
      <w:r>
        <w:rPr>
          <w:noProof/>
          <w:color w:val="000000" w:themeColor="text1"/>
        </w:rPr>
        <w:drawing>
          <wp:anchor distT="0" distB="0" distL="114300" distR="114300" simplePos="0" relativeHeight="251629568" behindDoc="0" locked="0" layoutInCell="1" allowOverlap="1">
            <wp:simplePos x="0" y="0"/>
            <wp:positionH relativeFrom="column">
              <wp:posOffset>-735965</wp:posOffset>
            </wp:positionH>
            <wp:positionV relativeFrom="paragraph">
              <wp:posOffset>304165</wp:posOffset>
            </wp:positionV>
            <wp:extent cx="619125" cy="857250"/>
            <wp:effectExtent l="0" t="0" r="9525" b="0"/>
            <wp:wrapNone/>
            <wp:docPr id="4" name="图片 815" descr="中山市风玫瑰图（样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15" descr="中山市风玫瑰图（样式2）"/>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a:xfrm>
                      <a:off x="0" y="0"/>
                      <a:ext cx="619125" cy="857250"/>
                    </a:xfrm>
                    <a:prstGeom prst="rect">
                      <a:avLst/>
                    </a:prstGeom>
                    <a:noFill/>
                    <a:ln w="9525">
                      <a:noFill/>
                      <a:miter lim="800000"/>
                      <a:headEnd/>
                      <a:tailEnd/>
                    </a:ln>
                  </pic:spPr>
                </pic:pic>
              </a:graphicData>
            </a:graphic>
          </wp:anchor>
        </w:drawing>
      </w:r>
      <w:r>
        <w:rPr>
          <w:sz w:val="28"/>
        </w:rPr>
        <w:pict>
          <v:shape id="_x0000_s1044" type="#_x0000_t61" style="position:absolute;left:0;text-align:left;margin-left:346.25pt;margin-top:74.3pt;width:56.6pt;height:31.35pt;z-index:251682816;mso-position-horizontal-relative:text;mso-position-vertical-relative:text;mso-width-relative:page;mso-height-relative:page" adj="-209,31039" stroked="f">
            <v:textbox>
              <w:txbxContent>
                <w:p w:rsidR="00FA6AED" w:rsidRDefault="00A95C0D">
                  <w:r>
                    <w:rPr>
                      <w:rFonts w:hint="eastAsia"/>
                    </w:rPr>
                    <w:t>排气筒</w:t>
                  </w:r>
                </w:p>
              </w:txbxContent>
            </v:textbox>
          </v:shape>
        </w:pict>
      </w:r>
      <w:r>
        <w:rPr>
          <w:sz w:val="28"/>
        </w:rPr>
        <w:pict>
          <v:shape id="_x0000_s1043" type="#_x0000_t61" style="position:absolute;left:0;text-align:left;margin-left:465.8pt;margin-top:242.3pt;width:56.6pt;height:31.35pt;z-index:251635712;mso-position-horizontal-relative:text;mso-position-vertical-relative:text;mso-width-relative:page;mso-height-relative:page" adj="-6468,20256" stroked="f">
            <v:textbox>
              <w:txbxContent>
                <w:p w:rsidR="00FA6AED" w:rsidRDefault="00A95C0D">
                  <w:r>
                    <w:rPr>
                      <w:rFonts w:hint="eastAsia"/>
                    </w:rPr>
                    <w:t>排气筒</w:t>
                  </w:r>
                </w:p>
              </w:txbxContent>
            </v:textbox>
          </v:shape>
        </w:pict>
      </w:r>
      <w:r>
        <w:rPr>
          <w:sz w:val="28"/>
        </w:rPr>
        <w:pict>
          <v:oval id="_x0000_s1042" style="position:absolute;left:0;text-align:left;margin-left:442.4pt;margin-top:271.95pt;width:8.85pt;height:8.85pt;z-index:251681792;mso-position-horizontal-relative:text;mso-position-vertical-relative:text;mso-width-relative:page;mso-height-relative:page" stroked="f"/>
        </w:pict>
      </w:r>
      <w:r>
        <w:rPr>
          <w:sz w:val="28"/>
        </w:rPr>
        <w:pict>
          <v:oval id="_x0000_s1041" style="position:absolute;left:0;text-align:left;margin-left:341.05pt;margin-top:119.5pt;width:8.85pt;height:8.85pt;z-index:251636736;mso-position-horizontal-relative:text;mso-position-vertical-relative:text;mso-width-relative:page;mso-height-relative:page" stroked="f"/>
        </w:pict>
      </w:r>
      <w:r>
        <w:rPr>
          <w:sz w:val="28"/>
        </w:rPr>
        <w:pict>
          <v:rect id="_x0000_s1040" style="position:absolute;left:0;text-align:left;margin-left:301.25pt;margin-top:146.15pt;width:80.55pt;height:32.6pt;z-index:251680768;mso-position-horizontal-relative:text;mso-position-vertical-relative:text;mso-width-relative:page;mso-height-relative:page" stroked="f">
            <v:textbox>
              <w:txbxContent>
                <w:p w:rsidR="00FA6AED" w:rsidRDefault="00A95C0D">
                  <w:r>
                    <w:rPr>
                      <w:rFonts w:hint="eastAsia"/>
                    </w:rPr>
                    <w:t>热塑性弹性体生产车间</w:t>
                  </w:r>
                </w:p>
              </w:txbxContent>
            </v:textbox>
          </v:rect>
        </w:pict>
      </w:r>
      <w:r>
        <w:rPr>
          <w:sz w:val="28"/>
        </w:rPr>
        <w:pict>
          <v:rect id="_x0000_s1039" style="position:absolute;left:0;text-align:left;margin-left:353.35pt;margin-top:273.25pt;width:80.55pt;height:32.6pt;z-index:251637760;mso-position-horizontal-relative:text;mso-position-vertical-relative:text;mso-width-relative:page;mso-height-relative:page" stroked="f">
            <v:textbox>
              <w:txbxContent>
                <w:p w:rsidR="00FA6AED" w:rsidRDefault="00A95C0D">
                  <w:r>
                    <w:rPr>
                      <w:rFonts w:hint="eastAsia"/>
                    </w:rPr>
                    <w:t>氟胶、非氟胶生产车间</w:t>
                  </w:r>
                </w:p>
              </w:txbxContent>
            </v:textbox>
          </v:rect>
        </w:pict>
      </w:r>
      <w:r>
        <w:rPr>
          <w:sz w:val="28"/>
          <w:szCs w:val="28"/>
        </w:rPr>
        <w:pict>
          <v:line id="_x0000_s1038" style="position:absolute;left:0;text-align:left;z-index:251679744;mso-position-horizontal-relative:text;mso-position-vertical-relative:text;mso-width-relative:page;mso-height-relative:page" from="449.75pt,235.8pt" to="466.8pt,298.45pt" strokecolor="red" strokeweight="1.5pt"/>
        </w:pict>
      </w:r>
      <w:r>
        <w:rPr>
          <w:sz w:val="28"/>
          <w:szCs w:val="28"/>
        </w:rPr>
        <w:pict>
          <v:line id="_x0000_s1035" style="position:absolute;left:0;text-align:left;flip:y;z-index:251676672;mso-position-horizontal-relative:text;mso-position-vertical-relative:text;mso-width-relative:page;mso-height-relative:page" from="335.85pt,235.05pt" to="452.55pt,272.5pt" strokecolor="red" strokeweight="1.5pt"/>
        </w:pict>
      </w:r>
      <w:r>
        <w:rPr>
          <w:sz w:val="28"/>
          <w:szCs w:val="28"/>
        </w:rPr>
        <w:pict>
          <v:line id="_x0000_s1037" style="position:absolute;left:0;text-align:left;flip:y;z-index:251678720;mso-position-horizontal-relative:text;mso-position-vertical-relative:text;mso-width-relative:page;mso-height-relative:page" from="352.65pt,299.55pt" to="466.65pt,335.65pt" strokecolor="red" strokeweight="1.5pt"/>
        </w:pict>
      </w:r>
      <w:r>
        <w:rPr>
          <w:sz w:val="28"/>
          <w:szCs w:val="28"/>
        </w:rPr>
        <w:pict>
          <v:line id="_x0000_s1036" style="position:absolute;left:0;text-align:left;z-index:251677696;mso-position-horizontal-relative:text;mso-position-vertical-relative:text;mso-width-relative:page;mso-height-relative:page" from="334.15pt,271.55pt" to="353.2pt,334.9pt" strokecolor="red" strokeweight="1.5pt"/>
        </w:pict>
      </w:r>
      <w:r>
        <w:rPr>
          <w:sz w:val="28"/>
          <w:szCs w:val="28"/>
        </w:rPr>
        <w:pict>
          <v:line id="_x0000_s1034" style="position:absolute;left:0;text-align:left;z-index:251675648;mso-position-horizontal-relative:text;mso-position-vertical-relative:text;mso-width-relative:page;mso-height-relative:page" from="421.35pt,108.6pt" to="434.35pt,158.4pt" strokecolor="red" strokeweight="1.5pt"/>
        </w:pict>
      </w:r>
      <w:r>
        <w:rPr>
          <w:sz w:val="28"/>
          <w:szCs w:val="28"/>
        </w:rPr>
        <w:pict>
          <v:line id="_x0000_s1033" style="position:absolute;left:0;text-align:left;z-index:251674624;mso-position-horizontal-relative:text;mso-position-vertical-relative:text;mso-width-relative:page;mso-height-relative:page" from="264.85pt,157.25pt" to="280.5pt,209.1pt" strokecolor="red" strokeweight="1.5pt"/>
        </w:pict>
      </w:r>
      <w:r>
        <w:rPr>
          <w:sz w:val="28"/>
          <w:szCs w:val="28"/>
        </w:rPr>
        <w:pict>
          <v:line id="_x0000_s1032" style="position:absolute;left:0;text-align:left;flip:y;z-index:251673600;mso-position-horizontal-relative:text;mso-position-vertical-relative:text;mso-width-relative:page;mso-height-relative:page" from="278.7pt,157.55pt" to="434.85pt,208.65pt" filled="t" strokecolor="red" strokeweight="1.5pt"/>
        </w:pict>
      </w:r>
      <w:r>
        <w:rPr>
          <w:sz w:val="28"/>
          <w:szCs w:val="28"/>
        </w:rPr>
        <w:pict>
          <v:line id="_x0000_s1031" style="position:absolute;left:0;text-align:left;flip:y;z-index:251638784;mso-position-horizontal-relative:text;mso-position-vertical-relative:text;mso-width-relative:page;mso-height-relative:page" from="265.35pt,107.4pt" to="421.5pt,158.5pt" filled="t" strokecolor="red" strokeweight="1.5pt"/>
        </w:pict>
      </w:r>
      <w:r>
        <w:rPr>
          <w:noProof/>
        </w:rPr>
        <w:drawing>
          <wp:inline distT="0" distB="0" distL="114300" distR="114300">
            <wp:extent cx="7772400" cy="51625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2"/>
                    <a:stretch>
                      <a:fillRect/>
                    </a:stretch>
                  </pic:blipFill>
                  <pic:spPr>
                    <a:xfrm>
                      <a:off x="0" y="0"/>
                      <a:ext cx="7772400" cy="5162550"/>
                    </a:xfrm>
                    <a:prstGeom prst="rect">
                      <a:avLst/>
                    </a:prstGeom>
                    <a:noFill/>
                    <a:ln>
                      <a:noFill/>
                    </a:ln>
                  </pic:spPr>
                </pic:pic>
              </a:graphicData>
            </a:graphic>
          </wp:inline>
        </w:drawing>
      </w:r>
    </w:p>
    <w:p w:rsidR="00FA6AED" w:rsidRDefault="00A95C0D">
      <w:pPr>
        <w:tabs>
          <w:tab w:val="left" w:pos="3705"/>
        </w:tabs>
        <w:jc w:val="center"/>
        <w:rPr>
          <w:b/>
          <w:bCs/>
          <w:color w:val="000000" w:themeColor="text1"/>
          <w:sz w:val="24"/>
        </w:rPr>
      </w:pPr>
      <w:r>
        <w:rPr>
          <w:noProof/>
        </w:rPr>
        <w:lastRenderedPageBreak/>
        <w:drawing>
          <wp:inline distT="0" distB="0" distL="114300" distR="114300">
            <wp:extent cx="8523605" cy="4819650"/>
            <wp:effectExtent l="0" t="0" r="10795"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3"/>
                    <a:stretch>
                      <a:fillRect/>
                    </a:stretch>
                  </pic:blipFill>
                  <pic:spPr>
                    <a:xfrm>
                      <a:off x="0" y="0"/>
                      <a:ext cx="8523605" cy="4819650"/>
                    </a:xfrm>
                    <a:prstGeom prst="rect">
                      <a:avLst/>
                    </a:prstGeom>
                    <a:noFill/>
                    <a:ln>
                      <a:noFill/>
                    </a:ln>
                  </pic:spPr>
                </pic:pic>
              </a:graphicData>
            </a:graphic>
          </wp:inline>
        </w:drawing>
      </w:r>
    </w:p>
    <w:p w:rsidR="00FA6AED" w:rsidRDefault="00A95C0D">
      <w:pPr>
        <w:tabs>
          <w:tab w:val="left" w:pos="3705"/>
        </w:tabs>
        <w:jc w:val="center"/>
        <w:rPr>
          <w:b/>
          <w:bCs/>
          <w:color w:val="000000" w:themeColor="text1"/>
          <w:sz w:val="24"/>
        </w:rPr>
      </w:pPr>
      <w:r>
        <w:rPr>
          <w:sz w:val="24"/>
        </w:rPr>
        <w:pict>
          <v:rect id="_x0000_s1046" style="position:absolute;left:0;text-align:left;margin-left:240.85pt;margin-top:11.05pt;width:211.35pt;height:47.05pt;z-index:251683840;mso-width-relative:page;mso-height-relative:page" stroked="f">
            <v:textbox>
              <w:txbxContent>
                <w:p w:rsidR="00FA6AED" w:rsidRDefault="00A95C0D">
                  <w:r>
                    <w:rPr>
                      <w:rFonts w:hint="eastAsia"/>
                      <w:b/>
                      <w:bCs/>
                      <w:color w:val="000000" w:themeColor="text1"/>
                      <w:sz w:val="24"/>
                    </w:rPr>
                    <w:t>图</w:t>
                  </w:r>
                  <w:r>
                    <w:rPr>
                      <w:rFonts w:hAnsi="宋体" w:hint="eastAsia"/>
                      <w:b/>
                      <w:color w:val="000000" w:themeColor="text1"/>
                      <w:sz w:val="24"/>
                    </w:rPr>
                    <w:t>5</w:t>
                  </w:r>
                  <w:r>
                    <w:rPr>
                      <w:rFonts w:hAnsi="宋体" w:hint="eastAsia"/>
                      <w:b/>
                      <w:color w:val="000000" w:themeColor="text1"/>
                      <w:sz w:val="24"/>
                    </w:rPr>
                    <w:t>-2</w:t>
                  </w:r>
                  <w:r>
                    <w:rPr>
                      <w:rFonts w:hint="eastAsia"/>
                      <w:b/>
                      <w:bCs/>
                      <w:color w:val="000000" w:themeColor="text1"/>
                      <w:sz w:val="24"/>
                    </w:rPr>
                    <w:t>、</w:t>
                  </w:r>
                  <w:r>
                    <w:rPr>
                      <w:rFonts w:hint="eastAsia"/>
                      <w:b/>
                      <w:bCs/>
                      <w:color w:val="000000" w:themeColor="text1"/>
                      <w:sz w:val="24"/>
                    </w:rPr>
                    <w:t>氟胶、非氟胶生产车间</w:t>
                  </w:r>
                  <w:r>
                    <w:rPr>
                      <w:rFonts w:hint="eastAsia"/>
                      <w:b/>
                      <w:bCs/>
                      <w:color w:val="000000" w:themeColor="text1"/>
                      <w:sz w:val="24"/>
                    </w:rPr>
                    <w:t>平面图</w:t>
                  </w:r>
                </w:p>
              </w:txbxContent>
            </v:textbox>
          </v:rect>
        </w:pict>
      </w:r>
    </w:p>
    <w:p w:rsidR="00FA6AED" w:rsidRDefault="00FA6AED">
      <w:pPr>
        <w:tabs>
          <w:tab w:val="left" w:pos="3705"/>
        </w:tabs>
        <w:jc w:val="center"/>
        <w:rPr>
          <w:b/>
          <w:bCs/>
          <w:color w:val="000000" w:themeColor="text1"/>
          <w:sz w:val="24"/>
        </w:rPr>
      </w:pPr>
    </w:p>
    <w:p w:rsidR="00FA6AED" w:rsidRDefault="00FA6AED">
      <w:pPr>
        <w:tabs>
          <w:tab w:val="left" w:pos="3705"/>
        </w:tabs>
        <w:jc w:val="center"/>
        <w:rPr>
          <w:b/>
          <w:bCs/>
          <w:color w:val="000000" w:themeColor="text1"/>
          <w:sz w:val="24"/>
        </w:rPr>
      </w:pPr>
    </w:p>
    <w:p w:rsidR="00FA6AED" w:rsidRDefault="00FA6AED">
      <w:pPr>
        <w:tabs>
          <w:tab w:val="left" w:pos="3705"/>
        </w:tabs>
        <w:jc w:val="center"/>
        <w:rPr>
          <w:color w:val="000000" w:themeColor="text1"/>
          <w:lang w:val="zh-CN"/>
        </w:rPr>
      </w:pPr>
    </w:p>
    <w:p w:rsidR="00FA6AED" w:rsidRDefault="00FA6AED">
      <w:pPr>
        <w:rPr>
          <w:color w:val="000000" w:themeColor="text1"/>
          <w:lang w:val="zh-CN"/>
        </w:rPr>
        <w:sectPr w:rsidR="00FA6AED">
          <w:pgSz w:w="16839" w:h="11907" w:orient="landscape"/>
          <w:pgMar w:top="1531" w:right="1701" w:bottom="1531" w:left="1701" w:header="851" w:footer="567" w:gutter="0"/>
          <w:cols w:space="720"/>
          <w:docGrid w:linePitch="312"/>
        </w:sectPr>
      </w:pPr>
    </w:p>
    <w:p w:rsidR="00FA6AED" w:rsidRDefault="00A95C0D">
      <w:pPr>
        <w:pStyle w:val="26"/>
        <w:ind w:firstLine="444"/>
      </w:pPr>
      <w:r>
        <w:rPr>
          <w:rFonts w:hint="eastAsia"/>
        </w:rPr>
        <w:lastRenderedPageBreak/>
        <w:t xml:space="preserve">       </w:t>
      </w:r>
      <w:r>
        <w:rPr>
          <w:noProof/>
        </w:rPr>
        <w:drawing>
          <wp:inline distT="0" distB="0" distL="114300" distR="114300">
            <wp:extent cx="4551680" cy="6516370"/>
            <wp:effectExtent l="0" t="0" r="1270" b="177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4"/>
                    <a:stretch>
                      <a:fillRect/>
                    </a:stretch>
                  </pic:blipFill>
                  <pic:spPr>
                    <a:xfrm>
                      <a:off x="0" y="0"/>
                      <a:ext cx="4551680" cy="6516370"/>
                    </a:xfrm>
                    <a:prstGeom prst="rect">
                      <a:avLst/>
                    </a:prstGeom>
                    <a:noFill/>
                    <a:ln>
                      <a:noFill/>
                    </a:ln>
                  </pic:spPr>
                </pic:pic>
              </a:graphicData>
            </a:graphic>
          </wp:inline>
        </w:drawing>
      </w:r>
    </w:p>
    <w:p w:rsidR="00FA6AED" w:rsidRDefault="00FA6AED">
      <w:pPr>
        <w:pStyle w:val="26"/>
        <w:ind w:firstLine="444"/>
      </w:pPr>
    </w:p>
    <w:p w:rsidR="00FA6AED" w:rsidRDefault="00FA6AED">
      <w:pPr>
        <w:pStyle w:val="26"/>
        <w:ind w:firstLine="444"/>
      </w:pPr>
    </w:p>
    <w:p w:rsidR="00FA6AED" w:rsidRDefault="00FA6AED">
      <w:pPr>
        <w:pStyle w:val="26"/>
        <w:ind w:firstLine="444"/>
      </w:pPr>
    </w:p>
    <w:p w:rsidR="00FA6AED" w:rsidRDefault="00A95C0D">
      <w:pPr>
        <w:pStyle w:val="26"/>
        <w:ind w:firstLine="480"/>
        <w:rPr>
          <w:lang w:val="zh-CN"/>
        </w:rPr>
        <w:sectPr w:rsidR="00FA6AED">
          <w:pgSz w:w="11907" w:h="16839"/>
          <w:pgMar w:top="1701" w:right="1531" w:bottom="1701" w:left="1531" w:header="851" w:footer="567" w:gutter="0"/>
          <w:cols w:space="0"/>
          <w:docGrid w:linePitch="312"/>
        </w:sectPr>
      </w:pPr>
      <w:r>
        <w:rPr>
          <w:sz w:val="24"/>
        </w:rPr>
        <w:pict>
          <v:rect id="_x0000_s1047" style="position:absolute;left:0;text-align:left;margin-left:75.45pt;margin-top:1.8pt;width:211.35pt;height:47.05pt;z-index:251684864;mso-width-relative:page;mso-height-relative:page" stroked="f">
            <v:textbox>
              <w:txbxContent>
                <w:p w:rsidR="00FA6AED" w:rsidRDefault="00A95C0D">
                  <w:r>
                    <w:rPr>
                      <w:rFonts w:hint="eastAsia"/>
                      <w:b/>
                      <w:bCs/>
                      <w:color w:val="000000" w:themeColor="text1"/>
                      <w:sz w:val="24"/>
                    </w:rPr>
                    <w:t>图</w:t>
                  </w:r>
                  <w:r>
                    <w:rPr>
                      <w:rFonts w:hAnsi="宋体" w:hint="eastAsia"/>
                      <w:b/>
                      <w:color w:val="000000" w:themeColor="text1"/>
                      <w:sz w:val="24"/>
                    </w:rPr>
                    <w:t>5</w:t>
                  </w:r>
                  <w:r>
                    <w:rPr>
                      <w:rFonts w:hAnsi="宋体" w:hint="eastAsia"/>
                      <w:b/>
                      <w:color w:val="000000" w:themeColor="text1"/>
                      <w:sz w:val="24"/>
                    </w:rPr>
                    <w:t>-3</w:t>
                  </w:r>
                  <w:r>
                    <w:rPr>
                      <w:rFonts w:hint="eastAsia"/>
                      <w:b/>
                      <w:bCs/>
                      <w:color w:val="000000" w:themeColor="text1"/>
                      <w:sz w:val="24"/>
                    </w:rPr>
                    <w:t>、</w:t>
                  </w:r>
                  <w:r>
                    <w:rPr>
                      <w:rFonts w:hint="eastAsia"/>
                      <w:b/>
                      <w:bCs/>
                      <w:color w:val="000000" w:themeColor="text1"/>
                      <w:sz w:val="24"/>
                    </w:rPr>
                    <w:t>热塑性弹性体生产车间</w:t>
                  </w:r>
                  <w:r>
                    <w:rPr>
                      <w:rFonts w:hint="eastAsia"/>
                      <w:b/>
                      <w:bCs/>
                      <w:color w:val="000000" w:themeColor="text1"/>
                      <w:sz w:val="24"/>
                    </w:rPr>
                    <w:t>平面图</w:t>
                  </w:r>
                </w:p>
              </w:txbxContent>
            </v:textbox>
          </v:rect>
        </w:pict>
      </w:r>
    </w:p>
    <w:p w:rsidR="00FA6AED" w:rsidRDefault="00A95C0D">
      <w:pPr>
        <w:tabs>
          <w:tab w:val="left" w:pos="11070"/>
        </w:tabs>
        <w:ind w:firstLineChars="350" w:firstLine="735"/>
        <w:rPr>
          <w:color w:val="000000" w:themeColor="text1"/>
          <w:lang w:val="zh-CN"/>
        </w:rPr>
      </w:pPr>
      <w:r>
        <w:rPr>
          <w:noProof/>
          <w:color w:val="000000" w:themeColor="text1"/>
        </w:rPr>
        <w:lastRenderedPageBreak/>
        <w:drawing>
          <wp:anchor distT="0" distB="0" distL="114300" distR="114300" simplePos="0" relativeHeight="251628544" behindDoc="0" locked="0" layoutInCell="1" allowOverlap="1">
            <wp:simplePos x="0" y="0"/>
            <wp:positionH relativeFrom="column">
              <wp:posOffset>-324485</wp:posOffset>
            </wp:positionH>
            <wp:positionV relativeFrom="paragraph">
              <wp:posOffset>167640</wp:posOffset>
            </wp:positionV>
            <wp:extent cx="704850" cy="981075"/>
            <wp:effectExtent l="0" t="0" r="0" b="0"/>
            <wp:wrapNone/>
            <wp:docPr id="153" name="图片 815" descr="中山市风玫瑰图（样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15" descr="中山市风玫瑰图（样式2）"/>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a:xfrm>
                      <a:off x="0" y="0"/>
                      <a:ext cx="704850" cy="981075"/>
                    </a:xfrm>
                    <a:prstGeom prst="rect">
                      <a:avLst/>
                    </a:prstGeom>
                    <a:noFill/>
                    <a:ln w="9525">
                      <a:noFill/>
                      <a:miter lim="800000"/>
                      <a:headEnd/>
                      <a:tailEnd/>
                    </a:ln>
                  </pic:spPr>
                </pic:pic>
              </a:graphicData>
            </a:graphic>
          </wp:anchor>
        </w:drawing>
      </w:r>
    </w:p>
    <w:p w:rsidR="00FA6AED" w:rsidRDefault="00A95C0D">
      <w:pPr>
        <w:tabs>
          <w:tab w:val="left" w:pos="11070"/>
        </w:tabs>
        <w:ind w:firstLineChars="350" w:firstLine="735"/>
        <w:rPr>
          <w:color w:val="000000" w:themeColor="text1"/>
          <w:lang w:val="zh-CN"/>
        </w:rPr>
      </w:pPr>
      <w:r>
        <w:rPr>
          <w:color w:val="000000" w:themeColor="text1"/>
        </w:rPr>
        <w:pict>
          <v:rect id="_x0000_s1192" style="position:absolute;left:0;text-align:left;margin-left:250.55pt;margin-top:343.35pt;width:84.7pt;height:24.7pt;z-index:251664384;mso-width-relative:page;mso-height-relative:page" filled="f" stroked="f">
            <v:textbox>
              <w:txbxContent>
                <w:p w:rsidR="00FA6AED" w:rsidRDefault="00A95C0D">
                  <w:pPr>
                    <w:rPr>
                      <w:b/>
                      <w:bCs/>
                      <w:color w:val="FFFF00"/>
                    </w:rPr>
                  </w:pPr>
                  <w:r>
                    <w:rPr>
                      <w:rFonts w:hint="eastAsia"/>
                      <w:b/>
                      <w:bCs/>
                      <w:color w:val="FFFF00"/>
                    </w:rPr>
                    <w:t>里溪村</w:t>
                  </w:r>
                </w:p>
              </w:txbxContent>
            </v:textbox>
          </v:rect>
        </w:pict>
      </w:r>
      <w:r>
        <w:rPr>
          <w:color w:val="000000" w:themeColor="text1"/>
        </w:rPr>
        <w:pict>
          <v:rect id="_x0000_s1190" style="position:absolute;left:0;text-align:left;margin-left:168.8pt;margin-top:317.4pt;width:54.7pt;height:39.7pt;z-index:251666432;mso-width-relative:page;mso-height-relative:page" filled="f" stroked="f">
            <v:textbox>
              <w:txbxContent>
                <w:p w:rsidR="00FA6AED" w:rsidRDefault="00A95C0D">
                  <w:pPr>
                    <w:rPr>
                      <w:b/>
                      <w:bCs/>
                      <w:color w:val="FFFF00"/>
                    </w:rPr>
                  </w:pPr>
                  <w:r>
                    <w:rPr>
                      <w:rFonts w:hint="eastAsia"/>
                      <w:b/>
                      <w:bCs/>
                      <w:color w:val="FFFF00"/>
                    </w:rPr>
                    <w:t>里溪村</w:t>
                  </w:r>
                </w:p>
              </w:txbxContent>
            </v:textbox>
          </v:rect>
        </w:pict>
      </w:r>
      <w:r>
        <w:rPr>
          <w:color w:val="000000" w:themeColor="text1"/>
        </w:rPr>
        <w:pict>
          <v:rect id="_x0000_s1191" style="position:absolute;left:0;text-align:left;margin-left:124.25pt;margin-top:239.5pt;width:84.7pt;height:24.7pt;z-index:251665408;mso-width-relative:page;mso-height-relative:page" filled="f" stroked="f">
            <v:textbox>
              <w:txbxContent>
                <w:p w:rsidR="00FA6AED" w:rsidRDefault="00A95C0D">
                  <w:pPr>
                    <w:rPr>
                      <w:b/>
                      <w:bCs/>
                      <w:color w:val="FFFF00"/>
                    </w:rPr>
                  </w:pPr>
                  <w:r>
                    <w:rPr>
                      <w:rFonts w:hint="eastAsia"/>
                      <w:b/>
                      <w:bCs/>
                      <w:color w:val="FFFF00"/>
                    </w:rPr>
                    <w:t>里溪村</w:t>
                  </w:r>
                </w:p>
              </w:txbxContent>
            </v:textbox>
          </v:rect>
        </w:pict>
      </w:r>
      <w:r>
        <w:rPr>
          <w:color w:val="000000" w:themeColor="text1"/>
        </w:rPr>
        <w:pict>
          <v:rect id="_x0000_s1195" style="position:absolute;left:0;text-align:left;margin-left:66.05pt;margin-top:49.9pt;width:84.7pt;height:24.7pt;z-index:251663360;mso-width-relative:page;mso-height-relative:page" filled="f" stroked="f">
            <v:textbox>
              <w:txbxContent>
                <w:p w:rsidR="00FA6AED" w:rsidRDefault="00A95C0D">
                  <w:pPr>
                    <w:rPr>
                      <w:b/>
                      <w:bCs/>
                      <w:color w:val="FFFF00"/>
                    </w:rPr>
                  </w:pPr>
                  <w:r>
                    <w:rPr>
                      <w:rFonts w:hint="eastAsia"/>
                      <w:b/>
                      <w:bCs/>
                      <w:color w:val="FFFF00"/>
                    </w:rPr>
                    <w:t>纯水岸花园</w:t>
                  </w:r>
                </w:p>
              </w:txbxContent>
            </v:textbox>
          </v:rect>
        </w:pict>
      </w:r>
      <w:r>
        <w:rPr>
          <w:color w:val="000000" w:themeColor="text1"/>
        </w:rPr>
        <w:pict>
          <v:rect id="_x0000_s1198" style="position:absolute;left:0;text-align:left;margin-left:163.2pt;margin-top:33.75pt;width:84.7pt;height:24.7pt;z-index:251662336;mso-width-relative:page;mso-height-relative:page" filled="f" stroked="f">
            <v:textbox>
              <w:txbxContent>
                <w:p w:rsidR="00FA6AED" w:rsidRDefault="00A95C0D">
                  <w:pPr>
                    <w:rPr>
                      <w:b/>
                      <w:bCs/>
                      <w:color w:val="FFFF00"/>
                    </w:rPr>
                  </w:pPr>
                  <w:r>
                    <w:rPr>
                      <w:rFonts w:hint="eastAsia"/>
                      <w:b/>
                      <w:bCs/>
                      <w:color w:val="FFFF00"/>
                    </w:rPr>
                    <w:t>金钟村</w:t>
                  </w:r>
                </w:p>
              </w:txbxContent>
            </v:textbox>
          </v:rect>
        </w:pict>
      </w:r>
      <w:r>
        <w:rPr>
          <w:noProof/>
        </w:rPr>
        <w:drawing>
          <wp:inline distT="0" distB="0" distL="114300" distR="114300">
            <wp:extent cx="5257800" cy="50482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5"/>
                    <a:stretch>
                      <a:fillRect/>
                    </a:stretch>
                  </pic:blipFill>
                  <pic:spPr>
                    <a:xfrm>
                      <a:off x="0" y="0"/>
                      <a:ext cx="5257800" cy="5048250"/>
                    </a:xfrm>
                    <a:prstGeom prst="rect">
                      <a:avLst/>
                    </a:prstGeom>
                    <a:noFill/>
                    <a:ln>
                      <a:noFill/>
                    </a:ln>
                  </pic:spPr>
                </pic:pic>
              </a:graphicData>
            </a:graphic>
          </wp:inline>
        </w:drawing>
      </w:r>
    </w:p>
    <w:p w:rsidR="00FA6AED" w:rsidRDefault="00A95C0D">
      <w:pPr>
        <w:tabs>
          <w:tab w:val="left" w:pos="11070"/>
        </w:tabs>
        <w:ind w:firstLineChars="350" w:firstLine="735"/>
        <w:rPr>
          <w:color w:val="000000" w:themeColor="text1"/>
          <w:lang w:val="zh-CN"/>
        </w:rPr>
      </w:pPr>
      <w:r>
        <w:rPr>
          <w:color w:val="000000" w:themeColor="text1"/>
        </w:rPr>
        <w:pict>
          <v:rect id="_x0000_s1201" style="position:absolute;left:0;text-align:left;margin-left:263.95pt;margin-top:9.3pt;width:33pt;height:18.75pt;z-index:251644928;mso-width-relative:page;mso-height-relative:page" strokecolor="yellow"/>
        </w:pict>
      </w:r>
    </w:p>
    <w:p w:rsidR="00FA6AED" w:rsidRDefault="00A95C0D">
      <w:pPr>
        <w:tabs>
          <w:tab w:val="left" w:pos="11070"/>
        </w:tabs>
        <w:ind w:firstLineChars="2950" w:firstLine="6195"/>
        <w:rPr>
          <w:color w:val="000000" w:themeColor="text1"/>
          <w:lang w:val="zh-CN"/>
        </w:rPr>
      </w:pPr>
      <w:r>
        <w:rPr>
          <w:rFonts w:hint="eastAsia"/>
          <w:color w:val="000000" w:themeColor="text1"/>
          <w:lang w:val="zh-CN"/>
        </w:rPr>
        <w:t>——项目所在地</w:t>
      </w:r>
    </w:p>
    <w:p w:rsidR="00FA6AED" w:rsidRDefault="00A95C0D">
      <w:pPr>
        <w:tabs>
          <w:tab w:val="left" w:pos="11070"/>
        </w:tabs>
        <w:ind w:firstLineChars="2550" w:firstLine="5355"/>
        <w:rPr>
          <w:color w:val="000000" w:themeColor="text1"/>
          <w:lang w:val="zh-CN"/>
        </w:rPr>
      </w:pPr>
      <w:r>
        <w:rPr>
          <w:color w:val="000000" w:themeColor="text1"/>
        </w:rPr>
        <w:pict>
          <v:oval id="_x0000_s1202" style="position:absolute;left:0;text-align:left;margin-left:277.45pt;margin-top:7.4pt;width:19.5pt;height:18pt;z-index:251645952;mso-width-relative:page;mso-height-relative:page" filled="f" fillcolor="#ed7d31" strokecolor="red"/>
        </w:pict>
      </w:r>
    </w:p>
    <w:p w:rsidR="00FA6AED" w:rsidRDefault="00A95C0D">
      <w:pPr>
        <w:tabs>
          <w:tab w:val="left" w:pos="11070"/>
        </w:tabs>
        <w:ind w:firstLineChars="2950" w:firstLine="6195"/>
        <w:rPr>
          <w:color w:val="000000" w:themeColor="text1"/>
          <w:lang w:val="zh-CN"/>
        </w:rPr>
      </w:pPr>
      <w:r>
        <w:rPr>
          <w:rFonts w:hint="eastAsia"/>
          <w:color w:val="000000" w:themeColor="text1"/>
          <w:lang w:val="zh-CN"/>
        </w:rPr>
        <w:t>——评价范围</w:t>
      </w:r>
    </w:p>
    <w:p w:rsidR="00FA6AED" w:rsidRDefault="00A95C0D">
      <w:pPr>
        <w:tabs>
          <w:tab w:val="left" w:pos="11070"/>
        </w:tabs>
        <w:ind w:firstLineChars="2550" w:firstLine="5355"/>
        <w:rPr>
          <w:color w:val="000000" w:themeColor="text1"/>
          <w:lang w:val="zh-CN"/>
        </w:rPr>
      </w:pPr>
      <w:r>
        <w:rPr>
          <w:color w:val="000000" w:themeColor="text1"/>
        </w:rPr>
        <w:pict>
          <v:rect id="_x0000_s1203" style="position:absolute;left:0;text-align:left;margin-left:269.35pt;margin-top:10.45pt;width:36pt;height:19.15pt;z-index:251646976;mso-width-relative:page;mso-height-relative:page" fillcolor="#5b9bd5" strokecolor="#5b9bd5">
            <v:fill opacity="27525f"/>
          </v:rect>
        </w:pict>
      </w:r>
    </w:p>
    <w:p w:rsidR="00FA6AED" w:rsidRDefault="00A95C0D">
      <w:pPr>
        <w:tabs>
          <w:tab w:val="left" w:pos="11070"/>
        </w:tabs>
        <w:ind w:firstLineChars="2600" w:firstLine="6264"/>
        <w:rPr>
          <w:color w:val="000000" w:themeColor="text1"/>
          <w:lang w:val="zh-CN"/>
        </w:rPr>
      </w:pPr>
      <w:r>
        <w:rPr>
          <w:rFonts w:ascii="宋体" w:hAnsi="宋体" w:cs="宋体"/>
          <w:b/>
          <w:color w:val="000000" w:themeColor="text1"/>
          <w:sz w:val="24"/>
        </w:rPr>
        <w:pict>
          <v:rect id="_x0000_s1204" style="position:absolute;left:0;text-align:left;margin-left:344.2pt;margin-top:24.4pt;width:33pt;height:14.25pt;z-index:251648000;mso-width-relative:page;mso-height-relative:page" stroked="f"/>
        </w:pict>
      </w:r>
      <w:r>
        <w:rPr>
          <w:rFonts w:hint="eastAsia"/>
          <w:color w:val="000000" w:themeColor="text1"/>
          <w:lang w:val="zh-CN"/>
        </w:rPr>
        <w:t>——敏感点</w:t>
      </w:r>
    </w:p>
    <w:p w:rsidR="00FA6AED" w:rsidRDefault="00A95C0D">
      <w:pPr>
        <w:tabs>
          <w:tab w:val="left" w:pos="11070"/>
        </w:tabs>
        <w:ind w:firstLineChars="2550" w:firstLine="5355"/>
        <w:rPr>
          <w:color w:val="000000" w:themeColor="text1"/>
          <w:lang w:val="zh-CN"/>
        </w:rPr>
      </w:pPr>
      <w:r>
        <w:rPr>
          <w:noProof/>
          <w:color w:val="000000" w:themeColor="text1"/>
        </w:rPr>
        <w:drawing>
          <wp:inline distT="0" distB="0" distL="0" distR="0">
            <wp:extent cx="1371600" cy="628650"/>
            <wp:effectExtent l="1905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noChangeArrowheads="1"/>
                    </pic:cNvPicPr>
                  </pic:nvPicPr>
                  <pic:blipFill>
                    <a:blip r:embed="rId106" cstate="print"/>
                    <a:srcRect/>
                    <a:stretch>
                      <a:fillRect/>
                    </a:stretch>
                  </pic:blipFill>
                  <pic:spPr>
                    <a:xfrm>
                      <a:off x="0" y="0"/>
                      <a:ext cx="1371600" cy="628650"/>
                    </a:xfrm>
                    <a:prstGeom prst="rect">
                      <a:avLst/>
                    </a:prstGeom>
                    <a:noFill/>
                    <a:ln w="9525">
                      <a:noFill/>
                      <a:miter lim="800000"/>
                      <a:headEnd/>
                      <a:tailEnd/>
                    </a:ln>
                  </pic:spPr>
                </pic:pic>
              </a:graphicData>
            </a:graphic>
          </wp:inline>
        </w:drawing>
      </w: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A95C0D">
      <w:pPr>
        <w:tabs>
          <w:tab w:val="left" w:pos="2940"/>
        </w:tabs>
        <w:jc w:val="center"/>
        <w:rPr>
          <w:color w:val="000000" w:themeColor="text1"/>
          <w:lang w:val="zh-CN"/>
        </w:rPr>
      </w:pPr>
      <w:r>
        <w:rPr>
          <w:rFonts w:ascii="Calibri" w:hAnsi="Calibri" w:hint="eastAsia"/>
          <w:b/>
          <w:color w:val="000000" w:themeColor="text1"/>
        </w:rPr>
        <w:t>图</w:t>
      </w:r>
      <w:r>
        <w:rPr>
          <w:rFonts w:ascii="Calibri" w:hAnsi="Calibri" w:hint="eastAsia"/>
          <w:b/>
          <w:color w:val="000000" w:themeColor="text1"/>
        </w:rPr>
        <w:t xml:space="preserve">6  </w:t>
      </w:r>
      <w:r>
        <w:rPr>
          <w:rFonts w:ascii="Calibri" w:hAnsi="Calibri" w:hint="eastAsia"/>
          <w:b/>
          <w:color w:val="000000" w:themeColor="text1"/>
        </w:rPr>
        <w:t>敏感点分布图</w:t>
      </w: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rPr>
          <w:color w:val="000000" w:themeColor="text1"/>
          <w:lang w:val="zh-CN"/>
        </w:rPr>
      </w:pPr>
    </w:p>
    <w:p w:rsidR="00FA6AED" w:rsidRDefault="00FA6AED">
      <w:pPr>
        <w:tabs>
          <w:tab w:val="left" w:pos="3690"/>
        </w:tabs>
        <w:rPr>
          <w:color w:val="000000" w:themeColor="text1"/>
        </w:rPr>
        <w:sectPr w:rsidR="00FA6AED">
          <w:pgSz w:w="11907" w:h="16839"/>
          <w:pgMar w:top="1701" w:right="1531" w:bottom="1701" w:left="1531" w:header="851" w:footer="567" w:gutter="0"/>
          <w:cols w:space="0"/>
          <w:docGrid w:linePitch="312"/>
        </w:sectPr>
      </w:pPr>
    </w:p>
    <w:p w:rsidR="00FA6AED" w:rsidRDefault="00A95C0D">
      <w:pPr>
        <w:tabs>
          <w:tab w:val="left" w:pos="3690"/>
        </w:tabs>
        <w:rPr>
          <w:color w:val="000000" w:themeColor="text1"/>
          <w:lang w:val="zh-CN"/>
        </w:rPr>
      </w:pPr>
      <w:r>
        <w:lastRenderedPageBreak/>
        <w:pict>
          <v:shape id="_x0000_s1049" type="#_x0000_t61" style="position:absolute;left:0;text-align:left;margin-left:144.05pt;margin-top:348.1pt;width:81.85pt;height:34.75pt;z-index:251641856;mso-width-relative:page;mso-height-relative:page" adj="17180,-16875" stroked="f">
            <v:textbox>
              <w:txbxContent>
                <w:p w:rsidR="00FA6AED" w:rsidRDefault="00A95C0D">
                  <w:r>
                    <w:rPr>
                      <w:rFonts w:hint="eastAsia"/>
                    </w:rPr>
                    <w:t>项目所在地</w:t>
                  </w:r>
                </w:p>
              </w:txbxContent>
            </v:textbox>
          </v:shape>
        </w:pict>
      </w:r>
      <w:r>
        <w:rPr>
          <w:noProof/>
        </w:rPr>
        <w:drawing>
          <wp:inline distT="0" distB="0" distL="114300" distR="114300">
            <wp:extent cx="8528050" cy="5365750"/>
            <wp:effectExtent l="0" t="0" r="6350"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07"/>
                    <a:stretch>
                      <a:fillRect/>
                    </a:stretch>
                  </pic:blipFill>
                  <pic:spPr>
                    <a:xfrm>
                      <a:off x="0" y="0"/>
                      <a:ext cx="8528050" cy="5365750"/>
                    </a:xfrm>
                    <a:prstGeom prst="rect">
                      <a:avLst/>
                    </a:prstGeom>
                    <a:noFill/>
                    <a:ln>
                      <a:noFill/>
                    </a:ln>
                  </pic:spPr>
                </pic:pic>
              </a:graphicData>
            </a:graphic>
          </wp:inline>
        </w:drawing>
      </w:r>
      <w:r>
        <w:rPr>
          <w:color w:val="000000" w:themeColor="text1"/>
          <w:lang w:val="zh-CN"/>
        </w:rPr>
        <w:tab/>
      </w:r>
    </w:p>
    <w:p w:rsidR="00FA6AED" w:rsidRDefault="00A95C0D">
      <w:pPr>
        <w:rPr>
          <w:b/>
          <w:bCs/>
          <w:color w:val="000000" w:themeColor="text1"/>
        </w:rPr>
        <w:sectPr w:rsidR="00FA6AED">
          <w:pgSz w:w="16839" w:h="11907" w:orient="landscape"/>
          <w:pgMar w:top="1531" w:right="1701" w:bottom="1531" w:left="1701" w:header="851" w:footer="567" w:gutter="0"/>
          <w:cols w:space="0"/>
          <w:docGrid w:linePitch="312"/>
        </w:sectPr>
      </w:pPr>
      <w:r>
        <w:pict>
          <v:rect id="_x0000_s1048" style="position:absolute;left:0;text-align:left;margin-left:251.15pt;margin-top:-7.3pt;width:118.55pt;height:29.95pt;z-index:251639808;mso-width-relative:page;mso-height-relative:page" stroked="f">
            <v:textbox>
              <w:txbxContent>
                <w:p w:rsidR="00FA6AED" w:rsidRDefault="00A95C0D">
                  <w:r>
                    <w:rPr>
                      <w:rFonts w:hint="eastAsia"/>
                      <w:b/>
                      <w:bCs/>
                      <w:color w:val="000000" w:themeColor="text1"/>
                    </w:rPr>
                    <w:t>图</w:t>
                  </w:r>
                  <w:r>
                    <w:rPr>
                      <w:rFonts w:hint="eastAsia"/>
                      <w:b/>
                      <w:bCs/>
                      <w:color w:val="000000" w:themeColor="text1"/>
                    </w:rPr>
                    <w:t xml:space="preserve">7   </w:t>
                  </w:r>
                  <w:r>
                    <w:rPr>
                      <w:rFonts w:hint="eastAsia"/>
                      <w:b/>
                      <w:bCs/>
                      <w:color w:val="000000" w:themeColor="text1"/>
                    </w:rPr>
                    <w:t>项目规划图</w:t>
                  </w:r>
                </w:p>
              </w:txbxContent>
            </v:textbox>
          </v:rect>
        </w:pict>
      </w:r>
    </w:p>
    <w:p w:rsidR="00FA6AED" w:rsidRDefault="00A95C0D">
      <w:pPr>
        <w:pStyle w:val="Default"/>
        <w:rPr>
          <w:color w:val="000000" w:themeColor="text1"/>
        </w:rPr>
      </w:pPr>
      <w:r>
        <w:rPr>
          <w:rFonts w:hint="eastAsia"/>
          <w:noProof/>
          <w:color w:val="000000" w:themeColor="text1"/>
        </w:rPr>
        <w:lastRenderedPageBreak/>
        <w:drawing>
          <wp:inline distT="0" distB="0" distL="114300" distR="114300">
            <wp:extent cx="5608320" cy="5608320"/>
            <wp:effectExtent l="0" t="0" r="11430" b="11430"/>
            <wp:docPr id="9" name="图片 9" descr="f14fca7e7e6e30a105040ee8f41c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4fca7e7e6e30a105040ee8f41cabe"/>
                    <pic:cNvPicPr>
                      <a:picLocks noChangeAspect="1"/>
                    </pic:cNvPicPr>
                  </pic:nvPicPr>
                  <pic:blipFill>
                    <a:blip r:embed="rId108"/>
                    <a:stretch>
                      <a:fillRect/>
                    </a:stretch>
                  </pic:blipFill>
                  <pic:spPr>
                    <a:xfrm>
                      <a:off x="0" y="0"/>
                      <a:ext cx="5608320" cy="5608320"/>
                    </a:xfrm>
                    <a:prstGeom prst="rect">
                      <a:avLst/>
                    </a:prstGeom>
                  </pic:spPr>
                </pic:pic>
              </a:graphicData>
            </a:graphic>
          </wp:inline>
        </w:drawing>
      </w:r>
      <w:r>
        <w:rPr>
          <w:rFonts w:hint="eastAsia"/>
          <w:color w:val="000000" w:themeColor="text1"/>
        </w:rPr>
        <w:t xml:space="preserve">                  </w:t>
      </w:r>
    </w:p>
    <w:p w:rsidR="00FA6AED" w:rsidRDefault="00FA6AED">
      <w:pPr>
        <w:rPr>
          <w:color w:val="000000" w:themeColor="text1"/>
        </w:rPr>
      </w:pPr>
    </w:p>
    <w:p w:rsidR="00FA6AED" w:rsidRDefault="00A95C0D">
      <w:pPr>
        <w:pStyle w:val="Default"/>
        <w:rPr>
          <w:color w:val="000000" w:themeColor="text1"/>
        </w:rPr>
      </w:pPr>
      <w:r>
        <w:rPr>
          <w:sz w:val="21"/>
        </w:rPr>
        <w:pict>
          <v:rect id="_x0000_s1639" style="position:absolute;margin-left:147.85pt;margin-top:7.8pt;width:142.35pt;height:29.95pt;z-index:251685888;mso-width-relative:page;mso-height-relative:page" stroked="f">
            <v:textbox>
              <w:txbxContent>
                <w:p w:rsidR="00FA6AED" w:rsidRDefault="00A95C0D">
                  <w:r>
                    <w:rPr>
                      <w:rFonts w:hint="eastAsia"/>
                      <w:b/>
                      <w:bCs/>
                      <w:color w:val="000000" w:themeColor="text1"/>
                    </w:rPr>
                    <w:t>图</w:t>
                  </w:r>
                  <w:r>
                    <w:rPr>
                      <w:rFonts w:hint="eastAsia"/>
                      <w:b/>
                      <w:bCs/>
                      <w:color w:val="000000" w:themeColor="text1"/>
                    </w:rPr>
                    <w:t>8</w:t>
                  </w:r>
                  <w:r>
                    <w:rPr>
                      <w:rFonts w:hint="eastAsia"/>
                      <w:b/>
                      <w:bCs/>
                      <w:color w:val="000000" w:themeColor="text1"/>
                    </w:rPr>
                    <w:t xml:space="preserve">   </w:t>
                  </w:r>
                  <w:r>
                    <w:rPr>
                      <w:rFonts w:hint="eastAsia"/>
                      <w:b/>
                      <w:bCs/>
                      <w:color w:val="000000" w:themeColor="text1"/>
                    </w:rPr>
                    <w:t>项目</w:t>
                  </w:r>
                  <w:r>
                    <w:rPr>
                      <w:rFonts w:hint="eastAsia"/>
                      <w:b/>
                      <w:bCs/>
                      <w:color w:val="000000" w:themeColor="text1"/>
                    </w:rPr>
                    <w:t>硬底化图片</w:t>
                  </w:r>
                </w:p>
              </w:txbxContent>
            </v:textbox>
          </v:rect>
        </w:pict>
      </w:r>
    </w:p>
    <w:p w:rsidR="00FA6AED" w:rsidRDefault="00FA6AED">
      <w:pPr>
        <w:jc w:val="center"/>
        <w:rPr>
          <w:color w:val="000000" w:themeColor="text1"/>
        </w:rPr>
      </w:pPr>
    </w:p>
    <w:sectPr w:rsidR="00FA6AED">
      <w:pgSz w:w="11907" w:h="16839"/>
      <w:pgMar w:top="1701" w:right="1531" w:bottom="1701" w:left="1531" w:header="851" w:footer="567" w:gutter="0"/>
      <w:cols w:space="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C0D" w:rsidRDefault="00A95C0D">
      <w:r>
        <w:separator/>
      </w:r>
    </w:p>
  </w:endnote>
  <w:endnote w:type="continuationSeparator" w:id="0">
    <w:p w:rsidR="00A95C0D" w:rsidRDefault="00A9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mbria">
    <w:altName w:val="Palatino Linotype"/>
    <w:charset w:val="00"/>
    <w:family w:val="roman"/>
    <w:pitch w:val="default"/>
    <w:sig w:usb0="00000000" w:usb1="00000000" w:usb2="00000000" w:usb3="00000000" w:csb0="2000019F" w:csb1="00000000"/>
  </w:font>
  <w:font w:name="Tms Rmn">
    <w:panose1 w:val="02020603040505020304"/>
    <w:charset w:val="00"/>
    <w:family w:val="roman"/>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PMingLiU">
    <w:altName w:val="新細明體"/>
    <w:panose1 w:val="02010601000101010101"/>
    <w:charset w:val="88"/>
    <w:family w:val="auto"/>
    <w:pitch w:val="default"/>
    <w:sig w:usb0="00000000" w:usb1="00000000" w:usb2="00000016" w:usb3="00000000" w:csb0="00100001" w:csb1="00000000"/>
  </w:font>
  <w:font w:name="Impact">
    <w:panose1 w:val="020B0806030902050204"/>
    <w:charset w:val="00"/>
    <w:family w:val="swiss"/>
    <w:pitch w:val="variable"/>
    <w:sig w:usb0="00000287" w:usb1="00000000" w:usb2="00000000" w:usb3="00000000" w:csb0="0000009F" w:csb1="00000000"/>
  </w:font>
  <w:font w:name="Calibri Light">
    <w:altName w:val="Arial"/>
    <w:charset w:val="00"/>
    <w:family w:val="swiss"/>
    <w:pitch w:val="default"/>
    <w:sig w:usb0="00000000" w:usb1="00000000" w:usb2="00000009" w:usb3="00000000" w:csb0="200001FF"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default"/>
    <w:sig w:usb0="00000000" w:usb1="00000000"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TimesNewRomanPS-BoldMT">
    <w:altName w:val="宋体"/>
    <w:charset w:val="86"/>
    <w:family w:val="auto"/>
    <w:pitch w:val="default"/>
    <w:sig w:usb0="00000000" w:usb1="00000000" w:usb2="00000010" w:usb3="00000000" w:csb0="00040000" w:csb1="00000000"/>
  </w:font>
  <w:font w:name="Calibri">
    <w:altName w:val="Century Gothic"/>
    <w:charset w:val="00"/>
    <w:family w:val="swiss"/>
    <w:pitch w:val="default"/>
    <w:sig w:usb0="00000000" w:usb1="00000000" w:usb2="00000001" w:usb3="00000000" w:csb0="000001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ED" w:rsidRDefault="00A95C0D">
    <w:pPr>
      <w:pStyle w:val="af4"/>
      <w:framePr w:wrap="around" w:vAnchor="text" w:hAnchor="margin" w:xAlign="outside" w:y="1"/>
      <w:rPr>
        <w:rStyle w:val="aff3"/>
        <w:rFonts w:ascii="宋体" w:hAnsi="宋体"/>
        <w:sz w:val="28"/>
        <w:szCs w:val="28"/>
      </w:rPr>
    </w:pPr>
    <w:r>
      <w:rPr>
        <w:rStyle w:val="aff3"/>
        <w:rFonts w:ascii="宋体" w:hAnsi="宋体" w:hint="eastAsia"/>
        <w:sz w:val="28"/>
        <w:szCs w:val="28"/>
      </w:rPr>
      <w:t>—</w:t>
    </w:r>
    <w:r>
      <w:rPr>
        <w:rStyle w:val="aff3"/>
        <w:rFonts w:ascii="宋体" w:hAnsi="宋体" w:hint="eastAsia"/>
        <w:sz w:val="20"/>
      </w:rPr>
      <w:t xml:space="preserve">  </w:t>
    </w:r>
    <w:r>
      <w:rPr>
        <w:rStyle w:val="aff3"/>
        <w:rFonts w:ascii="宋体" w:hAnsi="宋体"/>
        <w:sz w:val="26"/>
        <w:szCs w:val="26"/>
      </w:rPr>
      <w:fldChar w:fldCharType="begin"/>
    </w:r>
    <w:r>
      <w:rPr>
        <w:rStyle w:val="aff3"/>
        <w:rFonts w:ascii="宋体" w:hAnsi="宋体"/>
        <w:sz w:val="26"/>
        <w:szCs w:val="26"/>
      </w:rPr>
      <w:instrText xml:space="preserve">PAGE  </w:instrText>
    </w:r>
    <w:r>
      <w:rPr>
        <w:rStyle w:val="aff3"/>
        <w:rFonts w:ascii="宋体" w:hAnsi="宋体"/>
        <w:sz w:val="26"/>
        <w:szCs w:val="26"/>
      </w:rPr>
      <w:fldChar w:fldCharType="separate"/>
    </w:r>
    <w:r w:rsidR="0094124B">
      <w:rPr>
        <w:rStyle w:val="aff3"/>
        <w:rFonts w:ascii="宋体" w:hAnsi="宋体"/>
        <w:noProof/>
        <w:sz w:val="26"/>
        <w:szCs w:val="26"/>
      </w:rPr>
      <w:t>63</w:t>
    </w:r>
    <w:r>
      <w:rPr>
        <w:rStyle w:val="aff3"/>
        <w:rFonts w:ascii="宋体" w:hAnsi="宋体"/>
        <w:sz w:val="26"/>
        <w:szCs w:val="26"/>
      </w:rPr>
      <w:fldChar w:fldCharType="end"/>
    </w:r>
    <w:r>
      <w:rPr>
        <w:rStyle w:val="aff3"/>
        <w:rFonts w:ascii="宋体" w:hAnsi="宋体" w:hint="eastAsia"/>
        <w:sz w:val="20"/>
      </w:rPr>
      <w:t xml:space="preserve">  </w:t>
    </w:r>
    <w:r>
      <w:rPr>
        <w:rStyle w:val="aff3"/>
        <w:rFonts w:ascii="宋体" w:hAnsi="宋体" w:hint="eastAsia"/>
        <w:sz w:val="28"/>
        <w:szCs w:val="28"/>
      </w:rPr>
      <w:t>—</w:t>
    </w:r>
  </w:p>
  <w:p w:rsidR="00FA6AED" w:rsidRDefault="00FA6AED">
    <w:pPr>
      <w:pStyle w:val="af4"/>
      <w:ind w:right="360" w:firstLine="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ED" w:rsidRDefault="00A95C0D">
    <w:pPr>
      <w:pStyle w:val="af4"/>
      <w:framePr w:wrap="around" w:vAnchor="text" w:hAnchor="margin" w:xAlign="center" w:y="1"/>
      <w:rPr>
        <w:rStyle w:val="aff3"/>
        <w:rFonts w:ascii="宋体" w:hAnsi="宋体"/>
        <w:sz w:val="28"/>
        <w:szCs w:val="28"/>
      </w:rPr>
    </w:pPr>
    <w:r>
      <w:rPr>
        <w:rStyle w:val="aff3"/>
        <w:rFonts w:ascii="宋体" w:hAnsi="宋体" w:hint="eastAsia"/>
        <w:sz w:val="28"/>
        <w:szCs w:val="28"/>
      </w:rPr>
      <w:t>—</w:t>
    </w:r>
    <w:r>
      <w:rPr>
        <w:rStyle w:val="aff3"/>
        <w:rFonts w:ascii="宋体" w:hAnsi="宋体" w:hint="eastAsia"/>
        <w:sz w:val="20"/>
      </w:rPr>
      <w:t xml:space="preserve">  </w:t>
    </w:r>
    <w:r>
      <w:rPr>
        <w:rStyle w:val="aff3"/>
        <w:rFonts w:ascii="宋体" w:hAnsi="宋体"/>
        <w:sz w:val="26"/>
        <w:szCs w:val="26"/>
      </w:rPr>
      <w:fldChar w:fldCharType="begin"/>
    </w:r>
    <w:r>
      <w:rPr>
        <w:rStyle w:val="aff3"/>
        <w:rFonts w:ascii="宋体" w:hAnsi="宋体"/>
        <w:sz w:val="26"/>
        <w:szCs w:val="26"/>
      </w:rPr>
      <w:instrText xml:space="preserve">PAGE  </w:instrText>
    </w:r>
    <w:r>
      <w:rPr>
        <w:rStyle w:val="aff3"/>
        <w:rFonts w:ascii="宋体" w:hAnsi="宋体"/>
        <w:sz w:val="26"/>
        <w:szCs w:val="26"/>
      </w:rPr>
      <w:fldChar w:fldCharType="separate"/>
    </w:r>
    <w:r w:rsidR="0094124B">
      <w:rPr>
        <w:rStyle w:val="aff3"/>
        <w:rFonts w:ascii="宋体" w:hAnsi="宋体"/>
        <w:noProof/>
        <w:sz w:val="26"/>
        <w:szCs w:val="26"/>
      </w:rPr>
      <w:t>75</w:t>
    </w:r>
    <w:r>
      <w:rPr>
        <w:rStyle w:val="aff3"/>
        <w:rFonts w:ascii="宋体" w:hAnsi="宋体"/>
        <w:sz w:val="26"/>
        <w:szCs w:val="26"/>
      </w:rPr>
      <w:fldChar w:fldCharType="end"/>
    </w:r>
    <w:r>
      <w:rPr>
        <w:rStyle w:val="aff3"/>
        <w:rFonts w:ascii="宋体" w:hAnsi="宋体" w:hint="eastAsia"/>
        <w:sz w:val="20"/>
      </w:rPr>
      <w:t xml:space="preserve">  </w:t>
    </w:r>
    <w:r>
      <w:rPr>
        <w:rStyle w:val="aff3"/>
        <w:rFonts w:ascii="宋体" w:hAnsi="宋体" w:hint="eastAsia"/>
        <w:sz w:val="28"/>
        <w:szCs w:val="28"/>
      </w:rPr>
      <w:t>—</w:t>
    </w:r>
  </w:p>
  <w:p w:rsidR="00FA6AED" w:rsidRDefault="00FA6AED">
    <w:pPr>
      <w:pStyle w:val="af4"/>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AED" w:rsidRDefault="00A95C0D">
    <w:pPr>
      <w:pStyle w:val="af4"/>
      <w:jc w:val="center"/>
    </w:pPr>
    <w:r>
      <w:fldChar w:fldCharType="begin"/>
    </w:r>
    <w:r>
      <w:instrText>PAGE   \* MERGEFORMAT</w:instrText>
    </w:r>
    <w:r>
      <w:fldChar w:fldCharType="separate"/>
    </w:r>
    <w:r w:rsidR="0094124B">
      <w:rPr>
        <w:noProof/>
      </w:rPr>
      <w:t>85</w:t>
    </w:r>
    <w:r>
      <w:fldChar w:fldCharType="end"/>
    </w:r>
  </w:p>
  <w:p w:rsidR="00FA6AED" w:rsidRDefault="00FA6AED">
    <w:pPr>
      <w:pStyle w:val="af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C0D" w:rsidRDefault="00A95C0D">
      <w:r>
        <w:separator/>
      </w:r>
    </w:p>
  </w:footnote>
  <w:footnote w:type="continuationSeparator" w:id="0">
    <w:p w:rsidR="00A95C0D" w:rsidRDefault="00A95C0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BD77A8"/>
    <w:multiLevelType w:val="multilevel"/>
    <w:tmpl w:val="8ABD77A8"/>
    <w:lvl w:ilvl="0">
      <w:start w:val="1"/>
      <w:numFmt w:val="decimal"/>
      <w:suff w:val="space"/>
      <w:lvlText w:val="%1."/>
      <w:lvlJc w:val="left"/>
      <w:pPr>
        <w:ind w:left="105" w:firstLine="0"/>
      </w:pPr>
      <w:rPr>
        <w:rFonts w:hint="default"/>
      </w:rPr>
    </w:lvl>
    <w:lvl w:ilvl="1">
      <w:start w:val="1"/>
      <w:numFmt w:val="decimal"/>
      <w:suff w:val="space"/>
      <w:lvlText w:val="%1-%2."/>
      <w:lvlJc w:val="left"/>
      <w:pPr>
        <w:ind w:left="105" w:firstLine="0"/>
      </w:pPr>
      <w:rPr>
        <w:rFonts w:hint="default"/>
      </w:rPr>
    </w:lvl>
    <w:lvl w:ilvl="2">
      <w:start w:val="1"/>
      <w:numFmt w:val="decimal"/>
      <w:suff w:val="space"/>
      <w:lvlText w:val="%1-%2.%3."/>
      <w:lvlJc w:val="left"/>
      <w:pPr>
        <w:ind w:left="105" w:firstLine="0"/>
      </w:pPr>
      <w:rPr>
        <w:rFonts w:hint="default"/>
      </w:rPr>
    </w:lvl>
    <w:lvl w:ilvl="3">
      <w:start w:val="1"/>
      <w:numFmt w:val="decimal"/>
      <w:suff w:val="space"/>
      <w:lvlText w:val="%1-%2.%3.%4."/>
      <w:lvlJc w:val="left"/>
      <w:pPr>
        <w:ind w:left="105" w:firstLine="0"/>
      </w:pPr>
      <w:rPr>
        <w:rFonts w:hint="default"/>
      </w:rPr>
    </w:lvl>
    <w:lvl w:ilvl="4">
      <w:start w:val="1"/>
      <w:numFmt w:val="decimal"/>
      <w:suff w:val="space"/>
      <w:lvlText w:val="%1-%2.%3.%4.%5."/>
      <w:lvlJc w:val="left"/>
      <w:pPr>
        <w:ind w:left="105" w:firstLine="0"/>
      </w:pPr>
      <w:rPr>
        <w:rFonts w:hint="default"/>
      </w:rPr>
    </w:lvl>
    <w:lvl w:ilvl="5">
      <w:start w:val="1"/>
      <w:numFmt w:val="decimal"/>
      <w:suff w:val="space"/>
      <w:lvlText w:val="%1-%2.%3.%4.%5.%6."/>
      <w:lvlJc w:val="left"/>
      <w:pPr>
        <w:ind w:left="105" w:firstLine="0"/>
      </w:pPr>
      <w:rPr>
        <w:rFonts w:hint="default"/>
      </w:rPr>
    </w:lvl>
    <w:lvl w:ilvl="6">
      <w:start w:val="1"/>
      <w:numFmt w:val="decimal"/>
      <w:suff w:val="space"/>
      <w:lvlText w:val="%1-%2.%3.%4.%5.%6.%7."/>
      <w:lvlJc w:val="left"/>
      <w:pPr>
        <w:ind w:left="105" w:firstLine="0"/>
      </w:pPr>
      <w:rPr>
        <w:rFonts w:hint="default"/>
      </w:rPr>
    </w:lvl>
    <w:lvl w:ilvl="7">
      <w:start w:val="1"/>
      <w:numFmt w:val="decimal"/>
      <w:suff w:val="space"/>
      <w:lvlText w:val="%1-%2.%3.%4.%5.%6.%7.%8."/>
      <w:lvlJc w:val="left"/>
      <w:pPr>
        <w:ind w:left="105" w:firstLine="0"/>
      </w:pPr>
      <w:rPr>
        <w:rFonts w:hint="default"/>
      </w:rPr>
    </w:lvl>
    <w:lvl w:ilvl="8">
      <w:start w:val="1"/>
      <w:numFmt w:val="decimal"/>
      <w:suff w:val="space"/>
      <w:lvlText w:val="%1-%2.%3.%4.%5.%6.%7.%8.%9."/>
      <w:lvlJc w:val="left"/>
      <w:pPr>
        <w:ind w:left="105" w:firstLine="0"/>
      </w:pPr>
      <w:rPr>
        <w:rFonts w:hint="default"/>
      </w:rPr>
    </w:lvl>
  </w:abstractNum>
  <w:abstractNum w:abstractNumId="1" w15:restartNumberingAfterBreak="0">
    <w:nsid w:val="DCFA0232"/>
    <w:multiLevelType w:val="singleLevel"/>
    <w:tmpl w:val="DCFA0232"/>
    <w:lvl w:ilvl="0">
      <w:start w:val="1"/>
      <w:numFmt w:val="decimal"/>
      <w:suff w:val="nothing"/>
      <w:lvlText w:val="%1、"/>
      <w:lvlJc w:val="left"/>
    </w:lvl>
  </w:abstractNum>
  <w:abstractNum w:abstractNumId="2" w15:restartNumberingAfterBreak="0">
    <w:nsid w:val="08C46D79"/>
    <w:multiLevelType w:val="multilevel"/>
    <w:tmpl w:val="08C46D79"/>
    <w:lvl w:ilvl="0">
      <w:start w:val="1"/>
      <w:numFmt w:val="decimal"/>
      <w:pStyle w:val="8"/>
      <w:lvlText w:val="表%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ACE780F"/>
    <w:multiLevelType w:val="multilevel"/>
    <w:tmpl w:val="1ACE780F"/>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15:restartNumberingAfterBreak="0">
    <w:nsid w:val="30DF05FA"/>
    <w:multiLevelType w:val="multilevel"/>
    <w:tmpl w:val="30DF05F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4D13D46"/>
    <w:multiLevelType w:val="multilevel"/>
    <w:tmpl w:val="44D13D46"/>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AF7903A"/>
    <w:multiLevelType w:val="singleLevel"/>
    <w:tmpl w:val="4AF7903A"/>
    <w:lvl w:ilvl="0">
      <w:start w:val="2"/>
      <w:numFmt w:val="chineseCounting"/>
      <w:suff w:val="nothing"/>
      <w:lvlText w:val="%1、"/>
      <w:lvlJc w:val="left"/>
      <w:rPr>
        <w:rFonts w:hint="eastAsia"/>
      </w:rPr>
    </w:lvl>
  </w:abstractNum>
  <w:abstractNum w:abstractNumId="7" w15:restartNumberingAfterBreak="0">
    <w:nsid w:val="4BC505FE"/>
    <w:multiLevelType w:val="multilevel"/>
    <w:tmpl w:val="4BC505FE"/>
    <w:lvl w:ilvl="0">
      <w:start w:val="4"/>
      <w:numFmt w:val="decimal"/>
      <w:lvlText w:val="%1、"/>
      <w:lvlJc w:val="left"/>
      <w:pPr>
        <w:ind w:left="375" w:hanging="375"/>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565438F"/>
    <w:multiLevelType w:val="multilevel"/>
    <w:tmpl w:val="5565438F"/>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574D35F9"/>
    <w:multiLevelType w:val="singleLevel"/>
    <w:tmpl w:val="574D35F9"/>
    <w:lvl w:ilvl="0">
      <w:start w:val="3"/>
      <w:numFmt w:val="decimal"/>
      <w:pStyle w:val="CharCharChar2Char"/>
      <w:suff w:val="nothing"/>
      <w:lvlText w:val="%1、"/>
      <w:lvlJc w:val="left"/>
    </w:lvl>
  </w:abstractNum>
  <w:abstractNum w:abstractNumId="10" w15:restartNumberingAfterBreak="0">
    <w:nsid w:val="615014E8"/>
    <w:multiLevelType w:val="multilevel"/>
    <w:tmpl w:val="615014E8"/>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8705008"/>
    <w:multiLevelType w:val="multilevel"/>
    <w:tmpl w:val="68705008"/>
    <w:lvl w:ilvl="0">
      <w:start w:val="1"/>
      <w:numFmt w:val="decimal"/>
      <w:lvlText w:val="（%1）"/>
      <w:lvlJc w:val="left"/>
      <w:pPr>
        <w:ind w:left="1320" w:hanging="7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2" w15:restartNumberingAfterBreak="0">
    <w:nsid w:val="74F1060D"/>
    <w:multiLevelType w:val="multilevel"/>
    <w:tmpl w:val="74F1060D"/>
    <w:lvl w:ilvl="0">
      <w:start w:val="1"/>
      <w:numFmt w:val="decimal"/>
      <w:pStyle w:val="a"/>
      <w:lvlText w:val="图%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9"/>
  </w:num>
  <w:num w:numId="3">
    <w:abstractNumId w:val="12"/>
  </w:num>
  <w:num w:numId="4">
    <w:abstractNumId w:val="4"/>
  </w:num>
  <w:num w:numId="5">
    <w:abstractNumId w:val="0"/>
  </w:num>
  <w:num w:numId="6">
    <w:abstractNumId w:val="7"/>
  </w:num>
  <w:num w:numId="7">
    <w:abstractNumId w:val="1"/>
  </w:num>
  <w:num w:numId="8">
    <w:abstractNumId w:val="6"/>
  </w:num>
  <w:num w:numId="9">
    <w:abstractNumId w:val="10"/>
  </w:num>
  <w:num w:numId="10">
    <w:abstractNumId w:val="5"/>
  </w:num>
  <w:num w:numId="11">
    <w:abstractNumId w:val="1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172A27"/>
    <w:rsid w:val="00000E48"/>
    <w:rsid w:val="00000F16"/>
    <w:rsid w:val="00001686"/>
    <w:rsid w:val="00001DDC"/>
    <w:rsid w:val="0000223E"/>
    <w:rsid w:val="000027F8"/>
    <w:rsid w:val="00002884"/>
    <w:rsid w:val="00002899"/>
    <w:rsid w:val="00002AA6"/>
    <w:rsid w:val="00002DC5"/>
    <w:rsid w:val="00003037"/>
    <w:rsid w:val="00003AAC"/>
    <w:rsid w:val="00003C39"/>
    <w:rsid w:val="00004BFF"/>
    <w:rsid w:val="00004C83"/>
    <w:rsid w:val="00004F42"/>
    <w:rsid w:val="000050B3"/>
    <w:rsid w:val="0000540E"/>
    <w:rsid w:val="00005A72"/>
    <w:rsid w:val="00005D24"/>
    <w:rsid w:val="000061BA"/>
    <w:rsid w:val="00006677"/>
    <w:rsid w:val="0000712B"/>
    <w:rsid w:val="00007FD3"/>
    <w:rsid w:val="0001034C"/>
    <w:rsid w:val="00010AC0"/>
    <w:rsid w:val="0001217B"/>
    <w:rsid w:val="000127AC"/>
    <w:rsid w:val="00012EFB"/>
    <w:rsid w:val="0001349E"/>
    <w:rsid w:val="00013829"/>
    <w:rsid w:val="00013BB0"/>
    <w:rsid w:val="00014192"/>
    <w:rsid w:val="00014928"/>
    <w:rsid w:val="0001492D"/>
    <w:rsid w:val="000150B4"/>
    <w:rsid w:val="0001511B"/>
    <w:rsid w:val="00015974"/>
    <w:rsid w:val="00015C49"/>
    <w:rsid w:val="00016A92"/>
    <w:rsid w:val="00016D43"/>
    <w:rsid w:val="00017373"/>
    <w:rsid w:val="00017C96"/>
    <w:rsid w:val="00017EC9"/>
    <w:rsid w:val="00020061"/>
    <w:rsid w:val="000201F5"/>
    <w:rsid w:val="0002099D"/>
    <w:rsid w:val="000215B1"/>
    <w:rsid w:val="000221F3"/>
    <w:rsid w:val="0002223A"/>
    <w:rsid w:val="00022837"/>
    <w:rsid w:val="00024C2C"/>
    <w:rsid w:val="00025C52"/>
    <w:rsid w:val="00025CA7"/>
    <w:rsid w:val="00026393"/>
    <w:rsid w:val="00027446"/>
    <w:rsid w:val="0002775B"/>
    <w:rsid w:val="00027964"/>
    <w:rsid w:val="00030655"/>
    <w:rsid w:val="00031002"/>
    <w:rsid w:val="000310DB"/>
    <w:rsid w:val="00031272"/>
    <w:rsid w:val="00031321"/>
    <w:rsid w:val="00031E2E"/>
    <w:rsid w:val="000323AF"/>
    <w:rsid w:val="00032502"/>
    <w:rsid w:val="00034810"/>
    <w:rsid w:val="00034E73"/>
    <w:rsid w:val="0003597F"/>
    <w:rsid w:val="000365B3"/>
    <w:rsid w:val="0003709D"/>
    <w:rsid w:val="000376BD"/>
    <w:rsid w:val="00037945"/>
    <w:rsid w:val="00037C40"/>
    <w:rsid w:val="000408C0"/>
    <w:rsid w:val="00040C37"/>
    <w:rsid w:val="00040C62"/>
    <w:rsid w:val="000410A1"/>
    <w:rsid w:val="00041C2D"/>
    <w:rsid w:val="00041FE6"/>
    <w:rsid w:val="00042F19"/>
    <w:rsid w:val="000434D5"/>
    <w:rsid w:val="0004367C"/>
    <w:rsid w:val="00044699"/>
    <w:rsid w:val="00044839"/>
    <w:rsid w:val="00044AC7"/>
    <w:rsid w:val="00046797"/>
    <w:rsid w:val="000469B3"/>
    <w:rsid w:val="000469D0"/>
    <w:rsid w:val="00047889"/>
    <w:rsid w:val="00047C4B"/>
    <w:rsid w:val="000501B1"/>
    <w:rsid w:val="0005125A"/>
    <w:rsid w:val="00052EAB"/>
    <w:rsid w:val="00053A03"/>
    <w:rsid w:val="000540DE"/>
    <w:rsid w:val="00054836"/>
    <w:rsid w:val="00054EBB"/>
    <w:rsid w:val="00056128"/>
    <w:rsid w:val="000563BB"/>
    <w:rsid w:val="000567E5"/>
    <w:rsid w:val="00057056"/>
    <w:rsid w:val="00057782"/>
    <w:rsid w:val="000578CC"/>
    <w:rsid w:val="00057A9F"/>
    <w:rsid w:val="00057E4B"/>
    <w:rsid w:val="00060C15"/>
    <w:rsid w:val="00061009"/>
    <w:rsid w:val="000624D4"/>
    <w:rsid w:val="00064607"/>
    <w:rsid w:val="0006477D"/>
    <w:rsid w:val="00064854"/>
    <w:rsid w:val="00064AC3"/>
    <w:rsid w:val="00064B99"/>
    <w:rsid w:val="00064DD3"/>
    <w:rsid w:val="00064E79"/>
    <w:rsid w:val="00065BFF"/>
    <w:rsid w:val="00065EE4"/>
    <w:rsid w:val="00066411"/>
    <w:rsid w:val="000665F6"/>
    <w:rsid w:val="0006777C"/>
    <w:rsid w:val="0006778E"/>
    <w:rsid w:val="00067817"/>
    <w:rsid w:val="0007040A"/>
    <w:rsid w:val="000707FF"/>
    <w:rsid w:val="00070F31"/>
    <w:rsid w:val="000711ED"/>
    <w:rsid w:val="00071920"/>
    <w:rsid w:val="0007242F"/>
    <w:rsid w:val="0007244D"/>
    <w:rsid w:val="0007256C"/>
    <w:rsid w:val="0007311A"/>
    <w:rsid w:val="00073C97"/>
    <w:rsid w:val="000742E8"/>
    <w:rsid w:val="000743DC"/>
    <w:rsid w:val="00074714"/>
    <w:rsid w:val="00074DDE"/>
    <w:rsid w:val="000750A2"/>
    <w:rsid w:val="000752AC"/>
    <w:rsid w:val="00075494"/>
    <w:rsid w:val="00075BD5"/>
    <w:rsid w:val="00075C47"/>
    <w:rsid w:val="000765B7"/>
    <w:rsid w:val="00076DDA"/>
    <w:rsid w:val="00077223"/>
    <w:rsid w:val="00077A2F"/>
    <w:rsid w:val="0008079E"/>
    <w:rsid w:val="000808CC"/>
    <w:rsid w:val="00080B97"/>
    <w:rsid w:val="00081AEB"/>
    <w:rsid w:val="00082491"/>
    <w:rsid w:val="0008266D"/>
    <w:rsid w:val="00082F21"/>
    <w:rsid w:val="00083E39"/>
    <w:rsid w:val="0008420E"/>
    <w:rsid w:val="000843CC"/>
    <w:rsid w:val="0008463D"/>
    <w:rsid w:val="000861BC"/>
    <w:rsid w:val="0008698C"/>
    <w:rsid w:val="000870FF"/>
    <w:rsid w:val="00087B21"/>
    <w:rsid w:val="00090807"/>
    <w:rsid w:val="00090B00"/>
    <w:rsid w:val="00090CCD"/>
    <w:rsid w:val="00091197"/>
    <w:rsid w:val="00091392"/>
    <w:rsid w:val="00091A10"/>
    <w:rsid w:val="000923F9"/>
    <w:rsid w:val="00092F13"/>
    <w:rsid w:val="00093D8D"/>
    <w:rsid w:val="00093DDC"/>
    <w:rsid w:val="000941B6"/>
    <w:rsid w:val="000947CF"/>
    <w:rsid w:val="000961A6"/>
    <w:rsid w:val="000970E5"/>
    <w:rsid w:val="00097D0A"/>
    <w:rsid w:val="000A00C4"/>
    <w:rsid w:val="000A00FD"/>
    <w:rsid w:val="000A03B2"/>
    <w:rsid w:val="000A077B"/>
    <w:rsid w:val="000A1040"/>
    <w:rsid w:val="000A1198"/>
    <w:rsid w:val="000A1376"/>
    <w:rsid w:val="000A162F"/>
    <w:rsid w:val="000A171F"/>
    <w:rsid w:val="000A1CB0"/>
    <w:rsid w:val="000A231E"/>
    <w:rsid w:val="000A3C9D"/>
    <w:rsid w:val="000A43D4"/>
    <w:rsid w:val="000A51EE"/>
    <w:rsid w:val="000A5286"/>
    <w:rsid w:val="000A714D"/>
    <w:rsid w:val="000A75B4"/>
    <w:rsid w:val="000A788F"/>
    <w:rsid w:val="000B00A8"/>
    <w:rsid w:val="000B029A"/>
    <w:rsid w:val="000B0788"/>
    <w:rsid w:val="000B0B1E"/>
    <w:rsid w:val="000B155B"/>
    <w:rsid w:val="000B1B1B"/>
    <w:rsid w:val="000B2AE9"/>
    <w:rsid w:val="000B368B"/>
    <w:rsid w:val="000B378E"/>
    <w:rsid w:val="000B47E4"/>
    <w:rsid w:val="000B4C7D"/>
    <w:rsid w:val="000B514D"/>
    <w:rsid w:val="000B5339"/>
    <w:rsid w:val="000B582C"/>
    <w:rsid w:val="000B592F"/>
    <w:rsid w:val="000B6252"/>
    <w:rsid w:val="000B67AF"/>
    <w:rsid w:val="000B6C1E"/>
    <w:rsid w:val="000B75DC"/>
    <w:rsid w:val="000C0677"/>
    <w:rsid w:val="000C1991"/>
    <w:rsid w:val="000C26D1"/>
    <w:rsid w:val="000C3455"/>
    <w:rsid w:val="000C3D62"/>
    <w:rsid w:val="000C3EA3"/>
    <w:rsid w:val="000C4017"/>
    <w:rsid w:val="000C4668"/>
    <w:rsid w:val="000C4DC7"/>
    <w:rsid w:val="000C5E9D"/>
    <w:rsid w:val="000C6CEE"/>
    <w:rsid w:val="000C7170"/>
    <w:rsid w:val="000C7807"/>
    <w:rsid w:val="000D0D43"/>
    <w:rsid w:val="000D2A39"/>
    <w:rsid w:val="000D446D"/>
    <w:rsid w:val="000D46DF"/>
    <w:rsid w:val="000D4E30"/>
    <w:rsid w:val="000D56C7"/>
    <w:rsid w:val="000D5F88"/>
    <w:rsid w:val="000D6116"/>
    <w:rsid w:val="000D6C69"/>
    <w:rsid w:val="000E07E0"/>
    <w:rsid w:val="000E137D"/>
    <w:rsid w:val="000E16C8"/>
    <w:rsid w:val="000E1712"/>
    <w:rsid w:val="000E1B23"/>
    <w:rsid w:val="000E1B4D"/>
    <w:rsid w:val="000E262D"/>
    <w:rsid w:val="000E32C5"/>
    <w:rsid w:val="000E3365"/>
    <w:rsid w:val="000E6822"/>
    <w:rsid w:val="000E7563"/>
    <w:rsid w:val="000E7DAC"/>
    <w:rsid w:val="000E7DC7"/>
    <w:rsid w:val="000E7EC4"/>
    <w:rsid w:val="000F0A21"/>
    <w:rsid w:val="000F0A25"/>
    <w:rsid w:val="000F0C56"/>
    <w:rsid w:val="000F0C5D"/>
    <w:rsid w:val="000F2015"/>
    <w:rsid w:val="000F2536"/>
    <w:rsid w:val="000F27F8"/>
    <w:rsid w:val="000F2972"/>
    <w:rsid w:val="000F30D2"/>
    <w:rsid w:val="000F3297"/>
    <w:rsid w:val="000F580F"/>
    <w:rsid w:val="000F5A40"/>
    <w:rsid w:val="000F5C17"/>
    <w:rsid w:val="000F6BC0"/>
    <w:rsid w:val="000F720C"/>
    <w:rsid w:val="000F7566"/>
    <w:rsid w:val="000F757A"/>
    <w:rsid w:val="000F77E2"/>
    <w:rsid w:val="001008D8"/>
    <w:rsid w:val="001019B4"/>
    <w:rsid w:val="001035D1"/>
    <w:rsid w:val="001036F9"/>
    <w:rsid w:val="001039A5"/>
    <w:rsid w:val="0010495A"/>
    <w:rsid w:val="001058E0"/>
    <w:rsid w:val="00105941"/>
    <w:rsid w:val="00105BE3"/>
    <w:rsid w:val="00106257"/>
    <w:rsid w:val="00106953"/>
    <w:rsid w:val="001069A0"/>
    <w:rsid w:val="00106FB0"/>
    <w:rsid w:val="00107561"/>
    <w:rsid w:val="00107981"/>
    <w:rsid w:val="00107986"/>
    <w:rsid w:val="001079C0"/>
    <w:rsid w:val="00107A60"/>
    <w:rsid w:val="00107F71"/>
    <w:rsid w:val="0011009F"/>
    <w:rsid w:val="001106FA"/>
    <w:rsid w:val="00111AE4"/>
    <w:rsid w:val="00111DA6"/>
    <w:rsid w:val="0011226D"/>
    <w:rsid w:val="00112992"/>
    <w:rsid w:val="00112EE1"/>
    <w:rsid w:val="00113015"/>
    <w:rsid w:val="00113980"/>
    <w:rsid w:val="00113DBD"/>
    <w:rsid w:val="00113E33"/>
    <w:rsid w:val="00114506"/>
    <w:rsid w:val="00114513"/>
    <w:rsid w:val="00114939"/>
    <w:rsid w:val="00114BAF"/>
    <w:rsid w:val="00114BDD"/>
    <w:rsid w:val="00114D94"/>
    <w:rsid w:val="00115565"/>
    <w:rsid w:val="00115B37"/>
    <w:rsid w:val="00116152"/>
    <w:rsid w:val="00116613"/>
    <w:rsid w:val="001170C4"/>
    <w:rsid w:val="0011732E"/>
    <w:rsid w:val="00120778"/>
    <w:rsid w:val="00120EE1"/>
    <w:rsid w:val="00121606"/>
    <w:rsid w:val="00121AFA"/>
    <w:rsid w:val="00121E1C"/>
    <w:rsid w:val="00122468"/>
    <w:rsid w:val="001227BE"/>
    <w:rsid w:val="00122A82"/>
    <w:rsid w:val="00122B7A"/>
    <w:rsid w:val="00123590"/>
    <w:rsid w:val="00123843"/>
    <w:rsid w:val="001243F7"/>
    <w:rsid w:val="0012453C"/>
    <w:rsid w:val="00124919"/>
    <w:rsid w:val="00125554"/>
    <w:rsid w:val="00125CAD"/>
    <w:rsid w:val="00125F59"/>
    <w:rsid w:val="001260C9"/>
    <w:rsid w:val="0012660C"/>
    <w:rsid w:val="00126721"/>
    <w:rsid w:val="00126807"/>
    <w:rsid w:val="00126C34"/>
    <w:rsid w:val="00126CF6"/>
    <w:rsid w:val="0012714E"/>
    <w:rsid w:val="001273C1"/>
    <w:rsid w:val="00127401"/>
    <w:rsid w:val="001276AE"/>
    <w:rsid w:val="001278AD"/>
    <w:rsid w:val="001279A0"/>
    <w:rsid w:val="0013014A"/>
    <w:rsid w:val="0013019D"/>
    <w:rsid w:val="001302AA"/>
    <w:rsid w:val="00130982"/>
    <w:rsid w:val="00130B94"/>
    <w:rsid w:val="00131513"/>
    <w:rsid w:val="001315EF"/>
    <w:rsid w:val="00131C18"/>
    <w:rsid w:val="001321E7"/>
    <w:rsid w:val="00132DF1"/>
    <w:rsid w:val="00132E27"/>
    <w:rsid w:val="001339C3"/>
    <w:rsid w:val="0013463D"/>
    <w:rsid w:val="0013515C"/>
    <w:rsid w:val="0013519F"/>
    <w:rsid w:val="001355CF"/>
    <w:rsid w:val="001359CD"/>
    <w:rsid w:val="00135B26"/>
    <w:rsid w:val="00136CB4"/>
    <w:rsid w:val="00137370"/>
    <w:rsid w:val="00137675"/>
    <w:rsid w:val="00137CF9"/>
    <w:rsid w:val="001409DB"/>
    <w:rsid w:val="00141858"/>
    <w:rsid w:val="00141F3C"/>
    <w:rsid w:val="001426D4"/>
    <w:rsid w:val="00142DF6"/>
    <w:rsid w:val="0014355A"/>
    <w:rsid w:val="00143D88"/>
    <w:rsid w:val="0014600F"/>
    <w:rsid w:val="00146CCC"/>
    <w:rsid w:val="00147035"/>
    <w:rsid w:val="0014715D"/>
    <w:rsid w:val="00147622"/>
    <w:rsid w:val="001501A6"/>
    <w:rsid w:val="001509DB"/>
    <w:rsid w:val="00151359"/>
    <w:rsid w:val="00151A13"/>
    <w:rsid w:val="00151E1A"/>
    <w:rsid w:val="0015224C"/>
    <w:rsid w:val="00152374"/>
    <w:rsid w:val="001537ED"/>
    <w:rsid w:val="00153E7C"/>
    <w:rsid w:val="001540B2"/>
    <w:rsid w:val="0015417D"/>
    <w:rsid w:val="00154D4F"/>
    <w:rsid w:val="0015544E"/>
    <w:rsid w:val="00155550"/>
    <w:rsid w:val="00155A2C"/>
    <w:rsid w:val="00155BD4"/>
    <w:rsid w:val="001561A8"/>
    <w:rsid w:val="00156804"/>
    <w:rsid w:val="00157673"/>
    <w:rsid w:val="001577A1"/>
    <w:rsid w:val="001607F4"/>
    <w:rsid w:val="00161021"/>
    <w:rsid w:val="00161221"/>
    <w:rsid w:val="00161451"/>
    <w:rsid w:val="00161561"/>
    <w:rsid w:val="001618CC"/>
    <w:rsid w:val="00161C5C"/>
    <w:rsid w:val="001622EB"/>
    <w:rsid w:val="00162A76"/>
    <w:rsid w:val="00163069"/>
    <w:rsid w:val="00163153"/>
    <w:rsid w:val="001636A8"/>
    <w:rsid w:val="00163FAC"/>
    <w:rsid w:val="00164176"/>
    <w:rsid w:val="001642C3"/>
    <w:rsid w:val="0016454C"/>
    <w:rsid w:val="0016540F"/>
    <w:rsid w:val="001663BF"/>
    <w:rsid w:val="00166559"/>
    <w:rsid w:val="00166731"/>
    <w:rsid w:val="00166DAB"/>
    <w:rsid w:val="00167C5C"/>
    <w:rsid w:val="00170EAC"/>
    <w:rsid w:val="001712E8"/>
    <w:rsid w:val="00171B7A"/>
    <w:rsid w:val="0017228C"/>
    <w:rsid w:val="001729E4"/>
    <w:rsid w:val="00172A27"/>
    <w:rsid w:val="00172E1C"/>
    <w:rsid w:val="001730EC"/>
    <w:rsid w:val="0017356A"/>
    <w:rsid w:val="00173680"/>
    <w:rsid w:val="00173DB2"/>
    <w:rsid w:val="00174ABE"/>
    <w:rsid w:val="00174FE0"/>
    <w:rsid w:val="00175718"/>
    <w:rsid w:val="0017586D"/>
    <w:rsid w:val="00175BB1"/>
    <w:rsid w:val="00175FB4"/>
    <w:rsid w:val="0017676F"/>
    <w:rsid w:val="0017678C"/>
    <w:rsid w:val="00176BEC"/>
    <w:rsid w:val="00177637"/>
    <w:rsid w:val="00177CA4"/>
    <w:rsid w:val="0018020F"/>
    <w:rsid w:val="00180BAB"/>
    <w:rsid w:val="00180BDB"/>
    <w:rsid w:val="00180F35"/>
    <w:rsid w:val="00181669"/>
    <w:rsid w:val="00181E22"/>
    <w:rsid w:val="00181F38"/>
    <w:rsid w:val="001824ED"/>
    <w:rsid w:val="00183535"/>
    <w:rsid w:val="00183ABB"/>
    <w:rsid w:val="00183C6E"/>
    <w:rsid w:val="00183E3E"/>
    <w:rsid w:val="0018508D"/>
    <w:rsid w:val="00185296"/>
    <w:rsid w:val="0018551B"/>
    <w:rsid w:val="00185A88"/>
    <w:rsid w:val="00186B29"/>
    <w:rsid w:val="0018755E"/>
    <w:rsid w:val="00187941"/>
    <w:rsid w:val="00187F35"/>
    <w:rsid w:val="00190608"/>
    <w:rsid w:val="0019176C"/>
    <w:rsid w:val="00192163"/>
    <w:rsid w:val="00192430"/>
    <w:rsid w:val="00192520"/>
    <w:rsid w:val="00193709"/>
    <w:rsid w:val="00193C3D"/>
    <w:rsid w:val="001942D7"/>
    <w:rsid w:val="00195225"/>
    <w:rsid w:val="00195254"/>
    <w:rsid w:val="0019536C"/>
    <w:rsid w:val="001953AC"/>
    <w:rsid w:val="0019713E"/>
    <w:rsid w:val="00197281"/>
    <w:rsid w:val="00197B4E"/>
    <w:rsid w:val="00197F5E"/>
    <w:rsid w:val="001A02FB"/>
    <w:rsid w:val="001A061F"/>
    <w:rsid w:val="001A0D75"/>
    <w:rsid w:val="001A0F48"/>
    <w:rsid w:val="001A114C"/>
    <w:rsid w:val="001A246D"/>
    <w:rsid w:val="001A35AD"/>
    <w:rsid w:val="001A3C83"/>
    <w:rsid w:val="001A3DAB"/>
    <w:rsid w:val="001A4BC2"/>
    <w:rsid w:val="001A56E2"/>
    <w:rsid w:val="001A5ADF"/>
    <w:rsid w:val="001A5FD0"/>
    <w:rsid w:val="001A6401"/>
    <w:rsid w:val="001A726D"/>
    <w:rsid w:val="001B07A7"/>
    <w:rsid w:val="001B1487"/>
    <w:rsid w:val="001B1815"/>
    <w:rsid w:val="001B195B"/>
    <w:rsid w:val="001B1D09"/>
    <w:rsid w:val="001B223E"/>
    <w:rsid w:val="001B23CD"/>
    <w:rsid w:val="001B2507"/>
    <w:rsid w:val="001B2C22"/>
    <w:rsid w:val="001B2DB3"/>
    <w:rsid w:val="001B36E6"/>
    <w:rsid w:val="001B38DC"/>
    <w:rsid w:val="001B42CF"/>
    <w:rsid w:val="001B4578"/>
    <w:rsid w:val="001B4D75"/>
    <w:rsid w:val="001B4EA8"/>
    <w:rsid w:val="001B5895"/>
    <w:rsid w:val="001B5A86"/>
    <w:rsid w:val="001B6190"/>
    <w:rsid w:val="001B662F"/>
    <w:rsid w:val="001B73B6"/>
    <w:rsid w:val="001B74B1"/>
    <w:rsid w:val="001C03BB"/>
    <w:rsid w:val="001C05AC"/>
    <w:rsid w:val="001C0666"/>
    <w:rsid w:val="001C06E5"/>
    <w:rsid w:val="001C0775"/>
    <w:rsid w:val="001C1315"/>
    <w:rsid w:val="001C171D"/>
    <w:rsid w:val="001C19A3"/>
    <w:rsid w:val="001C218B"/>
    <w:rsid w:val="001C2691"/>
    <w:rsid w:val="001C2B5F"/>
    <w:rsid w:val="001C2BF9"/>
    <w:rsid w:val="001C2E75"/>
    <w:rsid w:val="001C3A93"/>
    <w:rsid w:val="001C3C0C"/>
    <w:rsid w:val="001C3DDC"/>
    <w:rsid w:val="001C3F64"/>
    <w:rsid w:val="001C42CF"/>
    <w:rsid w:val="001C42F8"/>
    <w:rsid w:val="001C44CF"/>
    <w:rsid w:val="001C4883"/>
    <w:rsid w:val="001C4A47"/>
    <w:rsid w:val="001C4C4D"/>
    <w:rsid w:val="001C504A"/>
    <w:rsid w:val="001C50CB"/>
    <w:rsid w:val="001C57C2"/>
    <w:rsid w:val="001C5D79"/>
    <w:rsid w:val="001C64D6"/>
    <w:rsid w:val="001C6EA8"/>
    <w:rsid w:val="001C7232"/>
    <w:rsid w:val="001C753E"/>
    <w:rsid w:val="001C7928"/>
    <w:rsid w:val="001D0040"/>
    <w:rsid w:val="001D0345"/>
    <w:rsid w:val="001D03BE"/>
    <w:rsid w:val="001D04B7"/>
    <w:rsid w:val="001D08D3"/>
    <w:rsid w:val="001D0BC9"/>
    <w:rsid w:val="001D1610"/>
    <w:rsid w:val="001D2046"/>
    <w:rsid w:val="001D2B00"/>
    <w:rsid w:val="001D2CDC"/>
    <w:rsid w:val="001D30CA"/>
    <w:rsid w:val="001D319F"/>
    <w:rsid w:val="001D352E"/>
    <w:rsid w:val="001D4171"/>
    <w:rsid w:val="001D4582"/>
    <w:rsid w:val="001D47C1"/>
    <w:rsid w:val="001D50E0"/>
    <w:rsid w:val="001D519E"/>
    <w:rsid w:val="001D51CD"/>
    <w:rsid w:val="001D5C5E"/>
    <w:rsid w:val="001D5DD7"/>
    <w:rsid w:val="001D6188"/>
    <w:rsid w:val="001D7448"/>
    <w:rsid w:val="001D748E"/>
    <w:rsid w:val="001D7926"/>
    <w:rsid w:val="001D7C2B"/>
    <w:rsid w:val="001E0BDC"/>
    <w:rsid w:val="001E0F01"/>
    <w:rsid w:val="001E1163"/>
    <w:rsid w:val="001E12DD"/>
    <w:rsid w:val="001E1340"/>
    <w:rsid w:val="001E1B95"/>
    <w:rsid w:val="001E1E72"/>
    <w:rsid w:val="001E2AB7"/>
    <w:rsid w:val="001E2C95"/>
    <w:rsid w:val="001E30FA"/>
    <w:rsid w:val="001E345F"/>
    <w:rsid w:val="001E42F5"/>
    <w:rsid w:val="001E4578"/>
    <w:rsid w:val="001E5569"/>
    <w:rsid w:val="001E559B"/>
    <w:rsid w:val="001E5D56"/>
    <w:rsid w:val="001E601B"/>
    <w:rsid w:val="001E62A0"/>
    <w:rsid w:val="001E62D1"/>
    <w:rsid w:val="001E6BD0"/>
    <w:rsid w:val="001E6EAE"/>
    <w:rsid w:val="001E76E0"/>
    <w:rsid w:val="001E7B8E"/>
    <w:rsid w:val="001F001B"/>
    <w:rsid w:val="001F0500"/>
    <w:rsid w:val="001F0635"/>
    <w:rsid w:val="001F1CF5"/>
    <w:rsid w:val="001F2323"/>
    <w:rsid w:val="001F3D14"/>
    <w:rsid w:val="001F40BD"/>
    <w:rsid w:val="001F40F1"/>
    <w:rsid w:val="001F4CA2"/>
    <w:rsid w:val="001F56FD"/>
    <w:rsid w:val="001F5932"/>
    <w:rsid w:val="001F59F1"/>
    <w:rsid w:val="001F637D"/>
    <w:rsid w:val="001F6762"/>
    <w:rsid w:val="001F6D6B"/>
    <w:rsid w:val="001F7140"/>
    <w:rsid w:val="001F7611"/>
    <w:rsid w:val="001F7AFB"/>
    <w:rsid w:val="001F7E5A"/>
    <w:rsid w:val="00200281"/>
    <w:rsid w:val="0020136A"/>
    <w:rsid w:val="00201A99"/>
    <w:rsid w:val="00202170"/>
    <w:rsid w:val="00202AE5"/>
    <w:rsid w:val="00202B21"/>
    <w:rsid w:val="002031E5"/>
    <w:rsid w:val="00203CFF"/>
    <w:rsid w:val="00205778"/>
    <w:rsid w:val="00205C6E"/>
    <w:rsid w:val="002063CC"/>
    <w:rsid w:val="00206717"/>
    <w:rsid w:val="00206C8B"/>
    <w:rsid w:val="002076BD"/>
    <w:rsid w:val="00207CB0"/>
    <w:rsid w:val="00207FC9"/>
    <w:rsid w:val="002102A1"/>
    <w:rsid w:val="002103A6"/>
    <w:rsid w:val="00212826"/>
    <w:rsid w:val="002129DF"/>
    <w:rsid w:val="00212CAA"/>
    <w:rsid w:val="0021386E"/>
    <w:rsid w:val="00214097"/>
    <w:rsid w:val="002141D4"/>
    <w:rsid w:val="00214610"/>
    <w:rsid w:val="00214684"/>
    <w:rsid w:val="00214A5E"/>
    <w:rsid w:val="0021510C"/>
    <w:rsid w:val="00215620"/>
    <w:rsid w:val="0021577A"/>
    <w:rsid w:val="002164F3"/>
    <w:rsid w:val="00217A87"/>
    <w:rsid w:val="00217A8D"/>
    <w:rsid w:val="00220749"/>
    <w:rsid w:val="0022123B"/>
    <w:rsid w:val="0022144F"/>
    <w:rsid w:val="00221F26"/>
    <w:rsid w:val="00222701"/>
    <w:rsid w:val="0022341C"/>
    <w:rsid w:val="0022367F"/>
    <w:rsid w:val="00223BA5"/>
    <w:rsid w:val="00224A68"/>
    <w:rsid w:val="00224B6B"/>
    <w:rsid w:val="002254A7"/>
    <w:rsid w:val="002254BE"/>
    <w:rsid w:val="002256C7"/>
    <w:rsid w:val="002261F0"/>
    <w:rsid w:val="00227159"/>
    <w:rsid w:val="002278B7"/>
    <w:rsid w:val="00227B44"/>
    <w:rsid w:val="00230343"/>
    <w:rsid w:val="00231ABB"/>
    <w:rsid w:val="00231D4B"/>
    <w:rsid w:val="00232145"/>
    <w:rsid w:val="002329DB"/>
    <w:rsid w:val="00232FAF"/>
    <w:rsid w:val="00233B07"/>
    <w:rsid w:val="002340F3"/>
    <w:rsid w:val="00234307"/>
    <w:rsid w:val="00235373"/>
    <w:rsid w:val="00236A34"/>
    <w:rsid w:val="00236DA7"/>
    <w:rsid w:val="00237150"/>
    <w:rsid w:val="00237BA1"/>
    <w:rsid w:val="00237DD8"/>
    <w:rsid w:val="00240009"/>
    <w:rsid w:val="002400E2"/>
    <w:rsid w:val="002402CA"/>
    <w:rsid w:val="00240F82"/>
    <w:rsid w:val="0024100E"/>
    <w:rsid w:val="00241EA2"/>
    <w:rsid w:val="002425F1"/>
    <w:rsid w:val="00242E10"/>
    <w:rsid w:val="0024378E"/>
    <w:rsid w:val="00243D62"/>
    <w:rsid w:val="00244066"/>
    <w:rsid w:val="002441DB"/>
    <w:rsid w:val="00244D65"/>
    <w:rsid w:val="002450F8"/>
    <w:rsid w:val="00245549"/>
    <w:rsid w:val="002455C5"/>
    <w:rsid w:val="00245D19"/>
    <w:rsid w:val="002464DE"/>
    <w:rsid w:val="002466BF"/>
    <w:rsid w:val="0024676D"/>
    <w:rsid w:val="002468F0"/>
    <w:rsid w:val="00246C28"/>
    <w:rsid w:val="002470D7"/>
    <w:rsid w:val="002471B9"/>
    <w:rsid w:val="002471BF"/>
    <w:rsid w:val="00250734"/>
    <w:rsid w:val="00250744"/>
    <w:rsid w:val="00250D9C"/>
    <w:rsid w:val="00250DFF"/>
    <w:rsid w:val="002515A7"/>
    <w:rsid w:val="00251744"/>
    <w:rsid w:val="002529A4"/>
    <w:rsid w:val="00252D28"/>
    <w:rsid w:val="00252E2A"/>
    <w:rsid w:val="0025335E"/>
    <w:rsid w:val="00253FEE"/>
    <w:rsid w:val="002543B6"/>
    <w:rsid w:val="002543D5"/>
    <w:rsid w:val="00254978"/>
    <w:rsid w:val="00254A8A"/>
    <w:rsid w:val="00254EFA"/>
    <w:rsid w:val="00255DAC"/>
    <w:rsid w:val="00256A7F"/>
    <w:rsid w:val="00257287"/>
    <w:rsid w:val="002575AC"/>
    <w:rsid w:val="0025798E"/>
    <w:rsid w:val="00257EC5"/>
    <w:rsid w:val="0026037D"/>
    <w:rsid w:val="002605DE"/>
    <w:rsid w:val="002605E8"/>
    <w:rsid w:val="00260CBC"/>
    <w:rsid w:val="002612C4"/>
    <w:rsid w:val="00261444"/>
    <w:rsid w:val="00261547"/>
    <w:rsid w:val="00262372"/>
    <w:rsid w:val="00263717"/>
    <w:rsid w:val="0026373D"/>
    <w:rsid w:val="00263F7C"/>
    <w:rsid w:val="0026471A"/>
    <w:rsid w:val="00265028"/>
    <w:rsid w:val="00266B2F"/>
    <w:rsid w:val="00266BF9"/>
    <w:rsid w:val="00266D64"/>
    <w:rsid w:val="002673CF"/>
    <w:rsid w:val="002674AB"/>
    <w:rsid w:val="00267A79"/>
    <w:rsid w:val="00267BBB"/>
    <w:rsid w:val="002704E6"/>
    <w:rsid w:val="00271B07"/>
    <w:rsid w:val="00271B44"/>
    <w:rsid w:val="00271D0C"/>
    <w:rsid w:val="00271D17"/>
    <w:rsid w:val="00272834"/>
    <w:rsid w:val="00272C57"/>
    <w:rsid w:val="00272EF0"/>
    <w:rsid w:val="00272F81"/>
    <w:rsid w:val="00273443"/>
    <w:rsid w:val="002745E3"/>
    <w:rsid w:val="00274E4C"/>
    <w:rsid w:val="00274FCD"/>
    <w:rsid w:val="0027526F"/>
    <w:rsid w:val="00275B59"/>
    <w:rsid w:val="0027659F"/>
    <w:rsid w:val="002771E7"/>
    <w:rsid w:val="00277A7B"/>
    <w:rsid w:val="002802AA"/>
    <w:rsid w:val="00280BFD"/>
    <w:rsid w:val="00280E01"/>
    <w:rsid w:val="002811E0"/>
    <w:rsid w:val="002813E0"/>
    <w:rsid w:val="00281663"/>
    <w:rsid w:val="00282196"/>
    <w:rsid w:val="002827F8"/>
    <w:rsid w:val="00282B0A"/>
    <w:rsid w:val="00282B6B"/>
    <w:rsid w:val="00282BA1"/>
    <w:rsid w:val="00282D6C"/>
    <w:rsid w:val="002833AB"/>
    <w:rsid w:val="002834A7"/>
    <w:rsid w:val="00283DAB"/>
    <w:rsid w:val="00284209"/>
    <w:rsid w:val="00285163"/>
    <w:rsid w:val="002867BB"/>
    <w:rsid w:val="002867C9"/>
    <w:rsid w:val="00287407"/>
    <w:rsid w:val="00287805"/>
    <w:rsid w:val="002905E9"/>
    <w:rsid w:val="00290B8D"/>
    <w:rsid w:val="00290CBC"/>
    <w:rsid w:val="00292400"/>
    <w:rsid w:val="00292593"/>
    <w:rsid w:val="00292DD4"/>
    <w:rsid w:val="00293043"/>
    <w:rsid w:val="00293573"/>
    <w:rsid w:val="002938A4"/>
    <w:rsid w:val="00293EA0"/>
    <w:rsid w:val="00294277"/>
    <w:rsid w:val="00294A12"/>
    <w:rsid w:val="00294CFC"/>
    <w:rsid w:val="0029594A"/>
    <w:rsid w:val="002964BB"/>
    <w:rsid w:val="00296B86"/>
    <w:rsid w:val="00296DE0"/>
    <w:rsid w:val="0029743B"/>
    <w:rsid w:val="00297602"/>
    <w:rsid w:val="002979C1"/>
    <w:rsid w:val="002A014C"/>
    <w:rsid w:val="002A0A92"/>
    <w:rsid w:val="002A1511"/>
    <w:rsid w:val="002A1EB3"/>
    <w:rsid w:val="002A21B0"/>
    <w:rsid w:val="002A2F6C"/>
    <w:rsid w:val="002A375D"/>
    <w:rsid w:val="002A3768"/>
    <w:rsid w:val="002A5D88"/>
    <w:rsid w:val="002A6214"/>
    <w:rsid w:val="002A69DB"/>
    <w:rsid w:val="002A761B"/>
    <w:rsid w:val="002A7EAF"/>
    <w:rsid w:val="002B0672"/>
    <w:rsid w:val="002B08B7"/>
    <w:rsid w:val="002B1244"/>
    <w:rsid w:val="002B1474"/>
    <w:rsid w:val="002B1774"/>
    <w:rsid w:val="002B1B90"/>
    <w:rsid w:val="002B2CD9"/>
    <w:rsid w:val="002B2D43"/>
    <w:rsid w:val="002B33DD"/>
    <w:rsid w:val="002B38A5"/>
    <w:rsid w:val="002B3B37"/>
    <w:rsid w:val="002B55C5"/>
    <w:rsid w:val="002B5D37"/>
    <w:rsid w:val="002B64F4"/>
    <w:rsid w:val="002B7136"/>
    <w:rsid w:val="002B7470"/>
    <w:rsid w:val="002C0B32"/>
    <w:rsid w:val="002C1124"/>
    <w:rsid w:val="002C18F1"/>
    <w:rsid w:val="002C1E51"/>
    <w:rsid w:val="002C21A1"/>
    <w:rsid w:val="002C2898"/>
    <w:rsid w:val="002C301E"/>
    <w:rsid w:val="002C3B5A"/>
    <w:rsid w:val="002C468B"/>
    <w:rsid w:val="002C4A72"/>
    <w:rsid w:val="002C4BB1"/>
    <w:rsid w:val="002C5BD0"/>
    <w:rsid w:val="002D06D9"/>
    <w:rsid w:val="002D0BB0"/>
    <w:rsid w:val="002D1A07"/>
    <w:rsid w:val="002D1C79"/>
    <w:rsid w:val="002D1D33"/>
    <w:rsid w:val="002D2347"/>
    <w:rsid w:val="002D3D2E"/>
    <w:rsid w:val="002D3F2E"/>
    <w:rsid w:val="002D458A"/>
    <w:rsid w:val="002D45A9"/>
    <w:rsid w:val="002D523E"/>
    <w:rsid w:val="002D5282"/>
    <w:rsid w:val="002D61DE"/>
    <w:rsid w:val="002D6F17"/>
    <w:rsid w:val="002D7327"/>
    <w:rsid w:val="002D7B0C"/>
    <w:rsid w:val="002E034A"/>
    <w:rsid w:val="002E2147"/>
    <w:rsid w:val="002E269F"/>
    <w:rsid w:val="002E3218"/>
    <w:rsid w:val="002E3DAA"/>
    <w:rsid w:val="002E433B"/>
    <w:rsid w:val="002E4389"/>
    <w:rsid w:val="002E454F"/>
    <w:rsid w:val="002E5A74"/>
    <w:rsid w:val="002E719A"/>
    <w:rsid w:val="002E78FA"/>
    <w:rsid w:val="002F0987"/>
    <w:rsid w:val="002F0FFC"/>
    <w:rsid w:val="002F154C"/>
    <w:rsid w:val="002F1616"/>
    <w:rsid w:val="002F184A"/>
    <w:rsid w:val="002F1E27"/>
    <w:rsid w:val="002F3AC0"/>
    <w:rsid w:val="002F3BC7"/>
    <w:rsid w:val="002F43F1"/>
    <w:rsid w:val="002F44AA"/>
    <w:rsid w:val="002F499F"/>
    <w:rsid w:val="002F5210"/>
    <w:rsid w:val="002F78D4"/>
    <w:rsid w:val="002F7CFA"/>
    <w:rsid w:val="002F7E53"/>
    <w:rsid w:val="00300A31"/>
    <w:rsid w:val="00300E81"/>
    <w:rsid w:val="0030117C"/>
    <w:rsid w:val="003012F8"/>
    <w:rsid w:val="003023D3"/>
    <w:rsid w:val="00303142"/>
    <w:rsid w:val="00303486"/>
    <w:rsid w:val="0030373F"/>
    <w:rsid w:val="003039E3"/>
    <w:rsid w:val="00303E2B"/>
    <w:rsid w:val="0030440D"/>
    <w:rsid w:val="00304E6C"/>
    <w:rsid w:val="0030505A"/>
    <w:rsid w:val="0030619B"/>
    <w:rsid w:val="0030623E"/>
    <w:rsid w:val="00306625"/>
    <w:rsid w:val="00307715"/>
    <w:rsid w:val="00307E19"/>
    <w:rsid w:val="00307E2D"/>
    <w:rsid w:val="00310157"/>
    <w:rsid w:val="003103D2"/>
    <w:rsid w:val="00310B63"/>
    <w:rsid w:val="00311681"/>
    <w:rsid w:val="003117F6"/>
    <w:rsid w:val="00311815"/>
    <w:rsid w:val="0031208E"/>
    <w:rsid w:val="003124B0"/>
    <w:rsid w:val="003128BA"/>
    <w:rsid w:val="00313276"/>
    <w:rsid w:val="0031356A"/>
    <w:rsid w:val="00313913"/>
    <w:rsid w:val="00313DFE"/>
    <w:rsid w:val="00313E91"/>
    <w:rsid w:val="00313FBB"/>
    <w:rsid w:val="003140CA"/>
    <w:rsid w:val="00314A34"/>
    <w:rsid w:val="0031503A"/>
    <w:rsid w:val="00315539"/>
    <w:rsid w:val="00316B7A"/>
    <w:rsid w:val="00317581"/>
    <w:rsid w:val="00317FBB"/>
    <w:rsid w:val="00320345"/>
    <w:rsid w:val="003203EC"/>
    <w:rsid w:val="00320CD7"/>
    <w:rsid w:val="00320FFD"/>
    <w:rsid w:val="0032118C"/>
    <w:rsid w:val="00321366"/>
    <w:rsid w:val="00321402"/>
    <w:rsid w:val="00322C77"/>
    <w:rsid w:val="003236FF"/>
    <w:rsid w:val="00323B20"/>
    <w:rsid w:val="00323D4F"/>
    <w:rsid w:val="00324C83"/>
    <w:rsid w:val="00326196"/>
    <w:rsid w:val="00326238"/>
    <w:rsid w:val="003265C0"/>
    <w:rsid w:val="00326C7F"/>
    <w:rsid w:val="00327487"/>
    <w:rsid w:val="00327D79"/>
    <w:rsid w:val="00327E34"/>
    <w:rsid w:val="00327F50"/>
    <w:rsid w:val="00331046"/>
    <w:rsid w:val="0033154A"/>
    <w:rsid w:val="00331AF9"/>
    <w:rsid w:val="00331CA8"/>
    <w:rsid w:val="0033257C"/>
    <w:rsid w:val="003328AC"/>
    <w:rsid w:val="00332CBE"/>
    <w:rsid w:val="00332DA4"/>
    <w:rsid w:val="00332ED3"/>
    <w:rsid w:val="003331C8"/>
    <w:rsid w:val="00333299"/>
    <w:rsid w:val="00333D4A"/>
    <w:rsid w:val="003345D5"/>
    <w:rsid w:val="003351CB"/>
    <w:rsid w:val="003351EF"/>
    <w:rsid w:val="003356CC"/>
    <w:rsid w:val="00335D8A"/>
    <w:rsid w:val="0033646C"/>
    <w:rsid w:val="00336C1F"/>
    <w:rsid w:val="003373C8"/>
    <w:rsid w:val="0033748A"/>
    <w:rsid w:val="003377DD"/>
    <w:rsid w:val="00337850"/>
    <w:rsid w:val="0034083B"/>
    <w:rsid w:val="00340E9D"/>
    <w:rsid w:val="0034129A"/>
    <w:rsid w:val="0034167E"/>
    <w:rsid w:val="00342645"/>
    <w:rsid w:val="00342676"/>
    <w:rsid w:val="003426B4"/>
    <w:rsid w:val="003431A5"/>
    <w:rsid w:val="0034337E"/>
    <w:rsid w:val="00343445"/>
    <w:rsid w:val="003434F8"/>
    <w:rsid w:val="003440B1"/>
    <w:rsid w:val="00344942"/>
    <w:rsid w:val="00344A47"/>
    <w:rsid w:val="00345622"/>
    <w:rsid w:val="00345B73"/>
    <w:rsid w:val="00347941"/>
    <w:rsid w:val="00347D63"/>
    <w:rsid w:val="00347DB4"/>
    <w:rsid w:val="003502CB"/>
    <w:rsid w:val="00350363"/>
    <w:rsid w:val="00350405"/>
    <w:rsid w:val="003508B0"/>
    <w:rsid w:val="00350C04"/>
    <w:rsid w:val="00350ECE"/>
    <w:rsid w:val="00351635"/>
    <w:rsid w:val="003517F6"/>
    <w:rsid w:val="00351E1B"/>
    <w:rsid w:val="00353221"/>
    <w:rsid w:val="003535A2"/>
    <w:rsid w:val="003536AE"/>
    <w:rsid w:val="00354513"/>
    <w:rsid w:val="0035555E"/>
    <w:rsid w:val="00356084"/>
    <w:rsid w:val="003565BC"/>
    <w:rsid w:val="00356764"/>
    <w:rsid w:val="00356AD1"/>
    <w:rsid w:val="00356DDB"/>
    <w:rsid w:val="00356F04"/>
    <w:rsid w:val="0035710E"/>
    <w:rsid w:val="00357685"/>
    <w:rsid w:val="003579FB"/>
    <w:rsid w:val="00357E90"/>
    <w:rsid w:val="00357EB6"/>
    <w:rsid w:val="0036039F"/>
    <w:rsid w:val="00360C0F"/>
    <w:rsid w:val="00360C63"/>
    <w:rsid w:val="00360F63"/>
    <w:rsid w:val="00361014"/>
    <w:rsid w:val="00361862"/>
    <w:rsid w:val="00361C6E"/>
    <w:rsid w:val="0036243F"/>
    <w:rsid w:val="003624EA"/>
    <w:rsid w:val="00363D6A"/>
    <w:rsid w:val="00363E20"/>
    <w:rsid w:val="003643A3"/>
    <w:rsid w:val="003643E0"/>
    <w:rsid w:val="0036551B"/>
    <w:rsid w:val="00365D32"/>
    <w:rsid w:val="003661DF"/>
    <w:rsid w:val="00366246"/>
    <w:rsid w:val="0036646E"/>
    <w:rsid w:val="00366BD9"/>
    <w:rsid w:val="003675D4"/>
    <w:rsid w:val="00367947"/>
    <w:rsid w:val="003679CD"/>
    <w:rsid w:val="003705E0"/>
    <w:rsid w:val="00370986"/>
    <w:rsid w:val="0037162D"/>
    <w:rsid w:val="00371712"/>
    <w:rsid w:val="00372079"/>
    <w:rsid w:val="00372A39"/>
    <w:rsid w:val="00372AD0"/>
    <w:rsid w:val="00372C68"/>
    <w:rsid w:val="00373496"/>
    <w:rsid w:val="00375B6E"/>
    <w:rsid w:val="003761FD"/>
    <w:rsid w:val="00376AD6"/>
    <w:rsid w:val="003772A6"/>
    <w:rsid w:val="00377689"/>
    <w:rsid w:val="00380566"/>
    <w:rsid w:val="0038086E"/>
    <w:rsid w:val="00380E74"/>
    <w:rsid w:val="0038164F"/>
    <w:rsid w:val="00382CE2"/>
    <w:rsid w:val="00383017"/>
    <w:rsid w:val="00383364"/>
    <w:rsid w:val="003834E7"/>
    <w:rsid w:val="003836AE"/>
    <w:rsid w:val="003837C4"/>
    <w:rsid w:val="00383911"/>
    <w:rsid w:val="00383A48"/>
    <w:rsid w:val="003840C5"/>
    <w:rsid w:val="00384106"/>
    <w:rsid w:val="00384308"/>
    <w:rsid w:val="003857BA"/>
    <w:rsid w:val="00385907"/>
    <w:rsid w:val="00385E1A"/>
    <w:rsid w:val="00387190"/>
    <w:rsid w:val="00390611"/>
    <w:rsid w:val="00390C4F"/>
    <w:rsid w:val="0039113F"/>
    <w:rsid w:val="0039148B"/>
    <w:rsid w:val="003916E5"/>
    <w:rsid w:val="00391B6E"/>
    <w:rsid w:val="00391C5C"/>
    <w:rsid w:val="00391E8C"/>
    <w:rsid w:val="00392192"/>
    <w:rsid w:val="00392675"/>
    <w:rsid w:val="00392D02"/>
    <w:rsid w:val="0039362F"/>
    <w:rsid w:val="00394E2E"/>
    <w:rsid w:val="00395766"/>
    <w:rsid w:val="003959B1"/>
    <w:rsid w:val="003966A8"/>
    <w:rsid w:val="00396A34"/>
    <w:rsid w:val="00396FF0"/>
    <w:rsid w:val="003975F5"/>
    <w:rsid w:val="00397755"/>
    <w:rsid w:val="003A00BD"/>
    <w:rsid w:val="003A0100"/>
    <w:rsid w:val="003A0D67"/>
    <w:rsid w:val="003A0D82"/>
    <w:rsid w:val="003A10B0"/>
    <w:rsid w:val="003A1A93"/>
    <w:rsid w:val="003A1F1E"/>
    <w:rsid w:val="003A2459"/>
    <w:rsid w:val="003A2697"/>
    <w:rsid w:val="003A26C2"/>
    <w:rsid w:val="003A3DE6"/>
    <w:rsid w:val="003A3F91"/>
    <w:rsid w:val="003A495A"/>
    <w:rsid w:val="003A50F4"/>
    <w:rsid w:val="003A5E58"/>
    <w:rsid w:val="003A6679"/>
    <w:rsid w:val="003A6BBA"/>
    <w:rsid w:val="003A75B2"/>
    <w:rsid w:val="003A77F3"/>
    <w:rsid w:val="003A78B1"/>
    <w:rsid w:val="003A7C5C"/>
    <w:rsid w:val="003B0A82"/>
    <w:rsid w:val="003B0C05"/>
    <w:rsid w:val="003B0DFE"/>
    <w:rsid w:val="003B0F49"/>
    <w:rsid w:val="003B17D0"/>
    <w:rsid w:val="003B1CC7"/>
    <w:rsid w:val="003B253F"/>
    <w:rsid w:val="003B2A23"/>
    <w:rsid w:val="003B3194"/>
    <w:rsid w:val="003B3725"/>
    <w:rsid w:val="003B380E"/>
    <w:rsid w:val="003B453B"/>
    <w:rsid w:val="003B455B"/>
    <w:rsid w:val="003B4DF7"/>
    <w:rsid w:val="003B63B4"/>
    <w:rsid w:val="003B6970"/>
    <w:rsid w:val="003B6A82"/>
    <w:rsid w:val="003B6B71"/>
    <w:rsid w:val="003B734C"/>
    <w:rsid w:val="003B77F3"/>
    <w:rsid w:val="003B7FF8"/>
    <w:rsid w:val="003C0410"/>
    <w:rsid w:val="003C0BAA"/>
    <w:rsid w:val="003C1070"/>
    <w:rsid w:val="003C1370"/>
    <w:rsid w:val="003C1A03"/>
    <w:rsid w:val="003C1C5B"/>
    <w:rsid w:val="003C1D4F"/>
    <w:rsid w:val="003C2280"/>
    <w:rsid w:val="003C26AA"/>
    <w:rsid w:val="003C28F9"/>
    <w:rsid w:val="003C339A"/>
    <w:rsid w:val="003C3BF1"/>
    <w:rsid w:val="003C5AE0"/>
    <w:rsid w:val="003C6359"/>
    <w:rsid w:val="003C65D0"/>
    <w:rsid w:val="003C759C"/>
    <w:rsid w:val="003C7609"/>
    <w:rsid w:val="003C7A83"/>
    <w:rsid w:val="003D0218"/>
    <w:rsid w:val="003D044B"/>
    <w:rsid w:val="003D0A09"/>
    <w:rsid w:val="003D0F99"/>
    <w:rsid w:val="003D0FC2"/>
    <w:rsid w:val="003D1291"/>
    <w:rsid w:val="003D1F3A"/>
    <w:rsid w:val="003D2524"/>
    <w:rsid w:val="003D2A94"/>
    <w:rsid w:val="003D2EA0"/>
    <w:rsid w:val="003D3702"/>
    <w:rsid w:val="003D37AC"/>
    <w:rsid w:val="003D3EF4"/>
    <w:rsid w:val="003D462B"/>
    <w:rsid w:val="003D46A8"/>
    <w:rsid w:val="003D519C"/>
    <w:rsid w:val="003D5709"/>
    <w:rsid w:val="003D6C0D"/>
    <w:rsid w:val="003D6DEA"/>
    <w:rsid w:val="003D6F46"/>
    <w:rsid w:val="003D6F86"/>
    <w:rsid w:val="003D6FD7"/>
    <w:rsid w:val="003D6FE7"/>
    <w:rsid w:val="003D7744"/>
    <w:rsid w:val="003D7857"/>
    <w:rsid w:val="003D79A3"/>
    <w:rsid w:val="003E00CF"/>
    <w:rsid w:val="003E017D"/>
    <w:rsid w:val="003E045A"/>
    <w:rsid w:val="003E0FF8"/>
    <w:rsid w:val="003E2287"/>
    <w:rsid w:val="003E2321"/>
    <w:rsid w:val="003E29D3"/>
    <w:rsid w:val="003E2A13"/>
    <w:rsid w:val="003E361D"/>
    <w:rsid w:val="003E37F6"/>
    <w:rsid w:val="003E3EBC"/>
    <w:rsid w:val="003E48F4"/>
    <w:rsid w:val="003E52B1"/>
    <w:rsid w:val="003E68D5"/>
    <w:rsid w:val="003E6EF5"/>
    <w:rsid w:val="003E6FBD"/>
    <w:rsid w:val="003E7833"/>
    <w:rsid w:val="003F0B94"/>
    <w:rsid w:val="003F0D86"/>
    <w:rsid w:val="003F0FC9"/>
    <w:rsid w:val="003F106A"/>
    <w:rsid w:val="003F172C"/>
    <w:rsid w:val="003F188D"/>
    <w:rsid w:val="003F21EA"/>
    <w:rsid w:val="003F2324"/>
    <w:rsid w:val="003F2DF8"/>
    <w:rsid w:val="003F340A"/>
    <w:rsid w:val="003F396A"/>
    <w:rsid w:val="003F4932"/>
    <w:rsid w:val="003F545B"/>
    <w:rsid w:val="003F5527"/>
    <w:rsid w:val="003F55B5"/>
    <w:rsid w:val="003F5713"/>
    <w:rsid w:val="003F5FF8"/>
    <w:rsid w:val="003F60CA"/>
    <w:rsid w:val="003F6AFA"/>
    <w:rsid w:val="003F6F02"/>
    <w:rsid w:val="003F6F69"/>
    <w:rsid w:val="003F6F7C"/>
    <w:rsid w:val="003F77C2"/>
    <w:rsid w:val="003F7A80"/>
    <w:rsid w:val="003F7B45"/>
    <w:rsid w:val="003F7ECE"/>
    <w:rsid w:val="003F7F49"/>
    <w:rsid w:val="00401089"/>
    <w:rsid w:val="00401A6D"/>
    <w:rsid w:val="00401D26"/>
    <w:rsid w:val="00402AE5"/>
    <w:rsid w:val="00402BEE"/>
    <w:rsid w:val="00403503"/>
    <w:rsid w:val="00403B5C"/>
    <w:rsid w:val="00403F4F"/>
    <w:rsid w:val="0040465A"/>
    <w:rsid w:val="00404771"/>
    <w:rsid w:val="00404D73"/>
    <w:rsid w:val="00404FA9"/>
    <w:rsid w:val="00405030"/>
    <w:rsid w:val="00405577"/>
    <w:rsid w:val="004060C1"/>
    <w:rsid w:val="00406824"/>
    <w:rsid w:val="00406FA1"/>
    <w:rsid w:val="00407703"/>
    <w:rsid w:val="00407742"/>
    <w:rsid w:val="0040793B"/>
    <w:rsid w:val="0041028D"/>
    <w:rsid w:val="00410517"/>
    <w:rsid w:val="00411037"/>
    <w:rsid w:val="00411421"/>
    <w:rsid w:val="00411425"/>
    <w:rsid w:val="00411574"/>
    <w:rsid w:val="00411B28"/>
    <w:rsid w:val="00411F2D"/>
    <w:rsid w:val="0041226F"/>
    <w:rsid w:val="004124C6"/>
    <w:rsid w:val="00412C40"/>
    <w:rsid w:val="00412FE1"/>
    <w:rsid w:val="004130A2"/>
    <w:rsid w:val="00413F3D"/>
    <w:rsid w:val="004144CA"/>
    <w:rsid w:val="00414736"/>
    <w:rsid w:val="00414C3C"/>
    <w:rsid w:val="004165F1"/>
    <w:rsid w:val="00416B5D"/>
    <w:rsid w:val="00417846"/>
    <w:rsid w:val="0042031D"/>
    <w:rsid w:val="004209D8"/>
    <w:rsid w:val="00421073"/>
    <w:rsid w:val="00421295"/>
    <w:rsid w:val="0042142B"/>
    <w:rsid w:val="004230AB"/>
    <w:rsid w:val="00423FDC"/>
    <w:rsid w:val="004244D8"/>
    <w:rsid w:val="004249A2"/>
    <w:rsid w:val="00424D0C"/>
    <w:rsid w:val="0042601A"/>
    <w:rsid w:val="004268B8"/>
    <w:rsid w:val="00427304"/>
    <w:rsid w:val="00427373"/>
    <w:rsid w:val="00427ABD"/>
    <w:rsid w:val="00427BBD"/>
    <w:rsid w:val="00427C3F"/>
    <w:rsid w:val="004301E1"/>
    <w:rsid w:val="0043025C"/>
    <w:rsid w:val="00430767"/>
    <w:rsid w:val="00430E8A"/>
    <w:rsid w:val="004319D0"/>
    <w:rsid w:val="00431D10"/>
    <w:rsid w:val="00431E30"/>
    <w:rsid w:val="004325EA"/>
    <w:rsid w:val="004327D6"/>
    <w:rsid w:val="0043301E"/>
    <w:rsid w:val="0043320C"/>
    <w:rsid w:val="00433445"/>
    <w:rsid w:val="00433944"/>
    <w:rsid w:val="00433CCD"/>
    <w:rsid w:val="00433EB6"/>
    <w:rsid w:val="004341E4"/>
    <w:rsid w:val="004354A2"/>
    <w:rsid w:val="004357AF"/>
    <w:rsid w:val="00435BA9"/>
    <w:rsid w:val="00436893"/>
    <w:rsid w:val="00437605"/>
    <w:rsid w:val="00437B9C"/>
    <w:rsid w:val="00437F1E"/>
    <w:rsid w:val="004405E5"/>
    <w:rsid w:val="00440F7A"/>
    <w:rsid w:val="0044136C"/>
    <w:rsid w:val="00441B51"/>
    <w:rsid w:val="004438B9"/>
    <w:rsid w:val="00443923"/>
    <w:rsid w:val="004439A1"/>
    <w:rsid w:val="00443E3A"/>
    <w:rsid w:val="00444003"/>
    <w:rsid w:val="00444EF4"/>
    <w:rsid w:val="00445349"/>
    <w:rsid w:val="00445C3E"/>
    <w:rsid w:val="00446667"/>
    <w:rsid w:val="004470FE"/>
    <w:rsid w:val="0044722B"/>
    <w:rsid w:val="00447814"/>
    <w:rsid w:val="004478C8"/>
    <w:rsid w:val="00447AEB"/>
    <w:rsid w:val="00447ED5"/>
    <w:rsid w:val="004502A2"/>
    <w:rsid w:val="00450AB1"/>
    <w:rsid w:val="00450D09"/>
    <w:rsid w:val="004510C9"/>
    <w:rsid w:val="004514D4"/>
    <w:rsid w:val="00451D3F"/>
    <w:rsid w:val="004528DE"/>
    <w:rsid w:val="00452A50"/>
    <w:rsid w:val="004531BC"/>
    <w:rsid w:val="00454445"/>
    <w:rsid w:val="004547ED"/>
    <w:rsid w:val="00454862"/>
    <w:rsid w:val="004548CF"/>
    <w:rsid w:val="00454FB3"/>
    <w:rsid w:val="0045574E"/>
    <w:rsid w:val="0045660F"/>
    <w:rsid w:val="0045682C"/>
    <w:rsid w:val="0045689F"/>
    <w:rsid w:val="004576C9"/>
    <w:rsid w:val="00457E0A"/>
    <w:rsid w:val="0046023F"/>
    <w:rsid w:val="004603A0"/>
    <w:rsid w:val="004604D0"/>
    <w:rsid w:val="00460C59"/>
    <w:rsid w:val="00460FB0"/>
    <w:rsid w:val="004613CC"/>
    <w:rsid w:val="00461B70"/>
    <w:rsid w:val="004639B8"/>
    <w:rsid w:val="0046419A"/>
    <w:rsid w:val="0046427F"/>
    <w:rsid w:val="00464570"/>
    <w:rsid w:val="0046473C"/>
    <w:rsid w:val="00465157"/>
    <w:rsid w:val="004655DF"/>
    <w:rsid w:val="00465C54"/>
    <w:rsid w:val="00466511"/>
    <w:rsid w:val="00466EA3"/>
    <w:rsid w:val="00467361"/>
    <w:rsid w:val="0046787A"/>
    <w:rsid w:val="00467A27"/>
    <w:rsid w:val="00467A64"/>
    <w:rsid w:val="00467A6A"/>
    <w:rsid w:val="004702A2"/>
    <w:rsid w:val="0047089D"/>
    <w:rsid w:val="004709ED"/>
    <w:rsid w:val="004725B2"/>
    <w:rsid w:val="0047293E"/>
    <w:rsid w:val="00472B1B"/>
    <w:rsid w:val="004735D4"/>
    <w:rsid w:val="00473863"/>
    <w:rsid w:val="00473933"/>
    <w:rsid w:val="00473AB8"/>
    <w:rsid w:val="00473F49"/>
    <w:rsid w:val="0047419E"/>
    <w:rsid w:val="00475B17"/>
    <w:rsid w:val="00475FFB"/>
    <w:rsid w:val="00476E06"/>
    <w:rsid w:val="004779BF"/>
    <w:rsid w:val="00477C4A"/>
    <w:rsid w:val="00480713"/>
    <w:rsid w:val="004811CD"/>
    <w:rsid w:val="00481597"/>
    <w:rsid w:val="00481991"/>
    <w:rsid w:val="00481CF6"/>
    <w:rsid w:val="00482E00"/>
    <w:rsid w:val="00483215"/>
    <w:rsid w:val="00483CF0"/>
    <w:rsid w:val="0048459F"/>
    <w:rsid w:val="0048530B"/>
    <w:rsid w:val="004853EB"/>
    <w:rsid w:val="00485664"/>
    <w:rsid w:val="00485681"/>
    <w:rsid w:val="0048615F"/>
    <w:rsid w:val="0048688C"/>
    <w:rsid w:val="00486993"/>
    <w:rsid w:val="00486C8E"/>
    <w:rsid w:val="004870B8"/>
    <w:rsid w:val="004877CF"/>
    <w:rsid w:val="004902FB"/>
    <w:rsid w:val="00492319"/>
    <w:rsid w:val="00492D05"/>
    <w:rsid w:val="00492F59"/>
    <w:rsid w:val="00492FBC"/>
    <w:rsid w:val="00493774"/>
    <w:rsid w:val="00494053"/>
    <w:rsid w:val="00494549"/>
    <w:rsid w:val="00496161"/>
    <w:rsid w:val="00496318"/>
    <w:rsid w:val="0049685F"/>
    <w:rsid w:val="00497110"/>
    <w:rsid w:val="004976A7"/>
    <w:rsid w:val="00497769"/>
    <w:rsid w:val="00497977"/>
    <w:rsid w:val="00497ADF"/>
    <w:rsid w:val="00497DED"/>
    <w:rsid w:val="004A0426"/>
    <w:rsid w:val="004A0D18"/>
    <w:rsid w:val="004A21E5"/>
    <w:rsid w:val="004A2A90"/>
    <w:rsid w:val="004A38A7"/>
    <w:rsid w:val="004A44CE"/>
    <w:rsid w:val="004A4761"/>
    <w:rsid w:val="004A4D2A"/>
    <w:rsid w:val="004A50B5"/>
    <w:rsid w:val="004A58B3"/>
    <w:rsid w:val="004A5BF6"/>
    <w:rsid w:val="004A5DA0"/>
    <w:rsid w:val="004A6795"/>
    <w:rsid w:val="004A6F93"/>
    <w:rsid w:val="004A706C"/>
    <w:rsid w:val="004A7428"/>
    <w:rsid w:val="004A753E"/>
    <w:rsid w:val="004A75FD"/>
    <w:rsid w:val="004A7602"/>
    <w:rsid w:val="004A7BCE"/>
    <w:rsid w:val="004A7C5A"/>
    <w:rsid w:val="004B01EE"/>
    <w:rsid w:val="004B04A3"/>
    <w:rsid w:val="004B0965"/>
    <w:rsid w:val="004B1617"/>
    <w:rsid w:val="004B1641"/>
    <w:rsid w:val="004B19A9"/>
    <w:rsid w:val="004B1BAB"/>
    <w:rsid w:val="004B23F5"/>
    <w:rsid w:val="004B285B"/>
    <w:rsid w:val="004B2A35"/>
    <w:rsid w:val="004B2B7B"/>
    <w:rsid w:val="004B357E"/>
    <w:rsid w:val="004B378B"/>
    <w:rsid w:val="004B37E4"/>
    <w:rsid w:val="004B4829"/>
    <w:rsid w:val="004B4E12"/>
    <w:rsid w:val="004B53ED"/>
    <w:rsid w:val="004B57F9"/>
    <w:rsid w:val="004B5E07"/>
    <w:rsid w:val="004B6235"/>
    <w:rsid w:val="004B68FE"/>
    <w:rsid w:val="004B690A"/>
    <w:rsid w:val="004B70EA"/>
    <w:rsid w:val="004B7109"/>
    <w:rsid w:val="004B74DA"/>
    <w:rsid w:val="004B75B6"/>
    <w:rsid w:val="004C04D8"/>
    <w:rsid w:val="004C0738"/>
    <w:rsid w:val="004C0BF1"/>
    <w:rsid w:val="004C1355"/>
    <w:rsid w:val="004C1677"/>
    <w:rsid w:val="004C16C8"/>
    <w:rsid w:val="004C1CBB"/>
    <w:rsid w:val="004C2C48"/>
    <w:rsid w:val="004C2CFC"/>
    <w:rsid w:val="004C2EE0"/>
    <w:rsid w:val="004C3043"/>
    <w:rsid w:val="004C3473"/>
    <w:rsid w:val="004C3C48"/>
    <w:rsid w:val="004C430E"/>
    <w:rsid w:val="004C48DC"/>
    <w:rsid w:val="004C5251"/>
    <w:rsid w:val="004C5258"/>
    <w:rsid w:val="004C6034"/>
    <w:rsid w:val="004C609C"/>
    <w:rsid w:val="004C6767"/>
    <w:rsid w:val="004C6AF4"/>
    <w:rsid w:val="004C6C47"/>
    <w:rsid w:val="004C6DF5"/>
    <w:rsid w:val="004C7602"/>
    <w:rsid w:val="004C7825"/>
    <w:rsid w:val="004C7904"/>
    <w:rsid w:val="004D001A"/>
    <w:rsid w:val="004D02BD"/>
    <w:rsid w:val="004D0592"/>
    <w:rsid w:val="004D0C4E"/>
    <w:rsid w:val="004D0C85"/>
    <w:rsid w:val="004D1CEE"/>
    <w:rsid w:val="004D1EE7"/>
    <w:rsid w:val="004D202D"/>
    <w:rsid w:val="004D269A"/>
    <w:rsid w:val="004D2FED"/>
    <w:rsid w:val="004D40D1"/>
    <w:rsid w:val="004D418C"/>
    <w:rsid w:val="004D43FF"/>
    <w:rsid w:val="004D48C3"/>
    <w:rsid w:val="004D594A"/>
    <w:rsid w:val="004D6290"/>
    <w:rsid w:val="004D7176"/>
    <w:rsid w:val="004D7B1D"/>
    <w:rsid w:val="004E010D"/>
    <w:rsid w:val="004E0A81"/>
    <w:rsid w:val="004E1E4A"/>
    <w:rsid w:val="004E206E"/>
    <w:rsid w:val="004E24A5"/>
    <w:rsid w:val="004E2C16"/>
    <w:rsid w:val="004E3BF3"/>
    <w:rsid w:val="004E4A17"/>
    <w:rsid w:val="004E55DB"/>
    <w:rsid w:val="004E6468"/>
    <w:rsid w:val="004E67D3"/>
    <w:rsid w:val="004E68C8"/>
    <w:rsid w:val="004E6E03"/>
    <w:rsid w:val="004E72F0"/>
    <w:rsid w:val="004E76CA"/>
    <w:rsid w:val="004E78A8"/>
    <w:rsid w:val="004F09CA"/>
    <w:rsid w:val="004F0C23"/>
    <w:rsid w:val="004F0D76"/>
    <w:rsid w:val="004F0DC9"/>
    <w:rsid w:val="004F0E4A"/>
    <w:rsid w:val="004F1127"/>
    <w:rsid w:val="004F140B"/>
    <w:rsid w:val="004F15DF"/>
    <w:rsid w:val="004F1710"/>
    <w:rsid w:val="004F184C"/>
    <w:rsid w:val="004F224E"/>
    <w:rsid w:val="004F26E1"/>
    <w:rsid w:val="004F3E44"/>
    <w:rsid w:val="004F4124"/>
    <w:rsid w:val="004F4578"/>
    <w:rsid w:val="004F4A3C"/>
    <w:rsid w:val="004F4AA2"/>
    <w:rsid w:val="004F5704"/>
    <w:rsid w:val="004F58C7"/>
    <w:rsid w:val="004F5F51"/>
    <w:rsid w:val="004F5F90"/>
    <w:rsid w:val="004F6B1F"/>
    <w:rsid w:val="004F6DEA"/>
    <w:rsid w:val="004F771E"/>
    <w:rsid w:val="00500345"/>
    <w:rsid w:val="00501477"/>
    <w:rsid w:val="00501899"/>
    <w:rsid w:val="00501917"/>
    <w:rsid w:val="005019CD"/>
    <w:rsid w:val="005020D1"/>
    <w:rsid w:val="00502772"/>
    <w:rsid w:val="00502833"/>
    <w:rsid w:val="00502AFA"/>
    <w:rsid w:val="00502C32"/>
    <w:rsid w:val="00502CDD"/>
    <w:rsid w:val="00502DAA"/>
    <w:rsid w:val="005032B2"/>
    <w:rsid w:val="00504009"/>
    <w:rsid w:val="0050409A"/>
    <w:rsid w:val="005050E0"/>
    <w:rsid w:val="00506335"/>
    <w:rsid w:val="00506650"/>
    <w:rsid w:val="00506D72"/>
    <w:rsid w:val="0050705D"/>
    <w:rsid w:val="00507533"/>
    <w:rsid w:val="0050761F"/>
    <w:rsid w:val="00507B18"/>
    <w:rsid w:val="00507C7A"/>
    <w:rsid w:val="00507EF7"/>
    <w:rsid w:val="005106E4"/>
    <w:rsid w:val="00510712"/>
    <w:rsid w:val="005107B5"/>
    <w:rsid w:val="005108A8"/>
    <w:rsid w:val="00511056"/>
    <w:rsid w:val="00511297"/>
    <w:rsid w:val="00511F4A"/>
    <w:rsid w:val="00512031"/>
    <w:rsid w:val="005126E4"/>
    <w:rsid w:val="00512822"/>
    <w:rsid w:val="00512E13"/>
    <w:rsid w:val="0051358C"/>
    <w:rsid w:val="005138A9"/>
    <w:rsid w:val="005138C8"/>
    <w:rsid w:val="005139E0"/>
    <w:rsid w:val="00513C78"/>
    <w:rsid w:val="00513FCB"/>
    <w:rsid w:val="00514272"/>
    <w:rsid w:val="005143E5"/>
    <w:rsid w:val="0051479E"/>
    <w:rsid w:val="00515C1A"/>
    <w:rsid w:val="00515EB0"/>
    <w:rsid w:val="005165DD"/>
    <w:rsid w:val="00516CF7"/>
    <w:rsid w:val="005171FD"/>
    <w:rsid w:val="005177AF"/>
    <w:rsid w:val="005200E2"/>
    <w:rsid w:val="00520B5A"/>
    <w:rsid w:val="00521F27"/>
    <w:rsid w:val="005228A9"/>
    <w:rsid w:val="0052290A"/>
    <w:rsid w:val="00522A36"/>
    <w:rsid w:val="005230E6"/>
    <w:rsid w:val="00523966"/>
    <w:rsid w:val="00523C4C"/>
    <w:rsid w:val="00523FB3"/>
    <w:rsid w:val="00524A57"/>
    <w:rsid w:val="0052518D"/>
    <w:rsid w:val="005263F9"/>
    <w:rsid w:val="005279B1"/>
    <w:rsid w:val="005279D9"/>
    <w:rsid w:val="00530249"/>
    <w:rsid w:val="00530A70"/>
    <w:rsid w:val="00531664"/>
    <w:rsid w:val="005320C6"/>
    <w:rsid w:val="005329FC"/>
    <w:rsid w:val="00532E1C"/>
    <w:rsid w:val="005331E5"/>
    <w:rsid w:val="00533D5B"/>
    <w:rsid w:val="00534D41"/>
    <w:rsid w:val="00534FE4"/>
    <w:rsid w:val="0053572A"/>
    <w:rsid w:val="005364ED"/>
    <w:rsid w:val="00536BAB"/>
    <w:rsid w:val="005370E3"/>
    <w:rsid w:val="0053718D"/>
    <w:rsid w:val="00537503"/>
    <w:rsid w:val="005375F4"/>
    <w:rsid w:val="00537BBC"/>
    <w:rsid w:val="00537BDD"/>
    <w:rsid w:val="00540924"/>
    <w:rsid w:val="00540E0B"/>
    <w:rsid w:val="00540E63"/>
    <w:rsid w:val="00540F1B"/>
    <w:rsid w:val="00541A10"/>
    <w:rsid w:val="005422F6"/>
    <w:rsid w:val="0054268A"/>
    <w:rsid w:val="005438AE"/>
    <w:rsid w:val="00543D40"/>
    <w:rsid w:val="00543E2F"/>
    <w:rsid w:val="00544359"/>
    <w:rsid w:val="00544892"/>
    <w:rsid w:val="0054502F"/>
    <w:rsid w:val="00545EF6"/>
    <w:rsid w:val="00546EA6"/>
    <w:rsid w:val="00546F37"/>
    <w:rsid w:val="00546FBC"/>
    <w:rsid w:val="00546FD0"/>
    <w:rsid w:val="005475BE"/>
    <w:rsid w:val="005505EF"/>
    <w:rsid w:val="005506DE"/>
    <w:rsid w:val="00550B52"/>
    <w:rsid w:val="00550D42"/>
    <w:rsid w:val="00550D44"/>
    <w:rsid w:val="00550E4E"/>
    <w:rsid w:val="00551553"/>
    <w:rsid w:val="00551937"/>
    <w:rsid w:val="005523AD"/>
    <w:rsid w:val="005526AF"/>
    <w:rsid w:val="005527EE"/>
    <w:rsid w:val="0055370D"/>
    <w:rsid w:val="00554020"/>
    <w:rsid w:val="0055454C"/>
    <w:rsid w:val="0055456A"/>
    <w:rsid w:val="005545F5"/>
    <w:rsid w:val="00554B23"/>
    <w:rsid w:val="0055608A"/>
    <w:rsid w:val="00556230"/>
    <w:rsid w:val="00556FDC"/>
    <w:rsid w:val="00557146"/>
    <w:rsid w:val="0055771E"/>
    <w:rsid w:val="00557864"/>
    <w:rsid w:val="00557D80"/>
    <w:rsid w:val="00557DE3"/>
    <w:rsid w:val="005605E9"/>
    <w:rsid w:val="0056152B"/>
    <w:rsid w:val="00561A4B"/>
    <w:rsid w:val="005620B7"/>
    <w:rsid w:val="00562CEA"/>
    <w:rsid w:val="00562EAA"/>
    <w:rsid w:val="00563009"/>
    <w:rsid w:val="00563056"/>
    <w:rsid w:val="005647A0"/>
    <w:rsid w:val="00564D0E"/>
    <w:rsid w:val="00565962"/>
    <w:rsid w:val="00565DC4"/>
    <w:rsid w:val="0056627E"/>
    <w:rsid w:val="00566479"/>
    <w:rsid w:val="0056666B"/>
    <w:rsid w:val="005666B2"/>
    <w:rsid w:val="0056675E"/>
    <w:rsid w:val="005674DE"/>
    <w:rsid w:val="0056751C"/>
    <w:rsid w:val="00567F33"/>
    <w:rsid w:val="005700BE"/>
    <w:rsid w:val="005701E0"/>
    <w:rsid w:val="0057022A"/>
    <w:rsid w:val="0057118D"/>
    <w:rsid w:val="00571304"/>
    <w:rsid w:val="0057164C"/>
    <w:rsid w:val="00571B92"/>
    <w:rsid w:val="00571DB0"/>
    <w:rsid w:val="005720CE"/>
    <w:rsid w:val="005724AC"/>
    <w:rsid w:val="00573107"/>
    <w:rsid w:val="00573622"/>
    <w:rsid w:val="00573E85"/>
    <w:rsid w:val="005741B6"/>
    <w:rsid w:val="00574300"/>
    <w:rsid w:val="00574392"/>
    <w:rsid w:val="005745A0"/>
    <w:rsid w:val="00575112"/>
    <w:rsid w:val="005751E5"/>
    <w:rsid w:val="00575F07"/>
    <w:rsid w:val="0057600F"/>
    <w:rsid w:val="00576593"/>
    <w:rsid w:val="00576850"/>
    <w:rsid w:val="005779B7"/>
    <w:rsid w:val="0058023F"/>
    <w:rsid w:val="005807A8"/>
    <w:rsid w:val="00580923"/>
    <w:rsid w:val="00580F16"/>
    <w:rsid w:val="005815DA"/>
    <w:rsid w:val="00581AF2"/>
    <w:rsid w:val="00581DC1"/>
    <w:rsid w:val="005821A9"/>
    <w:rsid w:val="005827EB"/>
    <w:rsid w:val="00582A46"/>
    <w:rsid w:val="00582FAC"/>
    <w:rsid w:val="005831CF"/>
    <w:rsid w:val="00583595"/>
    <w:rsid w:val="00583CAF"/>
    <w:rsid w:val="005843DB"/>
    <w:rsid w:val="00585C4B"/>
    <w:rsid w:val="00585E4E"/>
    <w:rsid w:val="00585FF1"/>
    <w:rsid w:val="005865A8"/>
    <w:rsid w:val="00586706"/>
    <w:rsid w:val="00586F36"/>
    <w:rsid w:val="005872C8"/>
    <w:rsid w:val="00587302"/>
    <w:rsid w:val="00587AA2"/>
    <w:rsid w:val="00587B7A"/>
    <w:rsid w:val="0059054C"/>
    <w:rsid w:val="005909EE"/>
    <w:rsid w:val="00591989"/>
    <w:rsid w:val="00591A4B"/>
    <w:rsid w:val="00591CCE"/>
    <w:rsid w:val="00591D27"/>
    <w:rsid w:val="00591EB6"/>
    <w:rsid w:val="00592D62"/>
    <w:rsid w:val="005932BC"/>
    <w:rsid w:val="0059377F"/>
    <w:rsid w:val="00594025"/>
    <w:rsid w:val="0059436F"/>
    <w:rsid w:val="005948B3"/>
    <w:rsid w:val="00594D0A"/>
    <w:rsid w:val="0059556F"/>
    <w:rsid w:val="00595838"/>
    <w:rsid w:val="00595D6F"/>
    <w:rsid w:val="00596381"/>
    <w:rsid w:val="0059680A"/>
    <w:rsid w:val="00596F77"/>
    <w:rsid w:val="00597851"/>
    <w:rsid w:val="00597A3E"/>
    <w:rsid w:val="005A0161"/>
    <w:rsid w:val="005A0268"/>
    <w:rsid w:val="005A048F"/>
    <w:rsid w:val="005A09B9"/>
    <w:rsid w:val="005A10DD"/>
    <w:rsid w:val="005A162B"/>
    <w:rsid w:val="005A314D"/>
    <w:rsid w:val="005A377C"/>
    <w:rsid w:val="005A453B"/>
    <w:rsid w:val="005A5184"/>
    <w:rsid w:val="005A5702"/>
    <w:rsid w:val="005A5CAA"/>
    <w:rsid w:val="005A6100"/>
    <w:rsid w:val="005A6D91"/>
    <w:rsid w:val="005B2072"/>
    <w:rsid w:val="005B2316"/>
    <w:rsid w:val="005B27FC"/>
    <w:rsid w:val="005B29AC"/>
    <w:rsid w:val="005B2E51"/>
    <w:rsid w:val="005B326A"/>
    <w:rsid w:val="005B3BFE"/>
    <w:rsid w:val="005B3D3B"/>
    <w:rsid w:val="005B43BF"/>
    <w:rsid w:val="005B447D"/>
    <w:rsid w:val="005B4A88"/>
    <w:rsid w:val="005B4F90"/>
    <w:rsid w:val="005B4F96"/>
    <w:rsid w:val="005B5124"/>
    <w:rsid w:val="005B5278"/>
    <w:rsid w:val="005B5530"/>
    <w:rsid w:val="005B584B"/>
    <w:rsid w:val="005B5C97"/>
    <w:rsid w:val="005B5D1D"/>
    <w:rsid w:val="005B6A2B"/>
    <w:rsid w:val="005B7055"/>
    <w:rsid w:val="005B752C"/>
    <w:rsid w:val="005B7D62"/>
    <w:rsid w:val="005C0321"/>
    <w:rsid w:val="005C0594"/>
    <w:rsid w:val="005C09ED"/>
    <w:rsid w:val="005C0C77"/>
    <w:rsid w:val="005C102C"/>
    <w:rsid w:val="005C12EE"/>
    <w:rsid w:val="005C20EC"/>
    <w:rsid w:val="005C21EA"/>
    <w:rsid w:val="005C222C"/>
    <w:rsid w:val="005C2769"/>
    <w:rsid w:val="005C2C7B"/>
    <w:rsid w:val="005C2C85"/>
    <w:rsid w:val="005C2F46"/>
    <w:rsid w:val="005C34D2"/>
    <w:rsid w:val="005C3900"/>
    <w:rsid w:val="005C3D44"/>
    <w:rsid w:val="005C435D"/>
    <w:rsid w:val="005C48B2"/>
    <w:rsid w:val="005C4914"/>
    <w:rsid w:val="005C4ADD"/>
    <w:rsid w:val="005C4CAF"/>
    <w:rsid w:val="005C55B3"/>
    <w:rsid w:val="005C57FB"/>
    <w:rsid w:val="005C6032"/>
    <w:rsid w:val="005C7AC4"/>
    <w:rsid w:val="005D0282"/>
    <w:rsid w:val="005D0752"/>
    <w:rsid w:val="005D17B9"/>
    <w:rsid w:val="005D28B8"/>
    <w:rsid w:val="005D2AD0"/>
    <w:rsid w:val="005D2D0E"/>
    <w:rsid w:val="005D3D08"/>
    <w:rsid w:val="005D3E40"/>
    <w:rsid w:val="005D43B4"/>
    <w:rsid w:val="005D476B"/>
    <w:rsid w:val="005D4904"/>
    <w:rsid w:val="005D50A3"/>
    <w:rsid w:val="005D5E04"/>
    <w:rsid w:val="005D6398"/>
    <w:rsid w:val="005D6726"/>
    <w:rsid w:val="005D697B"/>
    <w:rsid w:val="005D69F7"/>
    <w:rsid w:val="005D6B5B"/>
    <w:rsid w:val="005D6C47"/>
    <w:rsid w:val="005D79F3"/>
    <w:rsid w:val="005E0065"/>
    <w:rsid w:val="005E040D"/>
    <w:rsid w:val="005E11B3"/>
    <w:rsid w:val="005E12B9"/>
    <w:rsid w:val="005E153A"/>
    <w:rsid w:val="005E154F"/>
    <w:rsid w:val="005E160C"/>
    <w:rsid w:val="005E2674"/>
    <w:rsid w:val="005E27B2"/>
    <w:rsid w:val="005E5929"/>
    <w:rsid w:val="005E65C8"/>
    <w:rsid w:val="005E6627"/>
    <w:rsid w:val="005E71F2"/>
    <w:rsid w:val="005E7309"/>
    <w:rsid w:val="005E7384"/>
    <w:rsid w:val="005E742F"/>
    <w:rsid w:val="005E75D9"/>
    <w:rsid w:val="005F00C4"/>
    <w:rsid w:val="005F16E5"/>
    <w:rsid w:val="005F1CD2"/>
    <w:rsid w:val="005F1DF5"/>
    <w:rsid w:val="005F1E86"/>
    <w:rsid w:val="005F25A5"/>
    <w:rsid w:val="005F281E"/>
    <w:rsid w:val="005F29C9"/>
    <w:rsid w:val="005F300A"/>
    <w:rsid w:val="005F3518"/>
    <w:rsid w:val="005F3613"/>
    <w:rsid w:val="005F395F"/>
    <w:rsid w:val="005F4513"/>
    <w:rsid w:val="005F4540"/>
    <w:rsid w:val="005F4BD8"/>
    <w:rsid w:val="005F4C91"/>
    <w:rsid w:val="005F5200"/>
    <w:rsid w:val="005F5674"/>
    <w:rsid w:val="005F5CB1"/>
    <w:rsid w:val="005F5CEE"/>
    <w:rsid w:val="005F5FFB"/>
    <w:rsid w:val="005F64FA"/>
    <w:rsid w:val="005F6753"/>
    <w:rsid w:val="005F6A4E"/>
    <w:rsid w:val="005F6CF3"/>
    <w:rsid w:val="005F6E82"/>
    <w:rsid w:val="005F748A"/>
    <w:rsid w:val="00600140"/>
    <w:rsid w:val="00600809"/>
    <w:rsid w:val="00600A8F"/>
    <w:rsid w:val="006015DE"/>
    <w:rsid w:val="006019DA"/>
    <w:rsid w:val="006020CF"/>
    <w:rsid w:val="00602762"/>
    <w:rsid w:val="00602E95"/>
    <w:rsid w:val="0060328E"/>
    <w:rsid w:val="00603DAE"/>
    <w:rsid w:val="00606476"/>
    <w:rsid w:val="006067CA"/>
    <w:rsid w:val="00606E38"/>
    <w:rsid w:val="00606EEC"/>
    <w:rsid w:val="00607DF4"/>
    <w:rsid w:val="00610472"/>
    <w:rsid w:val="00610DB7"/>
    <w:rsid w:val="00611704"/>
    <w:rsid w:val="00611F77"/>
    <w:rsid w:val="006127CA"/>
    <w:rsid w:val="00612CAE"/>
    <w:rsid w:val="0061327F"/>
    <w:rsid w:val="00613D50"/>
    <w:rsid w:val="00613FBF"/>
    <w:rsid w:val="0061456B"/>
    <w:rsid w:val="006162B4"/>
    <w:rsid w:val="00616310"/>
    <w:rsid w:val="00616742"/>
    <w:rsid w:val="006177F9"/>
    <w:rsid w:val="00620087"/>
    <w:rsid w:val="006202D2"/>
    <w:rsid w:val="0062036C"/>
    <w:rsid w:val="006203C6"/>
    <w:rsid w:val="006206CB"/>
    <w:rsid w:val="0062070E"/>
    <w:rsid w:val="00620A2C"/>
    <w:rsid w:val="00620D1C"/>
    <w:rsid w:val="0062107A"/>
    <w:rsid w:val="00621B4F"/>
    <w:rsid w:val="00621D8B"/>
    <w:rsid w:val="00622066"/>
    <w:rsid w:val="006226C7"/>
    <w:rsid w:val="00622B63"/>
    <w:rsid w:val="006235B9"/>
    <w:rsid w:val="00623D09"/>
    <w:rsid w:val="00624033"/>
    <w:rsid w:val="0062447D"/>
    <w:rsid w:val="00625133"/>
    <w:rsid w:val="006257BD"/>
    <w:rsid w:val="0062612C"/>
    <w:rsid w:val="0062622E"/>
    <w:rsid w:val="00626356"/>
    <w:rsid w:val="0062643D"/>
    <w:rsid w:val="0062666B"/>
    <w:rsid w:val="006269B8"/>
    <w:rsid w:val="006269E5"/>
    <w:rsid w:val="006274EB"/>
    <w:rsid w:val="00627A15"/>
    <w:rsid w:val="0063002A"/>
    <w:rsid w:val="006307E0"/>
    <w:rsid w:val="0063197F"/>
    <w:rsid w:val="006324F7"/>
    <w:rsid w:val="006328C4"/>
    <w:rsid w:val="00632AEA"/>
    <w:rsid w:val="0063315C"/>
    <w:rsid w:val="006331C2"/>
    <w:rsid w:val="006332E7"/>
    <w:rsid w:val="00633798"/>
    <w:rsid w:val="00633C0F"/>
    <w:rsid w:val="00634072"/>
    <w:rsid w:val="006342C7"/>
    <w:rsid w:val="00634306"/>
    <w:rsid w:val="006349D4"/>
    <w:rsid w:val="006355AF"/>
    <w:rsid w:val="006356FB"/>
    <w:rsid w:val="00635799"/>
    <w:rsid w:val="00636304"/>
    <w:rsid w:val="00636855"/>
    <w:rsid w:val="00636C0E"/>
    <w:rsid w:val="0063768B"/>
    <w:rsid w:val="00637763"/>
    <w:rsid w:val="006378B3"/>
    <w:rsid w:val="006379FB"/>
    <w:rsid w:val="00637A55"/>
    <w:rsid w:val="00637D38"/>
    <w:rsid w:val="006403D7"/>
    <w:rsid w:val="00640854"/>
    <w:rsid w:val="006410A6"/>
    <w:rsid w:val="006412D8"/>
    <w:rsid w:val="00641A86"/>
    <w:rsid w:val="00642B44"/>
    <w:rsid w:val="006431A5"/>
    <w:rsid w:val="0064353A"/>
    <w:rsid w:val="0064442D"/>
    <w:rsid w:val="00644C66"/>
    <w:rsid w:val="00645AB0"/>
    <w:rsid w:val="00645C9B"/>
    <w:rsid w:val="00645D0B"/>
    <w:rsid w:val="0064626B"/>
    <w:rsid w:val="006463DE"/>
    <w:rsid w:val="00646532"/>
    <w:rsid w:val="00646AC5"/>
    <w:rsid w:val="00646D29"/>
    <w:rsid w:val="00646F9E"/>
    <w:rsid w:val="00647379"/>
    <w:rsid w:val="00647530"/>
    <w:rsid w:val="006506D0"/>
    <w:rsid w:val="00650D0E"/>
    <w:rsid w:val="0065106E"/>
    <w:rsid w:val="006511DF"/>
    <w:rsid w:val="00651BB2"/>
    <w:rsid w:val="00651BDC"/>
    <w:rsid w:val="00652B41"/>
    <w:rsid w:val="00652C2A"/>
    <w:rsid w:val="00652F4B"/>
    <w:rsid w:val="0065328A"/>
    <w:rsid w:val="00653836"/>
    <w:rsid w:val="00653A17"/>
    <w:rsid w:val="006546D6"/>
    <w:rsid w:val="0065473F"/>
    <w:rsid w:val="00655C15"/>
    <w:rsid w:val="00657E30"/>
    <w:rsid w:val="00657EB9"/>
    <w:rsid w:val="00660DD7"/>
    <w:rsid w:val="00661717"/>
    <w:rsid w:val="00661C16"/>
    <w:rsid w:val="00661CDB"/>
    <w:rsid w:val="00661F7A"/>
    <w:rsid w:val="0066339A"/>
    <w:rsid w:val="006636D3"/>
    <w:rsid w:val="00663BA0"/>
    <w:rsid w:val="00666B8E"/>
    <w:rsid w:val="00666F05"/>
    <w:rsid w:val="006677A1"/>
    <w:rsid w:val="0067023C"/>
    <w:rsid w:val="006704DD"/>
    <w:rsid w:val="006711F4"/>
    <w:rsid w:val="006712EE"/>
    <w:rsid w:val="00671981"/>
    <w:rsid w:val="00671CA1"/>
    <w:rsid w:val="00672194"/>
    <w:rsid w:val="00672C86"/>
    <w:rsid w:val="006740AD"/>
    <w:rsid w:val="00674123"/>
    <w:rsid w:val="0067459D"/>
    <w:rsid w:val="0067545D"/>
    <w:rsid w:val="0067548E"/>
    <w:rsid w:val="00675693"/>
    <w:rsid w:val="00675C95"/>
    <w:rsid w:val="00675CD7"/>
    <w:rsid w:val="00675D85"/>
    <w:rsid w:val="006769C8"/>
    <w:rsid w:val="00676C1E"/>
    <w:rsid w:val="00676D22"/>
    <w:rsid w:val="0067732A"/>
    <w:rsid w:val="0067739C"/>
    <w:rsid w:val="00680000"/>
    <w:rsid w:val="0068003D"/>
    <w:rsid w:val="006803C5"/>
    <w:rsid w:val="00680CD2"/>
    <w:rsid w:val="006812B7"/>
    <w:rsid w:val="00681D88"/>
    <w:rsid w:val="00682639"/>
    <w:rsid w:val="00682CE0"/>
    <w:rsid w:val="00682FAF"/>
    <w:rsid w:val="0068307E"/>
    <w:rsid w:val="006834F6"/>
    <w:rsid w:val="00683EB0"/>
    <w:rsid w:val="006849E7"/>
    <w:rsid w:val="00684EB8"/>
    <w:rsid w:val="00685212"/>
    <w:rsid w:val="006854DB"/>
    <w:rsid w:val="006855C0"/>
    <w:rsid w:val="00687863"/>
    <w:rsid w:val="00687C73"/>
    <w:rsid w:val="0069021D"/>
    <w:rsid w:val="00690FCE"/>
    <w:rsid w:val="00691263"/>
    <w:rsid w:val="006914B5"/>
    <w:rsid w:val="006921EB"/>
    <w:rsid w:val="00693A12"/>
    <w:rsid w:val="00694445"/>
    <w:rsid w:val="006944FD"/>
    <w:rsid w:val="00694E2B"/>
    <w:rsid w:val="00695644"/>
    <w:rsid w:val="00695792"/>
    <w:rsid w:val="0069600F"/>
    <w:rsid w:val="006979D8"/>
    <w:rsid w:val="006A0EAD"/>
    <w:rsid w:val="006A11DB"/>
    <w:rsid w:val="006A14CF"/>
    <w:rsid w:val="006A2A73"/>
    <w:rsid w:val="006A2F2B"/>
    <w:rsid w:val="006A3C6A"/>
    <w:rsid w:val="006A3CFB"/>
    <w:rsid w:val="006A5A42"/>
    <w:rsid w:val="006A6FC6"/>
    <w:rsid w:val="006A75C5"/>
    <w:rsid w:val="006A7D34"/>
    <w:rsid w:val="006B0C66"/>
    <w:rsid w:val="006B0FA5"/>
    <w:rsid w:val="006B1059"/>
    <w:rsid w:val="006B11BE"/>
    <w:rsid w:val="006B1946"/>
    <w:rsid w:val="006B2449"/>
    <w:rsid w:val="006B270B"/>
    <w:rsid w:val="006B27B5"/>
    <w:rsid w:val="006B29CE"/>
    <w:rsid w:val="006B2D30"/>
    <w:rsid w:val="006B341C"/>
    <w:rsid w:val="006B3663"/>
    <w:rsid w:val="006B4C19"/>
    <w:rsid w:val="006B504E"/>
    <w:rsid w:val="006B55A3"/>
    <w:rsid w:val="006B56D8"/>
    <w:rsid w:val="006B59AC"/>
    <w:rsid w:val="006B6DD2"/>
    <w:rsid w:val="006B770F"/>
    <w:rsid w:val="006B7BD3"/>
    <w:rsid w:val="006C0492"/>
    <w:rsid w:val="006C086E"/>
    <w:rsid w:val="006C0B46"/>
    <w:rsid w:val="006C0CAE"/>
    <w:rsid w:val="006C0DD6"/>
    <w:rsid w:val="006C0F08"/>
    <w:rsid w:val="006C1040"/>
    <w:rsid w:val="006C177A"/>
    <w:rsid w:val="006C2124"/>
    <w:rsid w:val="006C27C6"/>
    <w:rsid w:val="006C2B67"/>
    <w:rsid w:val="006C31D3"/>
    <w:rsid w:val="006C3913"/>
    <w:rsid w:val="006C3EB1"/>
    <w:rsid w:val="006C4413"/>
    <w:rsid w:val="006C53D3"/>
    <w:rsid w:val="006C550E"/>
    <w:rsid w:val="006C6056"/>
    <w:rsid w:val="006C64DC"/>
    <w:rsid w:val="006C69CB"/>
    <w:rsid w:val="006C69CD"/>
    <w:rsid w:val="006C6EBA"/>
    <w:rsid w:val="006D0D5B"/>
    <w:rsid w:val="006D0D73"/>
    <w:rsid w:val="006D1382"/>
    <w:rsid w:val="006D1515"/>
    <w:rsid w:val="006D2128"/>
    <w:rsid w:val="006D2849"/>
    <w:rsid w:val="006D3075"/>
    <w:rsid w:val="006D30A2"/>
    <w:rsid w:val="006D395B"/>
    <w:rsid w:val="006D419F"/>
    <w:rsid w:val="006D45D8"/>
    <w:rsid w:val="006D4DA2"/>
    <w:rsid w:val="006D60E8"/>
    <w:rsid w:val="006D663E"/>
    <w:rsid w:val="006D6A51"/>
    <w:rsid w:val="006D6C92"/>
    <w:rsid w:val="006D6DAA"/>
    <w:rsid w:val="006D752B"/>
    <w:rsid w:val="006E0DAC"/>
    <w:rsid w:val="006E0DB5"/>
    <w:rsid w:val="006E154A"/>
    <w:rsid w:val="006E1ABD"/>
    <w:rsid w:val="006E1B40"/>
    <w:rsid w:val="006E1DCA"/>
    <w:rsid w:val="006E1EF4"/>
    <w:rsid w:val="006E2A8C"/>
    <w:rsid w:val="006E2F05"/>
    <w:rsid w:val="006E3478"/>
    <w:rsid w:val="006E37F1"/>
    <w:rsid w:val="006E3A26"/>
    <w:rsid w:val="006E3DE5"/>
    <w:rsid w:val="006E3F73"/>
    <w:rsid w:val="006E3FED"/>
    <w:rsid w:val="006E76CA"/>
    <w:rsid w:val="006E77AC"/>
    <w:rsid w:val="006E78AC"/>
    <w:rsid w:val="006E7AEA"/>
    <w:rsid w:val="006F0B07"/>
    <w:rsid w:val="006F0FBC"/>
    <w:rsid w:val="006F1049"/>
    <w:rsid w:val="006F11CA"/>
    <w:rsid w:val="006F157A"/>
    <w:rsid w:val="006F18CF"/>
    <w:rsid w:val="006F1CFD"/>
    <w:rsid w:val="006F20BD"/>
    <w:rsid w:val="006F23BD"/>
    <w:rsid w:val="006F33E8"/>
    <w:rsid w:val="006F3AB3"/>
    <w:rsid w:val="006F408D"/>
    <w:rsid w:val="006F4581"/>
    <w:rsid w:val="006F45B9"/>
    <w:rsid w:val="006F4DA2"/>
    <w:rsid w:val="006F5389"/>
    <w:rsid w:val="006F5A20"/>
    <w:rsid w:val="006F6216"/>
    <w:rsid w:val="006F65C2"/>
    <w:rsid w:val="006F6702"/>
    <w:rsid w:val="006F6743"/>
    <w:rsid w:val="006F6A65"/>
    <w:rsid w:val="006F6DF9"/>
    <w:rsid w:val="006F6E2A"/>
    <w:rsid w:val="006F6EA8"/>
    <w:rsid w:val="006F7CF4"/>
    <w:rsid w:val="00700859"/>
    <w:rsid w:val="00700F56"/>
    <w:rsid w:val="007015DE"/>
    <w:rsid w:val="00701AD8"/>
    <w:rsid w:val="00702179"/>
    <w:rsid w:val="0070241B"/>
    <w:rsid w:val="0070349A"/>
    <w:rsid w:val="00703D7C"/>
    <w:rsid w:val="0070404C"/>
    <w:rsid w:val="007040D7"/>
    <w:rsid w:val="00704146"/>
    <w:rsid w:val="007044A5"/>
    <w:rsid w:val="00704D17"/>
    <w:rsid w:val="007050BE"/>
    <w:rsid w:val="007052C2"/>
    <w:rsid w:val="00705454"/>
    <w:rsid w:val="007054EF"/>
    <w:rsid w:val="0070666B"/>
    <w:rsid w:val="007071A8"/>
    <w:rsid w:val="0071012A"/>
    <w:rsid w:val="00710498"/>
    <w:rsid w:val="00710614"/>
    <w:rsid w:val="007111E1"/>
    <w:rsid w:val="007115D2"/>
    <w:rsid w:val="00711B55"/>
    <w:rsid w:val="00711B75"/>
    <w:rsid w:val="0071249F"/>
    <w:rsid w:val="0071271D"/>
    <w:rsid w:val="00712C01"/>
    <w:rsid w:val="00713BCD"/>
    <w:rsid w:val="00713E7C"/>
    <w:rsid w:val="00714102"/>
    <w:rsid w:val="007143D4"/>
    <w:rsid w:val="00714637"/>
    <w:rsid w:val="007147E6"/>
    <w:rsid w:val="00714A94"/>
    <w:rsid w:val="007152EE"/>
    <w:rsid w:val="007152FD"/>
    <w:rsid w:val="00715A79"/>
    <w:rsid w:val="00715BF8"/>
    <w:rsid w:val="00716378"/>
    <w:rsid w:val="007165CD"/>
    <w:rsid w:val="007166D4"/>
    <w:rsid w:val="007167BD"/>
    <w:rsid w:val="0071753C"/>
    <w:rsid w:val="00717C54"/>
    <w:rsid w:val="007211A8"/>
    <w:rsid w:val="0072135D"/>
    <w:rsid w:val="00721564"/>
    <w:rsid w:val="00721F6E"/>
    <w:rsid w:val="0072202E"/>
    <w:rsid w:val="00722086"/>
    <w:rsid w:val="00723504"/>
    <w:rsid w:val="007238B5"/>
    <w:rsid w:val="00723910"/>
    <w:rsid w:val="00723C8B"/>
    <w:rsid w:val="007249FD"/>
    <w:rsid w:val="00724D25"/>
    <w:rsid w:val="007252DB"/>
    <w:rsid w:val="00725383"/>
    <w:rsid w:val="00726820"/>
    <w:rsid w:val="00726A90"/>
    <w:rsid w:val="00726FAC"/>
    <w:rsid w:val="00727431"/>
    <w:rsid w:val="00727ED8"/>
    <w:rsid w:val="00730903"/>
    <w:rsid w:val="00730BB5"/>
    <w:rsid w:val="00730E5F"/>
    <w:rsid w:val="007311A2"/>
    <w:rsid w:val="00731621"/>
    <w:rsid w:val="0073284F"/>
    <w:rsid w:val="0073293D"/>
    <w:rsid w:val="00733229"/>
    <w:rsid w:val="00733690"/>
    <w:rsid w:val="00733836"/>
    <w:rsid w:val="00734095"/>
    <w:rsid w:val="00734C2B"/>
    <w:rsid w:val="00734EEC"/>
    <w:rsid w:val="00734F59"/>
    <w:rsid w:val="007350C2"/>
    <w:rsid w:val="00735323"/>
    <w:rsid w:val="007356C0"/>
    <w:rsid w:val="00735F43"/>
    <w:rsid w:val="007376B8"/>
    <w:rsid w:val="00740159"/>
    <w:rsid w:val="007403EE"/>
    <w:rsid w:val="00740635"/>
    <w:rsid w:val="00740CF5"/>
    <w:rsid w:val="0074154E"/>
    <w:rsid w:val="00741B66"/>
    <w:rsid w:val="0074249C"/>
    <w:rsid w:val="00742A22"/>
    <w:rsid w:val="00742D75"/>
    <w:rsid w:val="00742FC3"/>
    <w:rsid w:val="0074304C"/>
    <w:rsid w:val="00744212"/>
    <w:rsid w:val="0074471E"/>
    <w:rsid w:val="00744E35"/>
    <w:rsid w:val="00744F83"/>
    <w:rsid w:val="0074528D"/>
    <w:rsid w:val="00745811"/>
    <w:rsid w:val="00746485"/>
    <w:rsid w:val="0074670C"/>
    <w:rsid w:val="00746A55"/>
    <w:rsid w:val="00746F76"/>
    <w:rsid w:val="00746FB2"/>
    <w:rsid w:val="007470E9"/>
    <w:rsid w:val="0075008F"/>
    <w:rsid w:val="00750D83"/>
    <w:rsid w:val="00751524"/>
    <w:rsid w:val="0075169D"/>
    <w:rsid w:val="00751884"/>
    <w:rsid w:val="00752B8C"/>
    <w:rsid w:val="00752CFD"/>
    <w:rsid w:val="0075412E"/>
    <w:rsid w:val="00754E39"/>
    <w:rsid w:val="0075524B"/>
    <w:rsid w:val="0075593A"/>
    <w:rsid w:val="00755C49"/>
    <w:rsid w:val="00755D9A"/>
    <w:rsid w:val="00755EA3"/>
    <w:rsid w:val="00756030"/>
    <w:rsid w:val="00756B88"/>
    <w:rsid w:val="00756BE4"/>
    <w:rsid w:val="00756C49"/>
    <w:rsid w:val="00757977"/>
    <w:rsid w:val="00757D0F"/>
    <w:rsid w:val="0076112C"/>
    <w:rsid w:val="00761883"/>
    <w:rsid w:val="00761F89"/>
    <w:rsid w:val="00762512"/>
    <w:rsid w:val="007628F8"/>
    <w:rsid w:val="0076346B"/>
    <w:rsid w:val="007636B6"/>
    <w:rsid w:val="00763B51"/>
    <w:rsid w:val="00764041"/>
    <w:rsid w:val="00764B6E"/>
    <w:rsid w:val="00764EE2"/>
    <w:rsid w:val="00765034"/>
    <w:rsid w:val="007651C4"/>
    <w:rsid w:val="0076526D"/>
    <w:rsid w:val="0076528A"/>
    <w:rsid w:val="00765690"/>
    <w:rsid w:val="007656AB"/>
    <w:rsid w:val="00765E8A"/>
    <w:rsid w:val="007663C3"/>
    <w:rsid w:val="00767D94"/>
    <w:rsid w:val="00770013"/>
    <w:rsid w:val="007704F3"/>
    <w:rsid w:val="00770822"/>
    <w:rsid w:val="007710BC"/>
    <w:rsid w:val="007711A4"/>
    <w:rsid w:val="00771385"/>
    <w:rsid w:val="00771491"/>
    <w:rsid w:val="007718A3"/>
    <w:rsid w:val="00771D74"/>
    <w:rsid w:val="0077264B"/>
    <w:rsid w:val="007728AA"/>
    <w:rsid w:val="00772B88"/>
    <w:rsid w:val="00772D51"/>
    <w:rsid w:val="00773456"/>
    <w:rsid w:val="00773C8C"/>
    <w:rsid w:val="007748B4"/>
    <w:rsid w:val="00774BB6"/>
    <w:rsid w:val="00775066"/>
    <w:rsid w:val="00776723"/>
    <w:rsid w:val="007767BC"/>
    <w:rsid w:val="007767C0"/>
    <w:rsid w:val="007768DA"/>
    <w:rsid w:val="00776B3A"/>
    <w:rsid w:val="00776D48"/>
    <w:rsid w:val="0077714C"/>
    <w:rsid w:val="0077718E"/>
    <w:rsid w:val="00777234"/>
    <w:rsid w:val="007775F2"/>
    <w:rsid w:val="007800FA"/>
    <w:rsid w:val="00780AB8"/>
    <w:rsid w:val="00780AFB"/>
    <w:rsid w:val="00780DD8"/>
    <w:rsid w:val="007811A2"/>
    <w:rsid w:val="00781380"/>
    <w:rsid w:val="0078179C"/>
    <w:rsid w:val="00781A62"/>
    <w:rsid w:val="00781EA3"/>
    <w:rsid w:val="00782569"/>
    <w:rsid w:val="00782B74"/>
    <w:rsid w:val="00783123"/>
    <w:rsid w:val="00783B80"/>
    <w:rsid w:val="00783BA1"/>
    <w:rsid w:val="007849C0"/>
    <w:rsid w:val="00784C8D"/>
    <w:rsid w:val="00784EF4"/>
    <w:rsid w:val="00784F5E"/>
    <w:rsid w:val="00785D9D"/>
    <w:rsid w:val="00785E3F"/>
    <w:rsid w:val="0078629B"/>
    <w:rsid w:val="00786BFB"/>
    <w:rsid w:val="007871B1"/>
    <w:rsid w:val="00787BCA"/>
    <w:rsid w:val="00790327"/>
    <w:rsid w:val="00790C0D"/>
    <w:rsid w:val="00791191"/>
    <w:rsid w:val="007916DB"/>
    <w:rsid w:val="00791DD5"/>
    <w:rsid w:val="007925AD"/>
    <w:rsid w:val="00792716"/>
    <w:rsid w:val="00792CFC"/>
    <w:rsid w:val="00793617"/>
    <w:rsid w:val="00794105"/>
    <w:rsid w:val="00794B49"/>
    <w:rsid w:val="0079567F"/>
    <w:rsid w:val="0079588C"/>
    <w:rsid w:val="0079641E"/>
    <w:rsid w:val="007965AB"/>
    <w:rsid w:val="0079673C"/>
    <w:rsid w:val="00796CBE"/>
    <w:rsid w:val="00797ED2"/>
    <w:rsid w:val="00797FB4"/>
    <w:rsid w:val="007A0628"/>
    <w:rsid w:val="007A22DE"/>
    <w:rsid w:val="007A25FA"/>
    <w:rsid w:val="007A329A"/>
    <w:rsid w:val="007A330E"/>
    <w:rsid w:val="007A3555"/>
    <w:rsid w:val="007A367C"/>
    <w:rsid w:val="007A375D"/>
    <w:rsid w:val="007A3C49"/>
    <w:rsid w:val="007A4FFA"/>
    <w:rsid w:val="007A5649"/>
    <w:rsid w:val="007A5788"/>
    <w:rsid w:val="007A6D18"/>
    <w:rsid w:val="007A6E87"/>
    <w:rsid w:val="007A7954"/>
    <w:rsid w:val="007A7A44"/>
    <w:rsid w:val="007A7AAA"/>
    <w:rsid w:val="007B0326"/>
    <w:rsid w:val="007B0600"/>
    <w:rsid w:val="007B0AA2"/>
    <w:rsid w:val="007B10CA"/>
    <w:rsid w:val="007B19F1"/>
    <w:rsid w:val="007B1AC9"/>
    <w:rsid w:val="007B22C6"/>
    <w:rsid w:val="007B23AB"/>
    <w:rsid w:val="007B25D6"/>
    <w:rsid w:val="007B2C7E"/>
    <w:rsid w:val="007B3036"/>
    <w:rsid w:val="007B33A3"/>
    <w:rsid w:val="007B3699"/>
    <w:rsid w:val="007B3894"/>
    <w:rsid w:val="007B3BE2"/>
    <w:rsid w:val="007B3EF8"/>
    <w:rsid w:val="007B54E7"/>
    <w:rsid w:val="007B552F"/>
    <w:rsid w:val="007B5E6E"/>
    <w:rsid w:val="007B742C"/>
    <w:rsid w:val="007B7510"/>
    <w:rsid w:val="007B7639"/>
    <w:rsid w:val="007B7671"/>
    <w:rsid w:val="007C0289"/>
    <w:rsid w:val="007C0417"/>
    <w:rsid w:val="007C09E4"/>
    <w:rsid w:val="007C0E25"/>
    <w:rsid w:val="007C1392"/>
    <w:rsid w:val="007C294B"/>
    <w:rsid w:val="007C30C6"/>
    <w:rsid w:val="007C312E"/>
    <w:rsid w:val="007C3459"/>
    <w:rsid w:val="007C3606"/>
    <w:rsid w:val="007C3797"/>
    <w:rsid w:val="007C3EC3"/>
    <w:rsid w:val="007C40DF"/>
    <w:rsid w:val="007C43C6"/>
    <w:rsid w:val="007C5BEA"/>
    <w:rsid w:val="007C5E0E"/>
    <w:rsid w:val="007C5EC2"/>
    <w:rsid w:val="007C643F"/>
    <w:rsid w:val="007C654E"/>
    <w:rsid w:val="007C65AB"/>
    <w:rsid w:val="007C7116"/>
    <w:rsid w:val="007C747B"/>
    <w:rsid w:val="007C7F6F"/>
    <w:rsid w:val="007D09C3"/>
    <w:rsid w:val="007D0BCF"/>
    <w:rsid w:val="007D11B0"/>
    <w:rsid w:val="007D1205"/>
    <w:rsid w:val="007D16FC"/>
    <w:rsid w:val="007D1B8A"/>
    <w:rsid w:val="007D2929"/>
    <w:rsid w:val="007D2CE5"/>
    <w:rsid w:val="007D36B7"/>
    <w:rsid w:val="007D3788"/>
    <w:rsid w:val="007D37FB"/>
    <w:rsid w:val="007D3A57"/>
    <w:rsid w:val="007D3CD5"/>
    <w:rsid w:val="007D4C5E"/>
    <w:rsid w:val="007D55CA"/>
    <w:rsid w:val="007D599A"/>
    <w:rsid w:val="007D5B12"/>
    <w:rsid w:val="007D5B64"/>
    <w:rsid w:val="007D5DD8"/>
    <w:rsid w:val="007D6698"/>
    <w:rsid w:val="007D6A55"/>
    <w:rsid w:val="007D7124"/>
    <w:rsid w:val="007D75E1"/>
    <w:rsid w:val="007D7877"/>
    <w:rsid w:val="007D7C1F"/>
    <w:rsid w:val="007D7D10"/>
    <w:rsid w:val="007D7F48"/>
    <w:rsid w:val="007E0C30"/>
    <w:rsid w:val="007E0D05"/>
    <w:rsid w:val="007E0D89"/>
    <w:rsid w:val="007E150E"/>
    <w:rsid w:val="007E1F29"/>
    <w:rsid w:val="007E20EE"/>
    <w:rsid w:val="007E26B3"/>
    <w:rsid w:val="007E30D4"/>
    <w:rsid w:val="007E350E"/>
    <w:rsid w:val="007E3CDC"/>
    <w:rsid w:val="007E3D72"/>
    <w:rsid w:val="007E3E93"/>
    <w:rsid w:val="007E4466"/>
    <w:rsid w:val="007E4A1D"/>
    <w:rsid w:val="007E4E9B"/>
    <w:rsid w:val="007E5D2F"/>
    <w:rsid w:val="007E6A6F"/>
    <w:rsid w:val="007E6FA9"/>
    <w:rsid w:val="007E7135"/>
    <w:rsid w:val="007E764E"/>
    <w:rsid w:val="007E79F5"/>
    <w:rsid w:val="007F010A"/>
    <w:rsid w:val="007F010F"/>
    <w:rsid w:val="007F04BF"/>
    <w:rsid w:val="007F0A2C"/>
    <w:rsid w:val="007F23EE"/>
    <w:rsid w:val="007F2B72"/>
    <w:rsid w:val="007F2F79"/>
    <w:rsid w:val="007F31F5"/>
    <w:rsid w:val="007F3211"/>
    <w:rsid w:val="007F324C"/>
    <w:rsid w:val="007F34D4"/>
    <w:rsid w:val="007F52E5"/>
    <w:rsid w:val="007F566A"/>
    <w:rsid w:val="007F6545"/>
    <w:rsid w:val="007F65E0"/>
    <w:rsid w:val="007F6A66"/>
    <w:rsid w:val="007F6C71"/>
    <w:rsid w:val="007F7EED"/>
    <w:rsid w:val="0080003B"/>
    <w:rsid w:val="00800536"/>
    <w:rsid w:val="00800946"/>
    <w:rsid w:val="00800B01"/>
    <w:rsid w:val="008010B1"/>
    <w:rsid w:val="008011DE"/>
    <w:rsid w:val="00801541"/>
    <w:rsid w:val="008016F8"/>
    <w:rsid w:val="00801970"/>
    <w:rsid w:val="008028D3"/>
    <w:rsid w:val="00802D1D"/>
    <w:rsid w:val="00803A51"/>
    <w:rsid w:val="0080570E"/>
    <w:rsid w:val="008059AA"/>
    <w:rsid w:val="00806699"/>
    <w:rsid w:val="008072A0"/>
    <w:rsid w:val="00807759"/>
    <w:rsid w:val="00810895"/>
    <w:rsid w:val="008115AC"/>
    <w:rsid w:val="00812552"/>
    <w:rsid w:val="00812940"/>
    <w:rsid w:val="00812F28"/>
    <w:rsid w:val="00813139"/>
    <w:rsid w:val="008131C8"/>
    <w:rsid w:val="008132B2"/>
    <w:rsid w:val="008136F2"/>
    <w:rsid w:val="00813B4E"/>
    <w:rsid w:val="00815290"/>
    <w:rsid w:val="008156FA"/>
    <w:rsid w:val="00815ACC"/>
    <w:rsid w:val="00816480"/>
    <w:rsid w:val="008164E1"/>
    <w:rsid w:val="00816D82"/>
    <w:rsid w:val="00816DC2"/>
    <w:rsid w:val="008170BA"/>
    <w:rsid w:val="008173FF"/>
    <w:rsid w:val="008212B8"/>
    <w:rsid w:val="00822003"/>
    <w:rsid w:val="00822447"/>
    <w:rsid w:val="0082256B"/>
    <w:rsid w:val="008225C1"/>
    <w:rsid w:val="00822926"/>
    <w:rsid w:val="00822D4A"/>
    <w:rsid w:val="008230A0"/>
    <w:rsid w:val="008234DE"/>
    <w:rsid w:val="00823A74"/>
    <w:rsid w:val="008257E4"/>
    <w:rsid w:val="00825873"/>
    <w:rsid w:val="00825D07"/>
    <w:rsid w:val="008262B6"/>
    <w:rsid w:val="00826469"/>
    <w:rsid w:val="00826A22"/>
    <w:rsid w:val="00826A58"/>
    <w:rsid w:val="0082716F"/>
    <w:rsid w:val="00827B87"/>
    <w:rsid w:val="00827B8A"/>
    <w:rsid w:val="00830169"/>
    <w:rsid w:val="0083077B"/>
    <w:rsid w:val="00831C9C"/>
    <w:rsid w:val="008322B6"/>
    <w:rsid w:val="008326D3"/>
    <w:rsid w:val="00833A75"/>
    <w:rsid w:val="00833C82"/>
    <w:rsid w:val="00835C4E"/>
    <w:rsid w:val="00835E7A"/>
    <w:rsid w:val="00835ECA"/>
    <w:rsid w:val="00836DC5"/>
    <w:rsid w:val="00837A7F"/>
    <w:rsid w:val="00840FFC"/>
    <w:rsid w:val="008410BB"/>
    <w:rsid w:val="00842B44"/>
    <w:rsid w:val="00843CC8"/>
    <w:rsid w:val="00844C45"/>
    <w:rsid w:val="008454F9"/>
    <w:rsid w:val="0084551A"/>
    <w:rsid w:val="0084591A"/>
    <w:rsid w:val="00846035"/>
    <w:rsid w:val="00846F16"/>
    <w:rsid w:val="00846FF1"/>
    <w:rsid w:val="008471CC"/>
    <w:rsid w:val="00847321"/>
    <w:rsid w:val="008477E7"/>
    <w:rsid w:val="008503B7"/>
    <w:rsid w:val="00850416"/>
    <w:rsid w:val="00850B2D"/>
    <w:rsid w:val="00850E7C"/>
    <w:rsid w:val="008510A1"/>
    <w:rsid w:val="0085121C"/>
    <w:rsid w:val="008512A7"/>
    <w:rsid w:val="00851302"/>
    <w:rsid w:val="008517CA"/>
    <w:rsid w:val="00851993"/>
    <w:rsid w:val="0085312A"/>
    <w:rsid w:val="00853AA7"/>
    <w:rsid w:val="00854521"/>
    <w:rsid w:val="008549B2"/>
    <w:rsid w:val="00854CD8"/>
    <w:rsid w:val="00855488"/>
    <w:rsid w:val="00855855"/>
    <w:rsid w:val="00855B32"/>
    <w:rsid w:val="00855CDF"/>
    <w:rsid w:val="008561A6"/>
    <w:rsid w:val="00856865"/>
    <w:rsid w:val="008570A3"/>
    <w:rsid w:val="008571F6"/>
    <w:rsid w:val="008575A4"/>
    <w:rsid w:val="00860062"/>
    <w:rsid w:val="00860846"/>
    <w:rsid w:val="00860C80"/>
    <w:rsid w:val="00860F4D"/>
    <w:rsid w:val="008618E1"/>
    <w:rsid w:val="00862509"/>
    <w:rsid w:val="00862B1D"/>
    <w:rsid w:val="00862E45"/>
    <w:rsid w:val="00863474"/>
    <w:rsid w:val="00863D83"/>
    <w:rsid w:val="00863E17"/>
    <w:rsid w:val="00863E2B"/>
    <w:rsid w:val="00863F43"/>
    <w:rsid w:val="00864104"/>
    <w:rsid w:val="0086462C"/>
    <w:rsid w:val="00864A27"/>
    <w:rsid w:val="00864C0B"/>
    <w:rsid w:val="00864C28"/>
    <w:rsid w:val="00864D25"/>
    <w:rsid w:val="0086532A"/>
    <w:rsid w:val="0086536E"/>
    <w:rsid w:val="008653B5"/>
    <w:rsid w:val="0086547B"/>
    <w:rsid w:val="00865597"/>
    <w:rsid w:val="00865774"/>
    <w:rsid w:val="0086763B"/>
    <w:rsid w:val="00867AB6"/>
    <w:rsid w:val="00867C83"/>
    <w:rsid w:val="008710DE"/>
    <w:rsid w:val="008715AF"/>
    <w:rsid w:val="0087197D"/>
    <w:rsid w:val="00872A81"/>
    <w:rsid w:val="00872D33"/>
    <w:rsid w:val="00873013"/>
    <w:rsid w:val="00873065"/>
    <w:rsid w:val="008743E1"/>
    <w:rsid w:val="00874799"/>
    <w:rsid w:val="008748F6"/>
    <w:rsid w:val="008750B7"/>
    <w:rsid w:val="00875988"/>
    <w:rsid w:val="00875D88"/>
    <w:rsid w:val="00875E4C"/>
    <w:rsid w:val="00876034"/>
    <w:rsid w:val="00876540"/>
    <w:rsid w:val="00876701"/>
    <w:rsid w:val="00876927"/>
    <w:rsid w:val="00876ADC"/>
    <w:rsid w:val="00876C02"/>
    <w:rsid w:val="00876DBA"/>
    <w:rsid w:val="00876EE7"/>
    <w:rsid w:val="008776E8"/>
    <w:rsid w:val="00880109"/>
    <w:rsid w:val="0088047C"/>
    <w:rsid w:val="008807D2"/>
    <w:rsid w:val="008809EB"/>
    <w:rsid w:val="00880D0E"/>
    <w:rsid w:val="0088119C"/>
    <w:rsid w:val="0088153C"/>
    <w:rsid w:val="00881884"/>
    <w:rsid w:val="008822D8"/>
    <w:rsid w:val="00882432"/>
    <w:rsid w:val="00882D13"/>
    <w:rsid w:val="00883784"/>
    <w:rsid w:val="008842F1"/>
    <w:rsid w:val="00885703"/>
    <w:rsid w:val="0088571C"/>
    <w:rsid w:val="00885730"/>
    <w:rsid w:val="00885FDA"/>
    <w:rsid w:val="00886384"/>
    <w:rsid w:val="00886511"/>
    <w:rsid w:val="00886D6D"/>
    <w:rsid w:val="00886E37"/>
    <w:rsid w:val="008879DE"/>
    <w:rsid w:val="008902EE"/>
    <w:rsid w:val="00890542"/>
    <w:rsid w:val="00890609"/>
    <w:rsid w:val="00890FE2"/>
    <w:rsid w:val="00891280"/>
    <w:rsid w:val="0089197A"/>
    <w:rsid w:val="00892CB3"/>
    <w:rsid w:val="0089354C"/>
    <w:rsid w:val="008935FE"/>
    <w:rsid w:val="00893D60"/>
    <w:rsid w:val="008940AD"/>
    <w:rsid w:val="00894A0F"/>
    <w:rsid w:val="00894B97"/>
    <w:rsid w:val="00894EA2"/>
    <w:rsid w:val="00895921"/>
    <w:rsid w:val="00895AE4"/>
    <w:rsid w:val="0089674E"/>
    <w:rsid w:val="00896D45"/>
    <w:rsid w:val="00896F8D"/>
    <w:rsid w:val="00897128"/>
    <w:rsid w:val="00897D88"/>
    <w:rsid w:val="008A0771"/>
    <w:rsid w:val="008A1123"/>
    <w:rsid w:val="008A1E1A"/>
    <w:rsid w:val="008A2059"/>
    <w:rsid w:val="008A2433"/>
    <w:rsid w:val="008A257C"/>
    <w:rsid w:val="008A267B"/>
    <w:rsid w:val="008A3513"/>
    <w:rsid w:val="008A36E8"/>
    <w:rsid w:val="008A3A81"/>
    <w:rsid w:val="008A3ECD"/>
    <w:rsid w:val="008A4874"/>
    <w:rsid w:val="008A490A"/>
    <w:rsid w:val="008A4B1A"/>
    <w:rsid w:val="008A4FA5"/>
    <w:rsid w:val="008A50B4"/>
    <w:rsid w:val="008A542E"/>
    <w:rsid w:val="008A5859"/>
    <w:rsid w:val="008A5CF0"/>
    <w:rsid w:val="008A5F36"/>
    <w:rsid w:val="008A6991"/>
    <w:rsid w:val="008A6D60"/>
    <w:rsid w:val="008A7494"/>
    <w:rsid w:val="008A7882"/>
    <w:rsid w:val="008A7BAD"/>
    <w:rsid w:val="008A7BE1"/>
    <w:rsid w:val="008B00D4"/>
    <w:rsid w:val="008B0A64"/>
    <w:rsid w:val="008B1829"/>
    <w:rsid w:val="008B1C39"/>
    <w:rsid w:val="008B2290"/>
    <w:rsid w:val="008B2D67"/>
    <w:rsid w:val="008B3182"/>
    <w:rsid w:val="008B3749"/>
    <w:rsid w:val="008B3D4D"/>
    <w:rsid w:val="008B3E72"/>
    <w:rsid w:val="008B518C"/>
    <w:rsid w:val="008B5BA0"/>
    <w:rsid w:val="008B79B7"/>
    <w:rsid w:val="008B7B63"/>
    <w:rsid w:val="008C04A1"/>
    <w:rsid w:val="008C08A7"/>
    <w:rsid w:val="008C109E"/>
    <w:rsid w:val="008C117A"/>
    <w:rsid w:val="008C147C"/>
    <w:rsid w:val="008C203A"/>
    <w:rsid w:val="008C221F"/>
    <w:rsid w:val="008C2332"/>
    <w:rsid w:val="008C243D"/>
    <w:rsid w:val="008C27A7"/>
    <w:rsid w:val="008C3C81"/>
    <w:rsid w:val="008C3E8C"/>
    <w:rsid w:val="008C3ED1"/>
    <w:rsid w:val="008C3F1F"/>
    <w:rsid w:val="008C401C"/>
    <w:rsid w:val="008C4CDE"/>
    <w:rsid w:val="008C4D0D"/>
    <w:rsid w:val="008C4D35"/>
    <w:rsid w:val="008C4DD1"/>
    <w:rsid w:val="008C4EBD"/>
    <w:rsid w:val="008C565D"/>
    <w:rsid w:val="008C5F00"/>
    <w:rsid w:val="008C6341"/>
    <w:rsid w:val="008C6551"/>
    <w:rsid w:val="008C65E0"/>
    <w:rsid w:val="008C6A4C"/>
    <w:rsid w:val="008C71C2"/>
    <w:rsid w:val="008D0900"/>
    <w:rsid w:val="008D0B42"/>
    <w:rsid w:val="008D109C"/>
    <w:rsid w:val="008D1F4D"/>
    <w:rsid w:val="008D2938"/>
    <w:rsid w:val="008D4A78"/>
    <w:rsid w:val="008D4A7F"/>
    <w:rsid w:val="008D4D61"/>
    <w:rsid w:val="008D511C"/>
    <w:rsid w:val="008D5210"/>
    <w:rsid w:val="008D5A90"/>
    <w:rsid w:val="008D5F94"/>
    <w:rsid w:val="008D60FC"/>
    <w:rsid w:val="008D66FF"/>
    <w:rsid w:val="008D6761"/>
    <w:rsid w:val="008D75CA"/>
    <w:rsid w:val="008D7878"/>
    <w:rsid w:val="008E0337"/>
    <w:rsid w:val="008E0540"/>
    <w:rsid w:val="008E065B"/>
    <w:rsid w:val="008E170A"/>
    <w:rsid w:val="008E18DA"/>
    <w:rsid w:val="008E1E08"/>
    <w:rsid w:val="008E1F75"/>
    <w:rsid w:val="008E26F8"/>
    <w:rsid w:val="008E2CCB"/>
    <w:rsid w:val="008E32B3"/>
    <w:rsid w:val="008E3C4E"/>
    <w:rsid w:val="008E4809"/>
    <w:rsid w:val="008E491B"/>
    <w:rsid w:val="008E592A"/>
    <w:rsid w:val="008E63CD"/>
    <w:rsid w:val="008E6CCA"/>
    <w:rsid w:val="008E746D"/>
    <w:rsid w:val="008E751A"/>
    <w:rsid w:val="008E7D46"/>
    <w:rsid w:val="008F0045"/>
    <w:rsid w:val="008F0D07"/>
    <w:rsid w:val="008F0F07"/>
    <w:rsid w:val="008F1C15"/>
    <w:rsid w:val="008F1DCC"/>
    <w:rsid w:val="008F2464"/>
    <w:rsid w:val="008F2AF7"/>
    <w:rsid w:val="008F2E25"/>
    <w:rsid w:val="008F3049"/>
    <w:rsid w:val="008F3116"/>
    <w:rsid w:val="008F33B6"/>
    <w:rsid w:val="008F38FC"/>
    <w:rsid w:val="008F390D"/>
    <w:rsid w:val="008F41F7"/>
    <w:rsid w:val="008F4438"/>
    <w:rsid w:val="008F4A3C"/>
    <w:rsid w:val="008F4AC5"/>
    <w:rsid w:val="008F53DE"/>
    <w:rsid w:val="008F571B"/>
    <w:rsid w:val="008F6288"/>
    <w:rsid w:val="008F666B"/>
    <w:rsid w:val="008F66E2"/>
    <w:rsid w:val="008F6B3B"/>
    <w:rsid w:val="008F6DD8"/>
    <w:rsid w:val="008F7493"/>
    <w:rsid w:val="008F7F57"/>
    <w:rsid w:val="00900B6E"/>
    <w:rsid w:val="00901188"/>
    <w:rsid w:val="009014D5"/>
    <w:rsid w:val="00901D89"/>
    <w:rsid w:val="00902900"/>
    <w:rsid w:val="009029EA"/>
    <w:rsid w:val="00903057"/>
    <w:rsid w:val="00903084"/>
    <w:rsid w:val="0090394D"/>
    <w:rsid w:val="0090420E"/>
    <w:rsid w:val="0090424B"/>
    <w:rsid w:val="00904292"/>
    <w:rsid w:val="0090440B"/>
    <w:rsid w:val="00904A47"/>
    <w:rsid w:val="00905047"/>
    <w:rsid w:val="00905057"/>
    <w:rsid w:val="0090532A"/>
    <w:rsid w:val="00905666"/>
    <w:rsid w:val="00905774"/>
    <w:rsid w:val="00905A1A"/>
    <w:rsid w:val="009061C6"/>
    <w:rsid w:val="00906D73"/>
    <w:rsid w:val="00907436"/>
    <w:rsid w:val="009113D8"/>
    <w:rsid w:val="0091280A"/>
    <w:rsid w:val="00912F7C"/>
    <w:rsid w:val="00913527"/>
    <w:rsid w:val="00913D6C"/>
    <w:rsid w:val="00914100"/>
    <w:rsid w:val="009156B3"/>
    <w:rsid w:val="0091645E"/>
    <w:rsid w:val="009164E2"/>
    <w:rsid w:val="0091736D"/>
    <w:rsid w:val="009173B8"/>
    <w:rsid w:val="00917886"/>
    <w:rsid w:val="00917B2D"/>
    <w:rsid w:val="0092079A"/>
    <w:rsid w:val="00920886"/>
    <w:rsid w:val="00920C96"/>
    <w:rsid w:val="009215B8"/>
    <w:rsid w:val="009215F5"/>
    <w:rsid w:val="00921B86"/>
    <w:rsid w:val="00922300"/>
    <w:rsid w:val="0092316A"/>
    <w:rsid w:val="0092512E"/>
    <w:rsid w:val="00925501"/>
    <w:rsid w:val="0092564F"/>
    <w:rsid w:val="00925F0E"/>
    <w:rsid w:val="0092610B"/>
    <w:rsid w:val="0092613C"/>
    <w:rsid w:val="00926901"/>
    <w:rsid w:val="009300D5"/>
    <w:rsid w:val="00930549"/>
    <w:rsid w:val="00930B31"/>
    <w:rsid w:val="00930DE6"/>
    <w:rsid w:val="00930F41"/>
    <w:rsid w:val="009315B1"/>
    <w:rsid w:val="009320C3"/>
    <w:rsid w:val="009328C5"/>
    <w:rsid w:val="009332D4"/>
    <w:rsid w:val="009339DC"/>
    <w:rsid w:val="00933A9F"/>
    <w:rsid w:val="009341D8"/>
    <w:rsid w:val="00934245"/>
    <w:rsid w:val="009344F3"/>
    <w:rsid w:val="00934894"/>
    <w:rsid w:val="0093530F"/>
    <w:rsid w:val="009404B8"/>
    <w:rsid w:val="009406C5"/>
    <w:rsid w:val="0094078E"/>
    <w:rsid w:val="009408ED"/>
    <w:rsid w:val="00940BC4"/>
    <w:rsid w:val="00940F91"/>
    <w:rsid w:val="00940FD4"/>
    <w:rsid w:val="00941165"/>
    <w:rsid w:val="0094124B"/>
    <w:rsid w:val="00941558"/>
    <w:rsid w:val="00942FFD"/>
    <w:rsid w:val="00943992"/>
    <w:rsid w:val="00943CC2"/>
    <w:rsid w:val="00943FB5"/>
    <w:rsid w:val="0094456A"/>
    <w:rsid w:val="00944F16"/>
    <w:rsid w:val="009469B8"/>
    <w:rsid w:val="00946A8B"/>
    <w:rsid w:val="009470C6"/>
    <w:rsid w:val="009475B2"/>
    <w:rsid w:val="0095003E"/>
    <w:rsid w:val="00950216"/>
    <w:rsid w:val="009506CB"/>
    <w:rsid w:val="00950CF9"/>
    <w:rsid w:val="009514EE"/>
    <w:rsid w:val="009520AD"/>
    <w:rsid w:val="00952846"/>
    <w:rsid w:val="00952D4A"/>
    <w:rsid w:val="00952F38"/>
    <w:rsid w:val="00952F3C"/>
    <w:rsid w:val="009537A4"/>
    <w:rsid w:val="00954587"/>
    <w:rsid w:val="00954C26"/>
    <w:rsid w:val="00955473"/>
    <w:rsid w:val="00955D13"/>
    <w:rsid w:val="009560D2"/>
    <w:rsid w:val="00957085"/>
    <w:rsid w:val="009577C0"/>
    <w:rsid w:val="009578FB"/>
    <w:rsid w:val="00957974"/>
    <w:rsid w:val="00957D46"/>
    <w:rsid w:val="009602BB"/>
    <w:rsid w:val="0096069E"/>
    <w:rsid w:val="009608A1"/>
    <w:rsid w:val="00961788"/>
    <w:rsid w:val="009624F8"/>
    <w:rsid w:val="00962704"/>
    <w:rsid w:val="0096333C"/>
    <w:rsid w:val="00963478"/>
    <w:rsid w:val="00963A94"/>
    <w:rsid w:val="009641C5"/>
    <w:rsid w:val="009646F9"/>
    <w:rsid w:val="0096481D"/>
    <w:rsid w:val="009648B7"/>
    <w:rsid w:val="00965F53"/>
    <w:rsid w:val="009666B0"/>
    <w:rsid w:val="009674E4"/>
    <w:rsid w:val="00967CCB"/>
    <w:rsid w:val="00967CD1"/>
    <w:rsid w:val="0097008F"/>
    <w:rsid w:val="00970500"/>
    <w:rsid w:val="00970751"/>
    <w:rsid w:val="00970E6E"/>
    <w:rsid w:val="0097133F"/>
    <w:rsid w:val="00971708"/>
    <w:rsid w:val="0097193F"/>
    <w:rsid w:val="0097210E"/>
    <w:rsid w:val="00972221"/>
    <w:rsid w:val="00972647"/>
    <w:rsid w:val="0097306C"/>
    <w:rsid w:val="0097372E"/>
    <w:rsid w:val="0097411F"/>
    <w:rsid w:val="009743E2"/>
    <w:rsid w:val="00974D11"/>
    <w:rsid w:val="0097516F"/>
    <w:rsid w:val="0097542A"/>
    <w:rsid w:val="0097677A"/>
    <w:rsid w:val="00976DBC"/>
    <w:rsid w:val="00976E85"/>
    <w:rsid w:val="0097724E"/>
    <w:rsid w:val="00977C80"/>
    <w:rsid w:val="00977F3A"/>
    <w:rsid w:val="009801B2"/>
    <w:rsid w:val="00980529"/>
    <w:rsid w:val="00980A9F"/>
    <w:rsid w:val="00981855"/>
    <w:rsid w:val="00982C07"/>
    <w:rsid w:val="009831E1"/>
    <w:rsid w:val="009834F2"/>
    <w:rsid w:val="00983B5E"/>
    <w:rsid w:val="009843A5"/>
    <w:rsid w:val="009853EF"/>
    <w:rsid w:val="009855B4"/>
    <w:rsid w:val="0098615E"/>
    <w:rsid w:val="00986789"/>
    <w:rsid w:val="00986F0B"/>
    <w:rsid w:val="00987584"/>
    <w:rsid w:val="00987869"/>
    <w:rsid w:val="0099050D"/>
    <w:rsid w:val="0099059A"/>
    <w:rsid w:val="0099075D"/>
    <w:rsid w:val="00991C0C"/>
    <w:rsid w:val="00991F6F"/>
    <w:rsid w:val="009924B4"/>
    <w:rsid w:val="00992BA9"/>
    <w:rsid w:val="00992D7B"/>
    <w:rsid w:val="00992DDC"/>
    <w:rsid w:val="00992EBA"/>
    <w:rsid w:val="00993524"/>
    <w:rsid w:val="00993601"/>
    <w:rsid w:val="00993B25"/>
    <w:rsid w:val="009940E5"/>
    <w:rsid w:val="009941AC"/>
    <w:rsid w:val="00994A83"/>
    <w:rsid w:val="00994E7F"/>
    <w:rsid w:val="0099522E"/>
    <w:rsid w:val="00995535"/>
    <w:rsid w:val="009957B5"/>
    <w:rsid w:val="00995E4A"/>
    <w:rsid w:val="00997080"/>
    <w:rsid w:val="00997252"/>
    <w:rsid w:val="0099752F"/>
    <w:rsid w:val="00997B5F"/>
    <w:rsid w:val="009A056C"/>
    <w:rsid w:val="009A087D"/>
    <w:rsid w:val="009A0CBC"/>
    <w:rsid w:val="009A10E9"/>
    <w:rsid w:val="009A1AB2"/>
    <w:rsid w:val="009A2064"/>
    <w:rsid w:val="009A216B"/>
    <w:rsid w:val="009A24AC"/>
    <w:rsid w:val="009A2B3D"/>
    <w:rsid w:val="009A3544"/>
    <w:rsid w:val="009A3C0F"/>
    <w:rsid w:val="009A3D5D"/>
    <w:rsid w:val="009A3EA3"/>
    <w:rsid w:val="009A4D40"/>
    <w:rsid w:val="009A55A6"/>
    <w:rsid w:val="009A598A"/>
    <w:rsid w:val="009A63EF"/>
    <w:rsid w:val="009A7C16"/>
    <w:rsid w:val="009A7E13"/>
    <w:rsid w:val="009A7F3F"/>
    <w:rsid w:val="009B0745"/>
    <w:rsid w:val="009B19CB"/>
    <w:rsid w:val="009B1A5E"/>
    <w:rsid w:val="009B1D1B"/>
    <w:rsid w:val="009B1E44"/>
    <w:rsid w:val="009B219A"/>
    <w:rsid w:val="009B219F"/>
    <w:rsid w:val="009B255A"/>
    <w:rsid w:val="009B25D7"/>
    <w:rsid w:val="009B350C"/>
    <w:rsid w:val="009B361D"/>
    <w:rsid w:val="009B3B16"/>
    <w:rsid w:val="009B41FA"/>
    <w:rsid w:val="009B4455"/>
    <w:rsid w:val="009B4970"/>
    <w:rsid w:val="009B497E"/>
    <w:rsid w:val="009B4D77"/>
    <w:rsid w:val="009B531A"/>
    <w:rsid w:val="009B5781"/>
    <w:rsid w:val="009B5D69"/>
    <w:rsid w:val="009B6572"/>
    <w:rsid w:val="009B65BD"/>
    <w:rsid w:val="009B75ED"/>
    <w:rsid w:val="009C015F"/>
    <w:rsid w:val="009C0B81"/>
    <w:rsid w:val="009C0CBD"/>
    <w:rsid w:val="009C1361"/>
    <w:rsid w:val="009C191D"/>
    <w:rsid w:val="009C2935"/>
    <w:rsid w:val="009C2E40"/>
    <w:rsid w:val="009C2E64"/>
    <w:rsid w:val="009C3629"/>
    <w:rsid w:val="009C3747"/>
    <w:rsid w:val="009C42FB"/>
    <w:rsid w:val="009C526E"/>
    <w:rsid w:val="009C5384"/>
    <w:rsid w:val="009C547C"/>
    <w:rsid w:val="009C5AD9"/>
    <w:rsid w:val="009C5B18"/>
    <w:rsid w:val="009C5B2D"/>
    <w:rsid w:val="009C6020"/>
    <w:rsid w:val="009C6863"/>
    <w:rsid w:val="009C6E6D"/>
    <w:rsid w:val="009C6EE1"/>
    <w:rsid w:val="009C6F7E"/>
    <w:rsid w:val="009C76DE"/>
    <w:rsid w:val="009C7FDA"/>
    <w:rsid w:val="009D0950"/>
    <w:rsid w:val="009D10E5"/>
    <w:rsid w:val="009D145D"/>
    <w:rsid w:val="009D18B0"/>
    <w:rsid w:val="009D1DC6"/>
    <w:rsid w:val="009D2265"/>
    <w:rsid w:val="009D2287"/>
    <w:rsid w:val="009D29D8"/>
    <w:rsid w:val="009D2E4B"/>
    <w:rsid w:val="009D30DB"/>
    <w:rsid w:val="009D3630"/>
    <w:rsid w:val="009D419A"/>
    <w:rsid w:val="009D4318"/>
    <w:rsid w:val="009D46A6"/>
    <w:rsid w:val="009D578A"/>
    <w:rsid w:val="009D599C"/>
    <w:rsid w:val="009D679A"/>
    <w:rsid w:val="009D6BD5"/>
    <w:rsid w:val="009D72AB"/>
    <w:rsid w:val="009D7555"/>
    <w:rsid w:val="009D7EAF"/>
    <w:rsid w:val="009D7F9E"/>
    <w:rsid w:val="009E045D"/>
    <w:rsid w:val="009E0EAB"/>
    <w:rsid w:val="009E104B"/>
    <w:rsid w:val="009E13C2"/>
    <w:rsid w:val="009E1468"/>
    <w:rsid w:val="009E1954"/>
    <w:rsid w:val="009E197F"/>
    <w:rsid w:val="009E19C4"/>
    <w:rsid w:val="009E1BE6"/>
    <w:rsid w:val="009E1C29"/>
    <w:rsid w:val="009E28FA"/>
    <w:rsid w:val="009E2E93"/>
    <w:rsid w:val="009E40B7"/>
    <w:rsid w:val="009E53CB"/>
    <w:rsid w:val="009E5C3F"/>
    <w:rsid w:val="009E6EE2"/>
    <w:rsid w:val="009E754E"/>
    <w:rsid w:val="009E75CE"/>
    <w:rsid w:val="009F057C"/>
    <w:rsid w:val="009F05CD"/>
    <w:rsid w:val="009F08BB"/>
    <w:rsid w:val="009F1306"/>
    <w:rsid w:val="009F1616"/>
    <w:rsid w:val="009F1653"/>
    <w:rsid w:val="009F17A9"/>
    <w:rsid w:val="009F323C"/>
    <w:rsid w:val="009F337F"/>
    <w:rsid w:val="009F3DF4"/>
    <w:rsid w:val="009F4DF2"/>
    <w:rsid w:val="009F5AD6"/>
    <w:rsid w:val="009F6381"/>
    <w:rsid w:val="009F717A"/>
    <w:rsid w:val="009F7571"/>
    <w:rsid w:val="009F7CC3"/>
    <w:rsid w:val="009F7D6D"/>
    <w:rsid w:val="00A002FB"/>
    <w:rsid w:val="00A01136"/>
    <w:rsid w:val="00A01963"/>
    <w:rsid w:val="00A025DC"/>
    <w:rsid w:val="00A02882"/>
    <w:rsid w:val="00A03E8E"/>
    <w:rsid w:val="00A0534A"/>
    <w:rsid w:val="00A05F8B"/>
    <w:rsid w:val="00A06598"/>
    <w:rsid w:val="00A06769"/>
    <w:rsid w:val="00A072AC"/>
    <w:rsid w:val="00A07AE0"/>
    <w:rsid w:val="00A07D88"/>
    <w:rsid w:val="00A1018F"/>
    <w:rsid w:val="00A102E0"/>
    <w:rsid w:val="00A105CB"/>
    <w:rsid w:val="00A10801"/>
    <w:rsid w:val="00A10E58"/>
    <w:rsid w:val="00A10F89"/>
    <w:rsid w:val="00A1119A"/>
    <w:rsid w:val="00A112E5"/>
    <w:rsid w:val="00A11658"/>
    <w:rsid w:val="00A1239B"/>
    <w:rsid w:val="00A1267A"/>
    <w:rsid w:val="00A131E6"/>
    <w:rsid w:val="00A135AC"/>
    <w:rsid w:val="00A13B9D"/>
    <w:rsid w:val="00A13DE7"/>
    <w:rsid w:val="00A14227"/>
    <w:rsid w:val="00A14364"/>
    <w:rsid w:val="00A144DD"/>
    <w:rsid w:val="00A14CE8"/>
    <w:rsid w:val="00A14EB7"/>
    <w:rsid w:val="00A165A5"/>
    <w:rsid w:val="00A16926"/>
    <w:rsid w:val="00A16C5D"/>
    <w:rsid w:val="00A179F6"/>
    <w:rsid w:val="00A17E06"/>
    <w:rsid w:val="00A20E34"/>
    <w:rsid w:val="00A21872"/>
    <w:rsid w:val="00A221FD"/>
    <w:rsid w:val="00A22426"/>
    <w:rsid w:val="00A22A39"/>
    <w:rsid w:val="00A22C29"/>
    <w:rsid w:val="00A22CED"/>
    <w:rsid w:val="00A23257"/>
    <w:rsid w:val="00A23487"/>
    <w:rsid w:val="00A23547"/>
    <w:rsid w:val="00A23710"/>
    <w:rsid w:val="00A243A3"/>
    <w:rsid w:val="00A254E8"/>
    <w:rsid w:val="00A255BE"/>
    <w:rsid w:val="00A25CD9"/>
    <w:rsid w:val="00A260F8"/>
    <w:rsid w:val="00A26149"/>
    <w:rsid w:val="00A2692E"/>
    <w:rsid w:val="00A26AEC"/>
    <w:rsid w:val="00A26B58"/>
    <w:rsid w:val="00A27754"/>
    <w:rsid w:val="00A3059D"/>
    <w:rsid w:val="00A308F7"/>
    <w:rsid w:val="00A30A4E"/>
    <w:rsid w:val="00A316DE"/>
    <w:rsid w:val="00A31AC3"/>
    <w:rsid w:val="00A31E6E"/>
    <w:rsid w:val="00A32B21"/>
    <w:rsid w:val="00A32EF0"/>
    <w:rsid w:val="00A3318F"/>
    <w:rsid w:val="00A334B5"/>
    <w:rsid w:val="00A33814"/>
    <w:rsid w:val="00A3421A"/>
    <w:rsid w:val="00A34B5A"/>
    <w:rsid w:val="00A35BEC"/>
    <w:rsid w:val="00A35F22"/>
    <w:rsid w:val="00A366B0"/>
    <w:rsid w:val="00A36792"/>
    <w:rsid w:val="00A36828"/>
    <w:rsid w:val="00A36AE2"/>
    <w:rsid w:val="00A36B79"/>
    <w:rsid w:val="00A36E41"/>
    <w:rsid w:val="00A40024"/>
    <w:rsid w:val="00A4006C"/>
    <w:rsid w:val="00A40C46"/>
    <w:rsid w:val="00A40CDC"/>
    <w:rsid w:val="00A40E88"/>
    <w:rsid w:val="00A419F3"/>
    <w:rsid w:val="00A41AC5"/>
    <w:rsid w:val="00A428FE"/>
    <w:rsid w:val="00A42D18"/>
    <w:rsid w:val="00A439A3"/>
    <w:rsid w:val="00A43B0E"/>
    <w:rsid w:val="00A43D36"/>
    <w:rsid w:val="00A43FF5"/>
    <w:rsid w:val="00A44092"/>
    <w:rsid w:val="00A44351"/>
    <w:rsid w:val="00A44C03"/>
    <w:rsid w:val="00A44CDB"/>
    <w:rsid w:val="00A45888"/>
    <w:rsid w:val="00A45D7A"/>
    <w:rsid w:val="00A46B51"/>
    <w:rsid w:val="00A46C99"/>
    <w:rsid w:val="00A46F79"/>
    <w:rsid w:val="00A47295"/>
    <w:rsid w:val="00A47361"/>
    <w:rsid w:val="00A475DD"/>
    <w:rsid w:val="00A47674"/>
    <w:rsid w:val="00A503FA"/>
    <w:rsid w:val="00A51F0C"/>
    <w:rsid w:val="00A51F34"/>
    <w:rsid w:val="00A5205B"/>
    <w:rsid w:val="00A53348"/>
    <w:rsid w:val="00A53510"/>
    <w:rsid w:val="00A53B47"/>
    <w:rsid w:val="00A53C0F"/>
    <w:rsid w:val="00A53ED2"/>
    <w:rsid w:val="00A53F25"/>
    <w:rsid w:val="00A54067"/>
    <w:rsid w:val="00A54FD5"/>
    <w:rsid w:val="00A55ADA"/>
    <w:rsid w:val="00A55FEE"/>
    <w:rsid w:val="00A56032"/>
    <w:rsid w:val="00A562B2"/>
    <w:rsid w:val="00A5685D"/>
    <w:rsid w:val="00A5697A"/>
    <w:rsid w:val="00A56A96"/>
    <w:rsid w:val="00A56E04"/>
    <w:rsid w:val="00A57106"/>
    <w:rsid w:val="00A57268"/>
    <w:rsid w:val="00A5738E"/>
    <w:rsid w:val="00A5767D"/>
    <w:rsid w:val="00A577BA"/>
    <w:rsid w:val="00A57B58"/>
    <w:rsid w:val="00A6011E"/>
    <w:rsid w:val="00A605D0"/>
    <w:rsid w:val="00A60975"/>
    <w:rsid w:val="00A60AEE"/>
    <w:rsid w:val="00A61187"/>
    <w:rsid w:val="00A61C2D"/>
    <w:rsid w:val="00A61C5C"/>
    <w:rsid w:val="00A63136"/>
    <w:rsid w:val="00A6321B"/>
    <w:rsid w:val="00A63384"/>
    <w:rsid w:val="00A635E5"/>
    <w:rsid w:val="00A63ACA"/>
    <w:rsid w:val="00A63CD3"/>
    <w:rsid w:val="00A64453"/>
    <w:rsid w:val="00A64B59"/>
    <w:rsid w:val="00A64F9F"/>
    <w:rsid w:val="00A652C9"/>
    <w:rsid w:val="00A65C38"/>
    <w:rsid w:val="00A668D7"/>
    <w:rsid w:val="00A701E5"/>
    <w:rsid w:val="00A70B5A"/>
    <w:rsid w:val="00A70DFB"/>
    <w:rsid w:val="00A71237"/>
    <w:rsid w:val="00A713EB"/>
    <w:rsid w:val="00A71476"/>
    <w:rsid w:val="00A71F8B"/>
    <w:rsid w:val="00A72621"/>
    <w:rsid w:val="00A72A03"/>
    <w:rsid w:val="00A73C36"/>
    <w:rsid w:val="00A74378"/>
    <w:rsid w:val="00A74F22"/>
    <w:rsid w:val="00A755B3"/>
    <w:rsid w:val="00A755D5"/>
    <w:rsid w:val="00A7562F"/>
    <w:rsid w:val="00A776F8"/>
    <w:rsid w:val="00A77C16"/>
    <w:rsid w:val="00A8005D"/>
    <w:rsid w:val="00A80128"/>
    <w:rsid w:val="00A8091B"/>
    <w:rsid w:val="00A80AB2"/>
    <w:rsid w:val="00A8160A"/>
    <w:rsid w:val="00A816FE"/>
    <w:rsid w:val="00A81AAC"/>
    <w:rsid w:val="00A83C15"/>
    <w:rsid w:val="00A85585"/>
    <w:rsid w:val="00A85B27"/>
    <w:rsid w:val="00A85E1D"/>
    <w:rsid w:val="00A8621B"/>
    <w:rsid w:val="00A868E4"/>
    <w:rsid w:val="00A87437"/>
    <w:rsid w:val="00A87CED"/>
    <w:rsid w:val="00A87D1E"/>
    <w:rsid w:val="00A90BF5"/>
    <w:rsid w:val="00A90C80"/>
    <w:rsid w:val="00A91151"/>
    <w:rsid w:val="00A91F1A"/>
    <w:rsid w:val="00A9261C"/>
    <w:rsid w:val="00A9286E"/>
    <w:rsid w:val="00A92909"/>
    <w:rsid w:val="00A929B9"/>
    <w:rsid w:val="00A92CCC"/>
    <w:rsid w:val="00A92DFD"/>
    <w:rsid w:val="00A92ED8"/>
    <w:rsid w:val="00A93EA8"/>
    <w:rsid w:val="00A941EF"/>
    <w:rsid w:val="00A945CE"/>
    <w:rsid w:val="00A9543E"/>
    <w:rsid w:val="00A959C2"/>
    <w:rsid w:val="00A95C0D"/>
    <w:rsid w:val="00A96084"/>
    <w:rsid w:val="00A96DFD"/>
    <w:rsid w:val="00A96E8A"/>
    <w:rsid w:val="00A9778F"/>
    <w:rsid w:val="00A97FC1"/>
    <w:rsid w:val="00AA0328"/>
    <w:rsid w:val="00AA0478"/>
    <w:rsid w:val="00AA04D2"/>
    <w:rsid w:val="00AA0A1C"/>
    <w:rsid w:val="00AA0AFD"/>
    <w:rsid w:val="00AA0B71"/>
    <w:rsid w:val="00AA0B81"/>
    <w:rsid w:val="00AA0D8B"/>
    <w:rsid w:val="00AA0EA5"/>
    <w:rsid w:val="00AA23BD"/>
    <w:rsid w:val="00AA2DB1"/>
    <w:rsid w:val="00AA304F"/>
    <w:rsid w:val="00AA37EA"/>
    <w:rsid w:val="00AA37EB"/>
    <w:rsid w:val="00AA3DB5"/>
    <w:rsid w:val="00AA3F01"/>
    <w:rsid w:val="00AA4208"/>
    <w:rsid w:val="00AA46F7"/>
    <w:rsid w:val="00AA52AE"/>
    <w:rsid w:val="00AA53C6"/>
    <w:rsid w:val="00AA6B2F"/>
    <w:rsid w:val="00AA6E48"/>
    <w:rsid w:val="00AA7397"/>
    <w:rsid w:val="00AA7865"/>
    <w:rsid w:val="00AB102A"/>
    <w:rsid w:val="00AB14D1"/>
    <w:rsid w:val="00AB16CE"/>
    <w:rsid w:val="00AB1975"/>
    <w:rsid w:val="00AB1BDC"/>
    <w:rsid w:val="00AB271C"/>
    <w:rsid w:val="00AB3361"/>
    <w:rsid w:val="00AB34CC"/>
    <w:rsid w:val="00AB3AF2"/>
    <w:rsid w:val="00AB47EC"/>
    <w:rsid w:val="00AB4D6D"/>
    <w:rsid w:val="00AB4EE8"/>
    <w:rsid w:val="00AB5340"/>
    <w:rsid w:val="00AB5562"/>
    <w:rsid w:val="00AB5B12"/>
    <w:rsid w:val="00AB5E7F"/>
    <w:rsid w:val="00AB618B"/>
    <w:rsid w:val="00AB65EC"/>
    <w:rsid w:val="00AB66FC"/>
    <w:rsid w:val="00AB6C3C"/>
    <w:rsid w:val="00AB7586"/>
    <w:rsid w:val="00AB771D"/>
    <w:rsid w:val="00AB7935"/>
    <w:rsid w:val="00AB7E33"/>
    <w:rsid w:val="00AC08BC"/>
    <w:rsid w:val="00AC0FC7"/>
    <w:rsid w:val="00AC145D"/>
    <w:rsid w:val="00AC1686"/>
    <w:rsid w:val="00AC1714"/>
    <w:rsid w:val="00AC2073"/>
    <w:rsid w:val="00AC297E"/>
    <w:rsid w:val="00AC2DD2"/>
    <w:rsid w:val="00AC3E18"/>
    <w:rsid w:val="00AC4323"/>
    <w:rsid w:val="00AC452A"/>
    <w:rsid w:val="00AC457B"/>
    <w:rsid w:val="00AC49A7"/>
    <w:rsid w:val="00AC4B39"/>
    <w:rsid w:val="00AC5130"/>
    <w:rsid w:val="00AC54B6"/>
    <w:rsid w:val="00AC6094"/>
    <w:rsid w:val="00AC61AC"/>
    <w:rsid w:val="00AC7100"/>
    <w:rsid w:val="00AC76FC"/>
    <w:rsid w:val="00AD0010"/>
    <w:rsid w:val="00AD096D"/>
    <w:rsid w:val="00AD16E1"/>
    <w:rsid w:val="00AD1B8A"/>
    <w:rsid w:val="00AD1EFC"/>
    <w:rsid w:val="00AD204D"/>
    <w:rsid w:val="00AD2167"/>
    <w:rsid w:val="00AD2174"/>
    <w:rsid w:val="00AD23B6"/>
    <w:rsid w:val="00AD2578"/>
    <w:rsid w:val="00AD2EC7"/>
    <w:rsid w:val="00AD36E4"/>
    <w:rsid w:val="00AD395D"/>
    <w:rsid w:val="00AD3A62"/>
    <w:rsid w:val="00AD3BF7"/>
    <w:rsid w:val="00AD46AC"/>
    <w:rsid w:val="00AD4A33"/>
    <w:rsid w:val="00AD5138"/>
    <w:rsid w:val="00AD54BD"/>
    <w:rsid w:val="00AD55D5"/>
    <w:rsid w:val="00AD5C8C"/>
    <w:rsid w:val="00AD721E"/>
    <w:rsid w:val="00AD7654"/>
    <w:rsid w:val="00AD768E"/>
    <w:rsid w:val="00AD77E5"/>
    <w:rsid w:val="00AD7829"/>
    <w:rsid w:val="00AD7F7B"/>
    <w:rsid w:val="00AD7FF8"/>
    <w:rsid w:val="00AE05C2"/>
    <w:rsid w:val="00AE066B"/>
    <w:rsid w:val="00AE0B4D"/>
    <w:rsid w:val="00AE0F21"/>
    <w:rsid w:val="00AE1949"/>
    <w:rsid w:val="00AE22FC"/>
    <w:rsid w:val="00AE2564"/>
    <w:rsid w:val="00AE2C87"/>
    <w:rsid w:val="00AE37E6"/>
    <w:rsid w:val="00AE3970"/>
    <w:rsid w:val="00AE3C38"/>
    <w:rsid w:val="00AE3DAC"/>
    <w:rsid w:val="00AE3FCF"/>
    <w:rsid w:val="00AE44E7"/>
    <w:rsid w:val="00AE51C1"/>
    <w:rsid w:val="00AE5378"/>
    <w:rsid w:val="00AE5D66"/>
    <w:rsid w:val="00AE68E9"/>
    <w:rsid w:val="00AE7565"/>
    <w:rsid w:val="00AE7AC0"/>
    <w:rsid w:val="00AE7DAE"/>
    <w:rsid w:val="00AF09EA"/>
    <w:rsid w:val="00AF0B30"/>
    <w:rsid w:val="00AF0C47"/>
    <w:rsid w:val="00AF12E0"/>
    <w:rsid w:val="00AF1888"/>
    <w:rsid w:val="00AF2632"/>
    <w:rsid w:val="00AF2681"/>
    <w:rsid w:val="00AF2787"/>
    <w:rsid w:val="00AF27DC"/>
    <w:rsid w:val="00AF29F6"/>
    <w:rsid w:val="00AF3192"/>
    <w:rsid w:val="00AF4095"/>
    <w:rsid w:val="00AF435A"/>
    <w:rsid w:val="00AF43C7"/>
    <w:rsid w:val="00AF443F"/>
    <w:rsid w:val="00AF4F56"/>
    <w:rsid w:val="00AF5AE1"/>
    <w:rsid w:val="00AF5C20"/>
    <w:rsid w:val="00AF6106"/>
    <w:rsid w:val="00AF6467"/>
    <w:rsid w:val="00AF674E"/>
    <w:rsid w:val="00AF6940"/>
    <w:rsid w:val="00AF70D9"/>
    <w:rsid w:val="00AF7126"/>
    <w:rsid w:val="00AF75D2"/>
    <w:rsid w:val="00AF7794"/>
    <w:rsid w:val="00AF7A9B"/>
    <w:rsid w:val="00AF7AD2"/>
    <w:rsid w:val="00AF7F45"/>
    <w:rsid w:val="00B00F72"/>
    <w:rsid w:val="00B010EF"/>
    <w:rsid w:val="00B010F3"/>
    <w:rsid w:val="00B01CC6"/>
    <w:rsid w:val="00B02A8F"/>
    <w:rsid w:val="00B0312D"/>
    <w:rsid w:val="00B033A6"/>
    <w:rsid w:val="00B0398A"/>
    <w:rsid w:val="00B0437C"/>
    <w:rsid w:val="00B04C51"/>
    <w:rsid w:val="00B04DBC"/>
    <w:rsid w:val="00B05148"/>
    <w:rsid w:val="00B056CA"/>
    <w:rsid w:val="00B059B1"/>
    <w:rsid w:val="00B05D1B"/>
    <w:rsid w:val="00B060DB"/>
    <w:rsid w:val="00B0614F"/>
    <w:rsid w:val="00B062C0"/>
    <w:rsid w:val="00B06F87"/>
    <w:rsid w:val="00B0727A"/>
    <w:rsid w:val="00B076EA"/>
    <w:rsid w:val="00B076EE"/>
    <w:rsid w:val="00B07BA8"/>
    <w:rsid w:val="00B103CD"/>
    <w:rsid w:val="00B106DD"/>
    <w:rsid w:val="00B1092E"/>
    <w:rsid w:val="00B10AD7"/>
    <w:rsid w:val="00B115E6"/>
    <w:rsid w:val="00B12369"/>
    <w:rsid w:val="00B128AA"/>
    <w:rsid w:val="00B12A37"/>
    <w:rsid w:val="00B12E22"/>
    <w:rsid w:val="00B133F9"/>
    <w:rsid w:val="00B13417"/>
    <w:rsid w:val="00B134B0"/>
    <w:rsid w:val="00B1452C"/>
    <w:rsid w:val="00B145ED"/>
    <w:rsid w:val="00B1522C"/>
    <w:rsid w:val="00B15231"/>
    <w:rsid w:val="00B1532A"/>
    <w:rsid w:val="00B1538A"/>
    <w:rsid w:val="00B1571D"/>
    <w:rsid w:val="00B15E86"/>
    <w:rsid w:val="00B16CA3"/>
    <w:rsid w:val="00B16DCC"/>
    <w:rsid w:val="00B16FA9"/>
    <w:rsid w:val="00B17B78"/>
    <w:rsid w:val="00B20076"/>
    <w:rsid w:val="00B202C2"/>
    <w:rsid w:val="00B20996"/>
    <w:rsid w:val="00B20AB5"/>
    <w:rsid w:val="00B20B83"/>
    <w:rsid w:val="00B20C44"/>
    <w:rsid w:val="00B20FAD"/>
    <w:rsid w:val="00B211F3"/>
    <w:rsid w:val="00B21D6A"/>
    <w:rsid w:val="00B2280C"/>
    <w:rsid w:val="00B22C25"/>
    <w:rsid w:val="00B2365F"/>
    <w:rsid w:val="00B23FF1"/>
    <w:rsid w:val="00B2465D"/>
    <w:rsid w:val="00B246F3"/>
    <w:rsid w:val="00B2521E"/>
    <w:rsid w:val="00B258BA"/>
    <w:rsid w:val="00B25CF2"/>
    <w:rsid w:val="00B2612C"/>
    <w:rsid w:val="00B26802"/>
    <w:rsid w:val="00B27151"/>
    <w:rsid w:val="00B274BA"/>
    <w:rsid w:val="00B2772D"/>
    <w:rsid w:val="00B27B68"/>
    <w:rsid w:val="00B27D64"/>
    <w:rsid w:val="00B30185"/>
    <w:rsid w:val="00B3098E"/>
    <w:rsid w:val="00B30B50"/>
    <w:rsid w:val="00B30E14"/>
    <w:rsid w:val="00B315E5"/>
    <w:rsid w:val="00B329E0"/>
    <w:rsid w:val="00B32EC7"/>
    <w:rsid w:val="00B32F6B"/>
    <w:rsid w:val="00B34260"/>
    <w:rsid w:val="00B34681"/>
    <w:rsid w:val="00B348EA"/>
    <w:rsid w:val="00B34E83"/>
    <w:rsid w:val="00B3549B"/>
    <w:rsid w:val="00B3559E"/>
    <w:rsid w:val="00B35B2E"/>
    <w:rsid w:val="00B35B98"/>
    <w:rsid w:val="00B35D5B"/>
    <w:rsid w:val="00B35E1C"/>
    <w:rsid w:val="00B35F50"/>
    <w:rsid w:val="00B36229"/>
    <w:rsid w:val="00B363F3"/>
    <w:rsid w:val="00B3776F"/>
    <w:rsid w:val="00B37971"/>
    <w:rsid w:val="00B37BAA"/>
    <w:rsid w:val="00B407AD"/>
    <w:rsid w:val="00B40B8F"/>
    <w:rsid w:val="00B417C3"/>
    <w:rsid w:val="00B4193F"/>
    <w:rsid w:val="00B41F3B"/>
    <w:rsid w:val="00B425B5"/>
    <w:rsid w:val="00B42A0F"/>
    <w:rsid w:val="00B42C60"/>
    <w:rsid w:val="00B430D4"/>
    <w:rsid w:val="00B43311"/>
    <w:rsid w:val="00B43EC6"/>
    <w:rsid w:val="00B43F26"/>
    <w:rsid w:val="00B442B9"/>
    <w:rsid w:val="00B445A3"/>
    <w:rsid w:val="00B454BF"/>
    <w:rsid w:val="00B45BBF"/>
    <w:rsid w:val="00B46755"/>
    <w:rsid w:val="00B4695E"/>
    <w:rsid w:val="00B471FA"/>
    <w:rsid w:val="00B47D4F"/>
    <w:rsid w:val="00B50603"/>
    <w:rsid w:val="00B508B1"/>
    <w:rsid w:val="00B50A2C"/>
    <w:rsid w:val="00B50F27"/>
    <w:rsid w:val="00B513F7"/>
    <w:rsid w:val="00B51537"/>
    <w:rsid w:val="00B51FA8"/>
    <w:rsid w:val="00B52BB9"/>
    <w:rsid w:val="00B52FE0"/>
    <w:rsid w:val="00B532A8"/>
    <w:rsid w:val="00B5406A"/>
    <w:rsid w:val="00B5479E"/>
    <w:rsid w:val="00B549DB"/>
    <w:rsid w:val="00B553FB"/>
    <w:rsid w:val="00B55AF9"/>
    <w:rsid w:val="00B55B3D"/>
    <w:rsid w:val="00B55D07"/>
    <w:rsid w:val="00B55F34"/>
    <w:rsid w:val="00B56FF7"/>
    <w:rsid w:val="00B6025A"/>
    <w:rsid w:val="00B60354"/>
    <w:rsid w:val="00B606E9"/>
    <w:rsid w:val="00B60A72"/>
    <w:rsid w:val="00B611C2"/>
    <w:rsid w:val="00B614CF"/>
    <w:rsid w:val="00B61D41"/>
    <w:rsid w:val="00B6209E"/>
    <w:rsid w:val="00B6246D"/>
    <w:rsid w:val="00B625E1"/>
    <w:rsid w:val="00B62B01"/>
    <w:rsid w:val="00B6303D"/>
    <w:rsid w:val="00B63591"/>
    <w:rsid w:val="00B6395E"/>
    <w:rsid w:val="00B63AA7"/>
    <w:rsid w:val="00B643BE"/>
    <w:rsid w:val="00B6472D"/>
    <w:rsid w:val="00B65584"/>
    <w:rsid w:val="00B65A48"/>
    <w:rsid w:val="00B661C6"/>
    <w:rsid w:val="00B665FE"/>
    <w:rsid w:val="00B670E0"/>
    <w:rsid w:val="00B673EA"/>
    <w:rsid w:val="00B678CC"/>
    <w:rsid w:val="00B7032F"/>
    <w:rsid w:val="00B70BDC"/>
    <w:rsid w:val="00B71133"/>
    <w:rsid w:val="00B715ED"/>
    <w:rsid w:val="00B718FF"/>
    <w:rsid w:val="00B7198B"/>
    <w:rsid w:val="00B71D7C"/>
    <w:rsid w:val="00B71E71"/>
    <w:rsid w:val="00B72595"/>
    <w:rsid w:val="00B72B10"/>
    <w:rsid w:val="00B72BF0"/>
    <w:rsid w:val="00B7323B"/>
    <w:rsid w:val="00B73C8D"/>
    <w:rsid w:val="00B73FE0"/>
    <w:rsid w:val="00B74722"/>
    <w:rsid w:val="00B74CAC"/>
    <w:rsid w:val="00B74EC4"/>
    <w:rsid w:val="00B7525B"/>
    <w:rsid w:val="00B75702"/>
    <w:rsid w:val="00B75E30"/>
    <w:rsid w:val="00B76EDB"/>
    <w:rsid w:val="00B776E7"/>
    <w:rsid w:val="00B77E64"/>
    <w:rsid w:val="00B80231"/>
    <w:rsid w:val="00B81313"/>
    <w:rsid w:val="00B81A9D"/>
    <w:rsid w:val="00B82924"/>
    <w:rsid w:val="00B82AE8"/>
    <w:rsid w:val="00B834DF"/>
    <w:rsid w:val="00B83935"/>
    <w:rsid w:val="00B839FA"/>
    <w:rsid w:val="00B843F3"/>
    <w:rsid w:val="00B84ACF"/>
    <w:rsid w:val="00B85266"/>
    <w:rsid w:val="00B853A7"/>
    <w:rsid w:val="00B853CE"/>
    <w:rsid w:val="00B85BC3"/>
    <w:rsid w:val="00B85F01"/>
    <w:rsid w:val="00B85F59"/>
    <w:rsid w:val="00B85FC7"/>
    <w:rsid w:val="00B85FEC"/>
    <w:rsid w:val="00B8655B"/>
    <w:rsid w:val="00B86867"/>
    <w:rsid w:val="00B86ECE"/>
    <w:rsid w:val="00B87509"/>
    <w:rsid w:val="00B90664"/>
    <w:rsid w:val="00B913AD"/>
    <w:rsid w:val="00B9145C"/>
    <w:rsid w:val="00B91E5F"/>
    <w:rsid w:val="00B92185"/>
    <w:rsid w:val="00B9358E"/>
    <w:rsid w:val="00B93C2B"/>
    <w:rsid w:val="00B94513"/>
    <w:rsid w:val="00B952B0"/>
    <w:rsid w:val="00B95755"/>
    <w:rsid w:val="00B9581C"/>
    <w:rsid w:val="00B95D5C"/>
    <w:rsid w:val="00B95D9A"/>
    <w:rsid w:val="00B96474"/>
    <w:rsid w:val="00B967A4"/>
    <w:rsid w:val="00B96A69"/>
    <w:rsid w:val="00B96DBF"/>
    <w:rsid w:val="00B97F6F"/>
    <w:rsid w:val="00BA099C"/>
    <w:rsid w:val="00BA1011"/>
    <w:rsid w:val="00BA1399"/>
    <w:rsid w:val="00BA18E1"/>
    <w:rsid w:val="00BA1E93"/>
    <w:rsid w:val="00BA29F8"/>
    <w:rsid w:val="00BA2ED5"/>
    <w:rsid w:val="00BA3392"/>
    <w:rsid w:val="00BA39BA"/>
    <w:rsid w:val="00BA3AB1"/>
    <w:rsid w:val="00BA3D13"/>
    <w:rsid w:val="00BA3D29"/>
    <w:rsid w:val="00BA4C58"/>
    <w:rsid w:val="00BA5C9A"/>
    <w:rsid w:val="00BA6545"/>
    <w:rsid w:val="00BA6700"/>
    <w:rsid w:val="00BA6FA4"/>
    <w:rsid w:val="00BA6FE1"/>
    <w:rsid w:val="00BA7222"/>
    <w:rsid w:val="00BA7912"/>
    <w:rsid w:val="00BA7B8C"/>
    <w:rsid w:val="00BA7FD0"/>
    <w:rsid w:val="00BB011E"/>
    <w:rsid w:val="00BB1321"/>
    <w:rsid w:val="00BB1780"/>
    <w:rsid w:val="00BB1839"/>
    <w:rsid w:val="00BB1CDB"/>
    <w:rsid w:val="00BB1EC8"/>
    <w:rsid w:val="00BB2300"/>
    <w:rsid w:val="00BB26F4"/>
    <w:rsid w:val="00BB27A7"/>
    <w:rsid w:val="00BB284B"/>
    <w:rsid w:val="00BB2DDF"/>
    <w:rsid w:val="00BB304B"/>
    <w:rsid w:val="00BB33DD"/>
    <w:rsid w:val="00BB3A36"/>
    <w:rsid w:val="00BB49C5"/>
    <w:rsid w:val="00BB4BC1"/>
    <w:rsid w:val="00BB500D"/>
    <w:rsid w:val="00BB5319"/>
    <w:rsid w:val="00BB59F1"/>
    <w:rsid w:val="00BB5C77"/>
    <w:rsid w:val="00BB5CED"/>
    <w:rsid w:val="00BB5F37"/>
    <w:rsid w:val="00BB6004"/>
    <w:rsid w:val="00BB6981"/>
    <w:rsid w:val="00BB7E37"/>
    <w:rsid w:val="00BC026C"/>
    <w:rsid w:val="00BC063F"/>
    <w:rsid w:val="00BC094A"/>
    <w:rsid w:val="00BC0D29"/>
    <w:rsid w:val="00BC2039"/>
    <w:rsid w:val="00BC2053"/>
    <w:rsid w:val="00BC2320"/>
    <w:rsid w:val="00BC2CB7"/>
    <w:rsid w:val="00BC2F6B"/>
    <w:rsid w:val="00BC3A1C"/>
    <w:rsid w:val="00BC4520"/>
    <w:rsid w:val="00BC462A"/>
    <w:rsid w:val="00BC49C6"/>
    <w:rsid w:val="00BC4D8A"/>
    <w:rsid w:val="00BC55B0"/>
    <w:rsid w:val="00BC5F05"/>
    <w:rsid w:val="00BC5F9F"/>
    <w:rsid w:val="00BC63B1"/>
    <w:rsid w:val="00BC6427"/>
    <w:rsid w:val="00BC671A"/>
    <w:rsid w:val="00BC6A66"/>
    <w:rsid w:val="00BD00BE"/>
    <w:rsid w:val="00BD0B91"/>
    <w:rsid w:val="00BD0D67"/>
    <w:rsid w:val="00BD1171"/>
    <w:rsid w:val="00BD14C6"/>
    <w:rsid w:val="00BD2004"/>
    <w:rsid w:val="00BD2183"/>
    <w:rsid w:val="00BD21CB"/>
    <w:rsid w:val="00BD23B1"/>
    <w:rsid w:val="00BD2F24"/>
    <w:rsid w:val="00BD34FB"/>
    <w:rsid w:val="00BD385E"/>
    <w:rsid w:val="00BD4033"/>
    <w:rsid w:val="00BD4DE3"/>
    <w:rsid w:val="00BD4E3F"/>
    <w:rsid w:val="00BD6251"/>
    <w:rsid w:val="00BD6511"/>
    <w:rsid w:val="00BE00A1"/>
    <w:rsid w:val="00BE06D8"/>
    <w:rsid w:val="00BE0F77"/>
    <w:rsid w:val="00BE1EBF"/>
    <w:rsid w:val="00BE28DA"/>
    <w:rsid w:val="00BE2E73"/>
    <w:rsid w:val="00BE40E3"/>
    <w:rsid w:val="00BE4524"/>
    <w:rsid w:val="00BE47B7"/>
    <w:rsid w:val="00BE50B4"/>
    <w:rsid w:val="00BE5C53"/>
    <w:rsid w:val="00BE69B7"/>
    <w:rsid w:val="00BE785A"/>
    <w:rsid w:val="00BF01AC"/>
    <w:rsid w:val="00BF0238"/>
    <w:rsid w:val="00BF08CC"/>
    <w:rsid w:val="00BF103A"/>
    <w:rsid w:val="00BF158A"/>
    <w:rsid w:val="00BF1AF4"/>
    <w:rsid w:val="00BF2A94"/>
    <w:rsid w:val="00BF2DD2"/>
    <w:rsid w:val="00BF2FDC"/>
    <w:rsid w:val="00BF3632"/>
    <w:rsid w:val="00BF37A3"/>
    <w:rsid w:val="00BF3AF1"/>
    <w:rsid w:val="00BF3F27"/>
    <w:rsid w:val="00BF4054"/>
    <w:rsid w:val="00BF498C"/>
    <w:rsid w:val="00BF4EAF"/>
    <w:rsid w:val="00BF569D"/>
    <w:rsid w:val="00BF56EC"/>
    <w:rsid w:val="00BF5912"/>
    <w:rsid w:val="00BF5BD7"/>
    <w:rsid w:val="00BF67BE"/>
    <w:rsid w:val="00BF6FC2"/>
    <w:rsid w:val="00BF708E"/>
    <w:rsid w:val="00BF7098"/>
    <w:rsid w:val="00BF7B57"/>
    <w:rsid w:val="00BF7DAB"/>
    <w:rsid w:val="00BF7E3A"/>
    <w:rsid w:val="00C00A34"/>
    <w:rsid w:val="00C01178"/>
    <w:rsid w:val="00C011F8"/>
    <w:rsid w:val="00C01623"/>
    <w:rsid w:val="00C01A44"/>
    <w:rsid w:val="00C02A11"/>
    <w:rsid w:val="00C02DB6"/>
    <w:rsid w:val="00C03122"/>
    <w:rsid w:val="00C03E75"/>
    <w:rsid w:val="00C0445C"/>
    <w:rsid w:val="00C04F65"/>
    <w:rsid w:val="00C05E43"/>
    <w:rsid w:val="00C06290"/>
    <w:rsid w:val="00C07989"/>
    <w:rsid w:val="00C07A6F"/>
    <w:rsid w:val="00C07F71"/>
    <w:rsid w:val="00C102B0"/>
    <w:rsid w:val="00C10DF7"/>
    <w:rsid w:val="00C11C63"/>
    <w:rsid w:val="00C13168"/>
    <w:rsid w:val="00C13661"/>
    <w:rsid w:val="00C13991"/>
    <w:rsid w:val="00C143EE"/>
    <w:rsid w:val="00C1455A"/>
    <w:rsid w:val="00C147F2"/>
    <w:rsid w:val="00C15047"/>
    <w:rsid w:val="00C15166"/>
    <w:rsid w:val="00C152F9"/>
    <w:rsid w:val="00C16539"/>
    <w:rsid w:val="00C16878"/>
    <w:rsid w:val="00C1690F"/>
    <w:rsid w:val="00C16AEC"/>
    <w:rsid w:val="00C17B01"/>
    <w:rsid w:val="00C17E49"/>
    <w:rsid w:val="00C20185"/>
    <w:rsid w:val="00C20297"/>
    <w:rsid w:val="00C20EA6"/>
    <w:rsid w:val="00C21A62"/>
    <w:rsid w:val="00C21B3D"/>
    <w:rsid w:val="00C21CDA"/>
    <w:rsid w:val="00C22238"/>
    <w:rsid w:val="00C22869"/>
    <w:rsid w:val="00C230A8"/>
    <w:rsid w:val="00C23131"/>
    <w:rsid w:val="00C2317B"/>
    <w:rsid w:val="00C23B9E"/>
    <w:rsid w:val="00C24489"/>
    <w:rsid w:val="00C24EAA"/>
    <w:rsid w:val="00C251A5"/>
    <w:rsid w:val="00C256B3"/>
    <w:rsid w:val="00C2587C"/>
    <w:rsid w:val="00C259C2"/>
    <w:rsid w:val="00C26E3B"/>
    <w:rsid w:val="00C272EE"/>
    <w:rsid w:val="00C30187"/>
    <w:rsid w:val="00C3034D"/>
    <w:rsid w:val="00C303E6"/>
    <w:rsid w:val="00C304CC"/>
    <w:rsid w:val="00C307E9"/>
    <w:rsid w:val="00C30A1F"/>
    <w:rsid w:val="00C31222"/>
    <w:rsid w:val="00C31CB0"/>
    <w:rsid w:val="00C31CC4"/>
    <w:rsid w:val="00C3257C"/>
    <w:rsid w:val="00C3275C"/>
    <w:rsid w:val="00C32C35"/>
    <w:rsid w:val="00C332B7"/>
    <w:rsid w:val="00C33600"/>
    <w:rsid w:val="00C33644"/>
    <w:rsid w:val="00C336BF"/>
    <w:rsid w:val="00C33A6D"/>
    <w:rsid w:val="00C3410D"/>
    <w:rsid w:val="00C3421F"/>
    <w:rsid w:val="00C34775"/>
    <w:rsid w:val="00C356B6"/>
    <w:rsid w:val="00C35C8D"/>
    <w:rsid w:val="00C35D3A"/>
    <w:rsid w:val="00C36C07"/>
    <w:rsid w:val="00C36EFE"/>
    <w:rsid w:val="00C37206"/>
    <w:rsid w:val="00C37374"/>
    <w:rsid w:val="00C3743B"/>
    <w:rsid w:val="00C37AE0"/>
    <w:rsid w:val="00C37F6D"/>
    <w:rsid w:val="00C406B9"/>
    <w:rsid w:val="00C409EA"/>
    <w:rsid w:val="00C40A3C"/>
    <w:rsid w:val="00C4125D"/>
    <w:rsid w:val="00C41719"/>
    <w:rsid w:val="00C417F4"/>
    <w:rsid w:val="00C422F6"/>
    <w:rsid w:val="00C424FE"/>
    <w:rsid w:val="00C43175"/>
    <w:rsid w:val="00C43719"/>
    <w:rsid w:val="00C43925"/>
    <w:rsid w:val="00C43B45"/>
    <w:rsid w:val="00C43EC2"/>
    <w:rsid w:val="00C44278"/>
    <w:rsid w:val="00C442F8"/>
    <w:rsid w:val="00C444BC"/>
    <w:rsid w:val="00C4541F"/>
    <w:rsid w:val="00C45A32"/>
    <w:rsid w:val="00C4699E"/>
    <w:rsid w:val="00C46C2A"/>
    <w:rsid w:val="00C474F9"/>
    <w:rsid w:val="00C47A3F"/>
    <w:rsid w:val="00C47AAC"/>
    <w:rsid w:val="00C47C82"/>
    <w:rsid w:val="00C47FFA"/>
    <w:rsid w:val="00C502AB"/>
    <w:rsid w:val="00C51094"/>
    <w:rsid w:val="00C51FCB"/>
    <w:rsid w:val="00C526B4"/>
    <w:rsid w:val="00C52700"/>
    <w:rsid w:val="00C5270B"/>
    <w:rsid w:val="00C52977"/>
    <w:rsid w:val="00C52A2A"/>
    <w:rsid w:val="00C52CAB"/>
    <w:rsid w:val="00C52F2B"/>
    <w:rsid w:val="00C52F2D"/>
    <w:rsid w:val="00C538E4"/>
    <w:rsid w:val="00C53DB2"/>
    <w:rsid w:val="00C53ED9"/>
    <w:rsid w:val="00C54425"/>
    <w:rsid w:val="00C545A0"/>
    <w:rsid w:val="00C55392"/>
    <w:rsid w:val="00C553B8"/>
    <w:rsid w:val="00C5590C"/>
    <w:rsid w:val="00C55BF2"/>
    <w:rsid w:val="00C55C90"/>
    <w:rsid w:val="00C567D5"/>
    <w:rsid w:val="00C5695B"/>
    <w:rsid w:val="00C56C1A"/>
    <w:rsid w:val="00C57062"/>
    <w:rsid w:val="00C602D3"/>
    <w:rsid w:val="00C60576"/>
    <w:rsid w:val="00C6059D"/>
    <w:rsid w:val="00C60899"/>
    <w:rsid w:val="00C615FE"/>
    <w:rsid w:val="00C6263E"/>
    <w:rsid w:val="00C63F24"/>
    <w:rsid w:val="00C64DC8"/>
    <w:rsid w:val="00C652D3"/>
    <w:rsid w:val="00C65325"/>
    <w:rsid w:val="00C653CD"/>
    <w:rsid w:val="00C658A3"/>
    <w:rsid w:val="00C66007"/>
    <w:rsid w:val="00C66165"/>
    <w:rsid w:val="00C66680"/>
    <w:rsid w:val="00C66D08"/>
    <w:rsid w:val="00C66D30"/>
    <w:rsid w:val="00C673B7"/>
    <w:rsid w:val="00C6759C"/>
    <w:rsid w:val="00C679DE"/>
    <w:rsid w:val="00C70F85"/>
    <w:rsid w:val="00C710F7"/>
    <w:rsid w:val="00C71771"/>
    <w:rsid w:val="00C72204"/>
    <w:rsid w:val="00C72BC6"/>
    <w:rsid w:val="00C73976"/>
    <w:rsid w:val="00C73A8F"/>
    <w:rsid w:val="00C7403C"/>
    <w:rsid w:val="00C745C7"/>
    <w:rsid w:val="00C752E1"/>
    <w:rsid w:val="00C754D2"/>
    <w:rsid w:val="00C76197"/>
    <w:rsid w:val="00C76388"/>
    <w:rsid w:val="00C766DA"/>
    <w:rsid w:val="00C7734E"/>
    <w:rsid w:val="00C804C2"/>
    <w:rsid w:val="00C80853"/>
    <w:rsid w:val="00C81AF9"/>
    <w:rsid w:val="00C82DAB"/>
    <w:rsid w:val="00C82DFD"/>
    <w:rsid w:val="00C853A5"/>
    <w:rsid w:val="00C862FF"/>
    <w:rsid w:val="00C86456"/>
    <w:rsid w:val="00C86E4D"/>
    <w:rsid w:val="00C87883"/>
    <w:rsid w:val="00C879BE"/>
    <w:rsid w:val="00C87DF0"/>
    <w:rsid w:val="00C901FD"/>
    <w:rsid w:val="00C910B5"/>
    <w:rsid w:val="00C9132D"/>
    <w:rsid w:val="00C91421"/>
    <w:rsid w:val="00C929F9"/>
    <w:rsid w:val="00C92F05"/>
    <w:rsid w:val="00C93137"/>
    <w:rsid w:val="00C94A50"/>
    <w:rsid w:val="00C94A65"/>
    <w:rsid w:val="00C967A5"/>
    <w:rsid w:val="00C971E2"/>
    <w:rsid w:val="00C97402"/>
    <w:rsid w:val="00C97429"/>
    <w:rsid w:val="00C97827"/>
    <w:rsid w:val="00CA0C24"/>
    <w:rsid w:val="00CA1C58"/>
    <w:rsid w:val="00CA25F1"/>
    <w:rsid w:val="00CA3737"/>
    <w:rsid w:val="00CA398C"/>
    <w:rsid w:val="00CA41E6"/>
    <w:rsid w:val="00CA5313"/>
    <w:rsid w:val="00CA5B93"/>
    <w:rsid w:val="00CA623E"/>
    <w:rsid w:val="00CA6E69"/>
    <w:rsid w:val="00CA7AC1"/>
    <w:rsid w:val="00CA7CDB"/>
    <w:rsid w:val="00CB089F"/>
    <w:rsid w:val="00CB0C84"/>
    <w:rsid w:val="00CB1032"/>
    <w:rsid w:val="00CB1431"/>
    <w:rsid w:val="00CB1DE0"/>
    <w:rsid w:val="00CB24EF"/>
    <w:rsid w:val="00CB2C98"/>
    <w:rsid w:val="00CB37A2"/>
    <w:rsid w:val="00CB3918"/>
    <w:rsid w:val="00CB3C56"/>
    <w:rsid w:val="00CB48BC"/>
    <w:rsid w:val="00CB4A7C"/>
    <w:rsid w:val="00CB5408"/>
    <w:rsid w:val="00CB5A29"/>
    <w:rsid w:val="00CB5EC7"/>
    <w:rsid w:val="00CB6317"/>
    <w:rsid w:val="00CB7127"/>
    <w:rsid w:val="00CB727E"/>
    <w:rsid w:val="00CB78B9"/>
    <w:rsid w:val="00CC0305"/>
    <w:rsid w:val="00CC0A68"/>
    <w:rsid w:val="00CC0BAE"/>
    <w:rsid w:val="00CC0DCB"/>
    <w:rsid w:val="00CC1974"/>
    <w:rsid w:val="00CC1E2B"/>
    <w:rsid w:val="00CC1E3B"/>
    <w:rsid w:val="00CC21E8"/>
    <w:rsid w:val="00CC2FAA"/>
    <w:rsid w:val="00CC3115"/>
    <w:rsid w:val="00CC32E8"/>
    <w:rsid w:val="00CC38B2"/>
    <w:rsid w:val="00CC3A18"/>
    <w:rsid w:val="00CC455A"/>
    <w:rsid w:val="00CC4607"/>
    <w:rsid w:val="00CC52F2"/>
    <w:rsid w:val="00CC68A4"/>
    <w:rsid w:val="00CC6997"/>
    <w:rsid w:val="00CC6A56"/>
    <w:rsid w:val="00CC74CB"/>
    <w:rsid w:val="00CD0449"/>
    <w:rsid w:val="00CD0DDC"/>
    <w:rsid w:val="00CD0E03"/>
    <w:rsid w:val="00CD10BE"/>
    <w:rsid w:val="00CD1538"/>
    <w:rsid w:val="00CD1BC5"/>
    <w:rsid w:val="00CD1E3D"/>
    <w:rsid w:val="00CD255C"/>
    <w:rsid w:val="00CD2668"/>
    <w:rsid w:val="00CD2819"/>
    <w:rsid w:val="00CD3687"/>
    <w:rsid w:val="00CD3857"/>
    <w:rsid w:val="00CD38D4"/>
    <w:rsid w:val="00CD4350"/>
    <w:rsid w:val="00CD4782"/>
    <w:rsid w:val="00CD47E4"/>
    <w:rsid w:val="00CD4829"/>
    <w:rsid w:val="00CD499E"/>
    <w:rsid w:val="00CD4E38"/>
    <w:rsid w:val="00CD5C64"/>
    <w:rsid w:val="00CD688F"/>
    <w:rsid w:val="00CD7346"/>
    <w:rsid w:val="00CD757B"/>
    <w:rsid w:val="00CD7895"/>
    <w:rsid w:val="00CD79E2"/>
    <w:rsid w:val="00CD7B44"/>
    <w:rsid w:val="00CE0018"/>
    <w:rsid w:val="00CE0502"/>
    <w:rsid w:val="00CE07CD"/>
    <w:rsid w:val="00CE09D3"/>
    <w:rsid w:val="00CE0D8D"/>
    <w:rsid w:val="00CE10F6"/>
    <w:rsid w:val="00CE14E2"/>
    <w:rsid w:val="00CE347A"/>
    <w:rsid w:val="00CE4416"/>
    <w:rsid w:val="00CE47F9"/>
    <w:rsid w:val="00CE4A43"/>
    <w:rsid w:val="00CE4B80"/>
    <w:rsid w:val="00CE4BF3"/>
    <w:rsid w:val="00CE512A"/>
    <w:rsid w:val="00CE5284"/>
    <w:rsid w:val="00CE5EDE"/>
    <w:rsid w:val="00CE63F5"/>
    <w:rsid w:val="00CE6792"/>
    <w:rsid w:val="00CE6C91"/>
    <w:rsid w:val="00CE6EC7"/>
    <w:rsid w:val="00CE6EE7"/>
    <w:rsid w:val="00CE7305"/>
    <w:rsid w:val="00CE7C3F"/>
    <w:rsid w:val="00CE7D72"/>
    <w:rsid w:val="00CE7EC9"/>
    <w:rsid w:val="00CF0068"/>
    <w:rsid w:val="00CF0804"/>
    <w:rsid w:val="00CF0A22"/>
    <w:rsid w:val="00CF126D"/>
    <w:rsid w:val="00CF127A"/>
    <w:rsid w:val="00CF13AB"/>
    <w:rsid w:val="00CF166C"/>
    <w:rsid w:val="00CF1887"/>
    <w:rsid w:val="00CF1EF4"/>
    <w:rsid w:val="00CF26EA"/>
    <w:rsid w:val="00CF2B11"/>
    <w:rsid w:val="00CF2E5D"/>
    <w:rsid w:val="00CF3825"/>
    <w:rsid w:val="00CF3A71"/>
    <w:rsid w:val="00CF3B74"/>
    <w:rsid w:val="00CF3FE4"/>
    <w:rsid w:val="00CF428C"/>
    <w:rsid w:val="00CF4499"/>
    <w:rsid w:val="00CF45EE"/>
    <w:rsid w:val="00CF4A67"/>
    <w:rsid w:val="00CF4BFF"/>
    <w:rsid w:val="00CF4CD8"/>
    <w:rsid w:val="00CF5A02"/>
    <w:rsid w:val="00CF5CFF"/>
    <w:rsid w:val="00CF6612"/>
    <w:rsid w:val="00CF666F"/>
    <w:rsid w:val="00CF6E93"/>
    <w:rsid w:val="00CF7EE6"/>
    <w:rsid w:val="00D00650"/>
    <w:rsid w:val="00D006AD"/>
    <w:rsid w:val="00D01130"/>
    <w:rsid w:val="00D012DB"/>
    <w:rsid w:val="00D01ED0"/>
    <w:rsid w:val="00D036C8"/>
    <w:rsid w:val="00D03A04"/>
    <w:rsid w:val="00D04013"/>
    <w:rsid w:val="00D040BD"/>
    <w:rsid w:val="00D04381"/>
    <w:rsid w:val="00D0488F"/>
    <w:rsid w:val="00D05F04"/>
    <w:rsid w:val="00D0610A"/>
    <w:rsid w:val="00D06417"/>
    <w:rsid w:val="00D06573"/>
    <w:rsid w:val="00D07785"/>
    <w:rsid w:val="00D0781D"/>
    <w:rsid w:val="00D1027C"/>
    <w:rsid w:val="00D10B23"/>
    <w:rsid w:val="00D1125B"/>
    <w:rsid w:val="00D1136C"/>
    <w:rsid w:val="00D1247C"/>
    <w:rsid w:val="00D124C2"/>
    <w:rsid w:val="00D125D8"/>
    <w:rsid w:val="00D1289E"/>
    <w:rsid w:val="00D13EE9"/>
    <w:rsid w:val="00D13FE0"/>
    <w:rsid w:val="00D15311"/>
    <w:rsid w:val="00D154C9"/>
    <w:rsid w:val="00D157B4"/>
    <w:rsid w:val="00D160EB"/>
    <w:rsid w:val="00D1612C"/>
    <w:rsid w:val="00D17041"/>
    <w:rsid w:val="00D17B3C"/>
    <w:rsid w:val="00D203DA"/>
    <w:rsid w:val="00D20B4A"/>
    <w:rsid w:val="00D20C89"/>
    <w:rsid w:val="00D20D45"/>
    <w:rsid w:val="00D20F35"/>
    <w:rsid w:val="00D20F9F"/>
    <w:rsid w:val="00D21C9C"/>
    <w:rsid w:val="00D21CD4"/>
    <w:rsid w:val="00D21DF7"/>
    <w:rsid w:val="00D21F54"/>
    <w:rsid w:val="00D21FE7"/>
    <w:rsid w:val="00D221A1"/>
    <w:rsid w:val="00D222F0"/>
    <w:rsid w:val="00D22334"/>
    <w:rsid w:val="00D22451"/>
    <w:rsid w:val="00D2268D"/>
    <w:rsid w:val="00D22FA4"/>
    <w:rsid w:val="00D233F2"/>
    <w:rsid w:val="00D234C4"/>
    <w:rsid w:val="00D23767"/>
    <w:rsid w:val="00D23A18"/>
    <w:rsid w:val="00D23A35"/>
    <w:rsid w:val="00D24ADD"/>
    <w:rsid w:val="00D2568F"/>
    <w:rsid w:val="00D25872"/>
    <w:rsid w:val="00D259C7"/>
    <w:rsid w:val="00D25B14"/>
    <w:rsid w:val="00D25B23"/>
    <w:rsid w:val="00D267DA"/>
    <w:rsid w:val="00D26A00"/>
    <w:rsid w:val="00D26A0B"/>
    <w:rsid w:val="00D26CB1"/>
    <w:rsid w:val="00D2712A"/>
    <w:rsid w:val="00D274EC"/>
    <w:rsid w:val="00D2755F"/>
    <w:rsid w:val="00D27ACA"/>
    <w:rsid w:val="00D3011D"/>
    <w:rsid w:val="00D30CB3"/>
    <w:rsid w:val="00D311D2"/>
    <w:rsid w:val="00D31880"/>
    <w:rsid w:val="00D31BB4"/>
    <w:rsid w:val="00D32425"/>
    <w:rsid w:val="00D32952"/>
    <w:rsid w:val="00D32A04"/>
    <w:rsid w:val="00D33209"/>
    <w:rsid w:val="00D332B2"/>
    <w:rsid w:val="00D33393"/>
    <w:rsid w:val="00D3365E"/>
    <w:rsid w:val="00D33CCD"/>
    <w:rsid w:val="00D33D0A"/>
    <w:rsid w:val="00D34265"/>
    <w:rsid w:val="00D346F2"/>
    <w:rsid w:val="00D35303"/>
    <w:rsid w:val="00D362A0"/>
    <w:rsid w:val="00D362A7"/>
    <w:rsid w:val="00D37421"/>
    <w:rsid w:val="00D375E3"/>
    <w:rsid w:val="00D37B04"/>
    <w:rsid w:val="00D405DC"/>
    <w:rsid w:val="00D41288"/>
    <w:rsid w:val="00D415E9"/>
    <w:rsid w:val="00D41DC9"/>
    <w:rsid w:val="00D4276B"/>
    <w:rsid w:val="00D432F9"/>
    <w:rsid w:val="00D43A36"/>
    <w:rsid w:val="00D43CBF"/>
    <w:rsid w:val="00D4413B"/>
    <w:rsid w:val="00D44C63"/>
    <w:rsid w:val="00D45BEE"/>
    <w:rsid w:val="00D45E9A"/>
    <w:rsid w:val="00D465B1"/>
    <w:rsid w:val="00D4684E"/>
    <w:rsid w:val="00D46EF7"/>
    <w:rsid w:val="00D4742A"/>
    <w:rsid w:val="00D47A0B"/>
    <w:rsid w:val="00D47B57"/>
    <w:rsid w:val="00D47EB6"/>
    <w:rsid w:val="00D50526"/>
    <w:rsid w:val="00D52A65"/>
    <w:rsid w:val="00D52BE6"/>
    <w:rsid w:val="00D53112"/>
    <w:rsid w:val="00D533A2"/>
    <w:rsid w:val="00D53891"/>
    <w:rsid w:val="00D5397E"/>
    <w:rsid w:val="00D53F37"/>
    <w:rsid w:val="00D54019"/>
    <w:rsid w:val="00D54385"/>
    <w:rsid w:val="00D543E7"/>
    <w:rsid w:val="00D55892"/>
    <w:rsid w:val="00D558EE"/>
    <w:rsid w:val="00D56684"/>
    <w:rsid w:val="00D569FD"/>
    <w:rsid w:val="00D56F1B"/>
    <w:rsid w:val="00D572FB"/>
    <w:rsid w:val="00D57A89"/>
    <w:rsid w:val="00D57D26"/>
    <w:rsid w:val="00D60B87"/>
    <w:rsid w:val="00D617A3"/>
    <w:rsid w:val="00D617DF"/>
    <w:rsid w:val="00D61DDD"/>
    <w:rsid w:val="00D62DA8"/>
    <w:rsid w:val="00D63D98"/>
    <w:rsid w:val="00D63EF9"/>
    <w:rsid w:val="00D63FEF"/>
    <w:rsid w:val="00D642F6"/>
    <w:rsid w:val="00D64D09"/>
    <w:rsid w:val="00D652DF"/>
    <w:rsid w:val="00D656B2"/>
    <w:rsid w:val="00D65AE1"/>
    <w:rsid w:val="00D65B88"/>
    <w:rsid w:val="00D65FE6"/>
    <w:rsid w:val="00D66892"/>
    <w:rsid w:val="00D669BC"/>
    <w:rsid w:val="00D66A48"/>
    <w:rsid w:val="00D66EF3"/>
    <w:rsid w:val="00D70302"/>
    <w:rsid w:val="00D70313"/>
    <w:rsid w:val="00D7053F"/>
    <w:rsid w:val="00D706A8"/>
    <w:rsid w:val="00D71465"/>
    <w:rsid w:val="00D71F9A"/>
    <w:rsid w:val="00D71F9B"/>
    <w:rsid w:val="00D729CB"/>
    <w:rsid w:val="00D73923"/>
    <w:rsid w:val="00D740B2"/>
    <w:rsid w:val="00D7472D"/>
    <w:rsid w:val="00D74792"/>
    <w:rsid w:val="00D74A53"/>
    <w:rsid w:val="00D75139"/>
    <w:rsid w:val="00D7537F"/>
    <w:rsid w:val="00D754DE"/>
    <w:rsid w:val="00D760CE"/>
    <w:rsid w:val="00D762C2"/>
    <w:rsid w:val="00D7678D"/>
    <w:rsid w:val="00D76CBD"/>
    <w:rsid w:val="00D76DBC"/>
    <w:rsid w:val="00D77670"/>
    <w:rsid w:val="00D77707"/>
    <w:rsid w:val="00D77953"/>
    <w:rsid w:val="00D77E04"/>
    <w:rsid w:val="00D809CB"/>
    <w:rsid w:val="00D80DA5"/>
    <w:rsid w:val="00D80F2C"/>
    <w:rsid w:val="00D814D5"/>
    <w:rsid w:val="00D81B7A"/>
    <w:rsid w:val="00D81D13"/>
    <w:rsid w:val="00D82134"/>
    <w:rsid w:val="00D82BAD"/>
    <w:rsid w:val="00D83789"/>
    <w:rsid w:val="00D84825"/>
    <w:rsid w:val="00D852CC"/>
    <w:rsid w:val="00D85401"/>
    <w:rsid w:val="00D85750"/>
    <w:rsid w:val="00D85C4E"/>
    <w:rsid w:val="00D860C5"/>
    <w:rsid w:val="00D86ED8"/>
    <w:rsid w:val="00D87331"/>
    <w:rsid w:val="00D9014F"/>
    <w:rsid w:val="00D906E5"/>
    <w:rsid w:val="00D9074C"/>
    <w:rsid w:val="00D9086B"/>
    <w:rsid w:val="00D90EE2"/>
    <w:rsid w:val="00D91222"/>
    <w:rsid w:val="00D921DC"/>
    <w:rsid w:val="00D93090"/>
    <w:rsid w:val="00D934BA"/>
    <w:rsid w:val="00D93BCB"/>
    <w:rsid w:val="00D941DB"/>
    <w:rsid w:val="00D954E5"/>
    <w:rsid w:val="00D9555D"/>
    <w:rsid w:val="00D95D94"/>
    <w:rsid w:val="00D95DF6"/>
    <w:rsid w:val="00D95F99"/>
    <w:rsid w:val="00D960B7"/>
    <w:rsid w:val="00D96C71"/>
    <w:rsid w:val="00D96E2F"/>
    <w:rsid w:val="00DA08E3"/>
    <w:rsid w:val="00DA09EA"/>
    <w:rsid w:val="00DA136A"/>
    <w:rsid w:val="00DA16F3"/>
    <w:rsid w:val="00DA258F"/>
    <w:rsid w:val="00DA3451"/>
    <w:rsid w:val="00DA395F"/>
    <w:rsid w:val="00DA39C3"/>
    <w:rsid w:val="00DA3F3C"/>
    <w:rsid w:val="00DA40E6"/>
    <w:rsid w:val="00DA4637"/>
    <w:rsid w:val="00DA4D4C"/>
    <w:rsid w:val="00DA4F08"/>
    <w:rsid w:val="00DA5111"/>
    <w:rsid w:val="00DA53B5"/>
    <w:rsid w:val="00DA5A00"/>
    <w:rsid w:val="00DA5A66"/>
    <w:rsid w:val="00DA5C2F"/>
    <w:rsid w:val="00DA61B0"/>
    <w:rsid w:val="00DA6786"/>
    <w:rsid w:val="00DA68C2"/>
    <w:rsid w:val="00DA6E3B"/>
    <w:rsid w:val="00DA75FF"/>
    <w:rsid w:val="00DA779C"/>
    <w:rsid w:val="00DB10FA"/>
    <w:rsid w:val="00DB169B"/>
    <w:rsid w:val="00DB1D97"/>
    <w:rsid w:val="00DB2399"/>
    <w:rsid w:val="00DB27E6"/>
    <w:rsid w:val="00DB2C5C"/>
    <w:rsid w:val="00DB34B1"/>
    <w:rsid w:val="00DB3962"/>
    <w:rsid w:val="00DB41D0"/>
    <w:rsid w:val="00DB498F"/>
    <w:rsid w:val="00DB4C63"/>
    <w:rsid w:val="00DB5DF4"/>
    <w:rsid w:val="00DB6509"/>
    <w:rsid w:val="00DB650A"/>
    <w:rsid w:val="00DB664B"/>
    <w:rsid w:val="00DB69C1"/>
    <w:rsid w:val="00DB6A7E"/>
    <w:rsid w:val="00DB6B07"/>
    <w:rsid w:val="00DB6EA1"/>
    <w:rsid w:val="00DB7341"/>
    <w:rsid w:val="00DB75C9"/>
    <w:rsid w:val="00DC0F49"/>
    <w:rsid w:val="00DC2081"/>
    <w:rsid w:val="00DC261D"/>
    <w:rsid w:val="00DC271A"/>
    <w:rsid w:val="00DC2AC7"/>
    <w:rsid w:val="00DC342E"/>
    <w:rsid w:val="00DC3FA8"/>
    <w:rsid w:val="00DC531B"/>
    <w:rsid w:val="00DC5528"/>
    <w:rsid w:val="00DC715E"/>
    <w:rsid w:val="00DC759C"/>
    <w:rsid w:val="00DD0675"/>
    <w:rsid w:val="00DD06FC"/>
    <w:rsid w:val="00DD0951"/>
    <w:rsid w:val="00DD1257"/>
    <w:rsid w:val="00DD169A"/>
    <w:rsid w:val="00DD1885"/>
    <w:rsid w:val="00DD1957"/>
    <w:rsid w:val="00DD3430"/>
    <w:rsid w:val="00DD374D"/>
    <w:rsid w:val="00DD4402"/>
    <w:rsid w:val="00DD4ADA"/>
    <w:rsid w:val="00DD5146"/>
    <w:rsid w:val="00DD515F"/>
    <w:rsid w:val="00DD53A2"/>
    <w:rsid w:val="00DD551A"/>
    <w:rsid w:val="00DD580A"/>
    <w:rsid w:val="00DD6011"/>
    <w:rsid w:val="00DD6060"/>
    <w:rsid w:val="00DD6232"/>
    <w:rsid w:val="00DD69C3"/>
    <w:rsid w:val="00DD6D04"/>
    <w:rsid w:val="00DD6FA0"/>
    <w:rsid w:val="00DD6FA2"/>
    <w:rsid w:val="00DD714F"/>
    <w:rsid w:val="00DD7721"/>
    <w:rsid w:val="00DD77F6"/>
    <w:rsid w:val="00DD794E"/>
    <w:rsid w:val="00DE0175"/>
    <w:rsid w:val="00DE0B18"/>
    <w:rsid w:val="00DE105F"/>
    <w:rsid w:val="00DE1083"/>
    <w:rsid w:val="00DE1A94"/>
    <w:rsid w:val="00DE1BB2"/>
    <w:rsid w:val="00DE340C"/>
    <w:rsid w:val="00DE3586"/>
    <w:rsid w:val="00DE488D"/>
    <w:rsid w:val="00DE4CD7"/>
    <w:rsid w:val="00DE65B4"/>
    <w:rsid w:val="00DE675E"/>
    <w:rsid w:val="00DE76D1"/>
    <w:rsid w:val="00DE7B52"/>
    <w:rsid w:val="00DF075A"/>
    <w:rsid w:val="00DF0E93"/>
    <w:rsid w:val="00DF176E"/>
    <w:rsid w:val="00DF27EF"/>
    <w:rsid w:val="00DF29C4"/>
    <w:rsid w:val="00DF352D"/>
    <w:rsid w:val="00DF360E"/>
    <w:rsid w:val="00DF3A80"/>
    <w:rsid w:val="00DF4C59"/>
    <w:rsid w:val="00DF500E"/>
    <w:rsid w:val="00DF510A"/>
    <w:rsid w:val="00DF55D4"/>
    <w:rsid w:val="00DF6971"/>
    <w:rsid w:val="00DF734A"/>
    <w:rsid w:val="00DF79CE"/>
    <w:rsid w:val="00DF7A6C"/>
    <w:rsid w:val="00E0028C"/>
    <w:rsid w:val="00E002AD"/>
    <w:rsid w:val="00E006FD"/>
    <w:rsid w:val="00E00869"/>
    <w:rsid w:val="00E00A07"/>
    <w:rsid w:val="00E00C3D"/>
    <w:rsid w:val="00E0113D"/>
    <w:rsid w:val="00E013A8"/>
    <w:rsid w:val="00E014DB"/>
    <w:rsid w:val="00E02447"/>
    <w:rsid w:val="00E02C59"/>
    <w:rsid w:val="00E02D52"/>
    <w:rsid w:val="00E032FF"/>
    <w:rsid w:val="00E03333"/>
    <w:rsid w:val="00E04D42"/>
    <w:rsid w:val="00E04EE7"/>
    <w:rsid w:val="00E05325"/>
    <w:rsid w:val="00E05362"/>
    <w:rsid w:val="00E0604F"/>
    <w:rsid w:val="00E0667E"/>
    <w:rsid w:val="00E072AB"/>
    <w:rsid w:val="00E0757F"/>
    <w:rsid w:val="00E106ED"/>
    <w:rsid w:val="00E10A26"/>
    <w:rsid w:val="00E10E5E"/>
    <w:rsid w:val="00E11A69"/>
    <w:rsid w:val="00E11E2B"/>
    <w:rsid w:val="00E11E56"/>
    <w:rsid w:val="00E11F03"/>
    <w:rsid w:val="00E11FCD"/>
    <w:rsid w:val="00E125D7"/>
    <w:rsid w:val="00E12D3A"/>
    <w:rsid w:val="00E13371"/>
    <w:rsid w:val="00E134DD"/>
    <w:rsid w:val="00E138D7"/>
    <w:rsid w:val="00E13E24"/>
    <w:rsid w:val="00E14861"/>
    <w:rsid w:val="00E1494F"/>
    <w:rsid w:val="00E14DFF"/>
    <w:rsid w:val="00E1541A"/>
    <w:rsid w:val="00E15F27"/>
    <w:rsid w:val="00E16118"/>
    <w:rsid w:val="00E16170"/>
    <w:rsid w:val="00E16416"/>
    <w:rsid w:val="00E170F7"/>
    <w:rsid w:val="00E17F03"/>
    <w:rsid w:val="00E201FE"/>
    <w:rsid w:val="00E209BA"/>
    <w:rsid w:val="00E20DF7"/>
    <w:rsid w:val="00E20F45"/>
    <w:rsid w:val="00E21DDB"/>
    <w:rsid w:val="00E22E2A"/>
    <w:rsid w:val="00E22ED0"/>
    <w:rsid w:val="00E231F6"/>
    <w:rsid w:val="00E2388A"/>
    <w:rsid w:val="00E239B1"/>
    <w:rsid w:val="00E241B4"/>
    <w:rsid w:val="00E241B5"/>
    <w:rsid w:val="00E2432B"/>
    <w:rsid w:val="00E2576D"/>
    <w:rsid w:val="00E258D4"/>
    <w:rsid w:val="00E26107"/>
    <w:rsid w:val="00E26C04"/>
    <w:rsid w:val="00E276A3"/>
    <w:rsid w:val="00E27922"/>
    <w:rsid w:val="00E27C58"/>
    <w:rsid w:val="00E27DA7"/>
    <w:rsid w:val="00E30446"/>
    <w:rsid w:val="00E31F7F"/>
    <w:rsid w:val="00E321B3"/>
    <w:rsid w:val="00E324D1"/>
    <w:rsid w:val="00E326BB"/>
    <w:rsid w:val="00E32DE1"/>
    <w:rsid w:val="00E334EA"/>
    <w:rsid w:val="00E336EC"/>
    <w:rsid w:val="00E337B8"/>
    <w:rsid w:val="00E35301"/>
    <w:rsid w:val="00E35661"/>
    <w:rsid w:val="00E35F52"/>
    <w:rsid w:val="00E36893"/>
    <w:rsid w:val="00E36B3B"/>
    <w:rsid w:val="00E370E8"/>
    <w:rsid w:val="00E373EB"/>
    <w:rsid w:val="00E37408"/>
    <w:rsid w:val="00E37DC9"/>
    <w:rsid w:val="00E402EF"/>
    <w:rsid w:val="00E4046D"/>
    <w:rsid w:val="00E40DDD"/>
    <w:rsid w:val="00E40F3B"/>
    <w:rsid w:val="00E4103F"/>
    <w:rsid w:val="00E4108F"/>
    <w:rsid w:val="00E42141"/>
    <w:rsid w:val="00E431C9"/>
    <w:rsid w:val="00E43CA6"/>
    <w:rsid w:val="00E43D03"/>
    <w:rsid w:val="00E441D6"/>
    <w:rsid w:val="00E44454"/>
    <w:rsid w:val="00E44766"/>
    <w:rsid w:val="00E448C8"/>
    <w:rsid w:val="00E455FE"/>
    <w:rsid w:val="00E461DD"/>
    <w:rsid w:val="00E46309"/>
    <w:rsid w:val="00E46642"/>
    <w:rsid w:val="00E469EB"/>
    <w:rsid w:val="00E47D91"/>
    <w:rsid w:val="00E5058B"/>
    <w:rsid w:val="00E50D56"/>
    <w:rsid w:val="00E5113D"/>
    <w:rsid w:val="00E5133F"/>
    <w:rsid w:val="00E518F2"/>
    <w:rsid w:val="00E51CEF"/>
    <w:rsid w:val="00E525CF"/>
    <w:rsid w:val="00E52B9A"/>
    <w:rsid w:val="00E532A8"/>
    <w:rsid w:val="00E53471"/>
    <w:rsid w:val="00E55DBB"/>
    <w:rsid w:val="00E563DF"/>
    <w:rsid w:val="00E57490"/>
    <w:rsid w:val="00E57881"/>
    <w:rsid w:val="00E57987"/>
    <w:rsid w:val="00E60091"/>
    <w:rsid w:val="00E6022A"/>
    <w:rsid w:val="00E61181"/>
    <w:rsid w:val="00E619BD"/>
    <w:rsid w:val="00E61B4A"/>
    <w:rsid w:val="00E61DA2"/>
    <w:rsid w:val="00E61E4E"/>
    <w:rsid w:val="00E6258A"/>
    <w:rsid w:val="00E62794"/>
    <w:rsid w:val="00E62E67"/>
    <w:rsid w:val="00E62E6F"/>
    <w:rsid w:val="00E6323A"/>
    <w:rsid w:val="00E64671"/>
    <w:rsid w:val="00E64B46"/>
    <w:rsid w:val="00E650E2"/>
    <w:rsid w:val="00E65DD7"/>
    <w:rsid w:val="00E66F0D"/>
    <w:rsid w:val="00E675BD"/>
    <w:rsid w:val="00E676E0"/>
    <w:rsid w:val="00E678EA"/>
    <w:rsid w:val="00E70430"/>
    <w:rsid w:val="00E7066E"/>
    <w:rsid w:val="00E70954"/>
    <w:rsid w:val="00E70C3E"/>
    <w:rsid w:val="00E71182"/>
    <w:rsid w:val="00E719A8"/>
    <w:rsid w:val="00E72EA4"/>
    <w:rsid w:val="00E733D8"/>
    <w:rsid w:val="00E73523"/>
    <w:rsid w:val="00E7445C"/>
    <w:rsid w:val="00E757D7"/>
    <w:rsid w:val="00E7600E"/>
    <w:rsid w:val="00E763D1"/>
    <w:rsid w:val="00E76659"/>
    <w:rsid w:val="00E774D0"/>
    <w:rsid w:val="00E80871"/>
    <w:rsid w:val="00E80C03"/>
    <w:rsid w:val="00E80E60"/>
    <w:rsid w:val="00E81621"/>
    <w:rsid w:val="00E82758"/>
    <w:rsid w:val="00E82AD8"/>
    <w:rsid w:val="00E82CC2"/>
    <w:rsid w:val="00E83797"/>
    <w:rsid w:val="00E8597D"/>
    <w:rsid w:val="00E859FF"/>
    <w:rsid w:val="00E86150"/>
    <w:rsid w:val="00E8626A"/>
    <w:rsid w:val="00E86E6B"/>
    <w:rsid w:val="00E87A5D"/>
    <w:rsid w:val="00E87BF5"/>
    <w:rsid w:val="00E902CB"/>
    <w:rsid w:val="00E903E5"/>
    <w:rsid w:val="00E90947"/>
    <w:rsid w:val="00E90C7D"/>
    <w:rsid w:val="00E9118C"/>
    <w:rsid w:val="00E91D17"/>
    <w:rsid w:val="00E93D6A"/>
    <w:rsid w:val="00E94C1D"/>
    <w:rsid w:val="00E95AFB"/>
    <w:rsid w:val="00E95F37"/>
    <w:rsid w:val="00E96735"/>
    <w:rsid w:val="00E96853"/>
    <w:rsid w:val="00E9778E"/>
    <w:rsid w:val="00E97C4B"/>
    <w:rsid w:val="00E97E56"/>
    <w:rsid w:val="00E97FED"/>
    <w:rsid w:val="00EA013A"/>
    <w:rsid w:val="00EA0CF7"/>
    <w:rsid w:val="00EA1234"/>
    <w:rsid w:val="00EA26A5"/>
    <w:rsid w:val="00EA2B66"/>
    <w:rsid w:val="00EA2CDA"/>
    <w:rsid w:val="00EA30B8"/>
    <w:rsid w:val="00EA4830"/>
    <w:rsid w:val="00EA4ED7"/>
    <w:rsid w:val="00EA6582"/>
    <w:rsid w:val="00EA6B80"/>
    <w:rsid w:val="00EA6C70"/>
    <w:rsid w:val="00EA6CFC"/>
    <w:rsid w:val="00EB0F39"/>
    <w:rsid w:val="00EB1BC9"/>
    <w:rsid w:val="00EB3D82"/>
    <w:rsid w:val="00EB5A8C"/>
    <w:rsid w:val="00EB5C94"/>
    <w:rsid w:val="00EB5DD3"/>
    <w:rsid w:val="00EB5E2F"/>
    <w:rsid w:val="00EB6123"/>
    <w:rsid w:val="00EB63D0"/>
    <w:rsid w:val="00EB6595"/>
    <w:rsid w:val="00EB6945"/>
    <w:rsid w:val="00EB69FD"/>
    <w:rsid w:val="00EB73C9"/>
    <w:rsid w:val="00EB7BEC"/>
    <w:rsid w:val="00EC1085"/>
    <w:rsid w:val="00EC1119"/>
    <w:rsid w:val="00EC15DF"/>
    <w:rsid w:val="00EC1815"/>
    <w:rsid w:val="00EC1B40"/>
    <w:rsid w:val="00EC2254"/>
    <w:rsid w:val="00EC406D"/>
    <w:rsid w:val="00EC426E"/>
    <w:rsid w:val="00EC4279"/>
    <w:rsid w:val="00EC44AD"/>
    <w:rsid w:val="00EC4D0C"/>
    <w:rsid w:val="00EC5209"/>
    <w:rsid w:val="00EC54FF"/>
    <w:rsid w:val="00EC5954"/>
    <w:rsid w:val="00EC5DCE"/>
    <w:rsid w:val="00EC7227"/>
    <w:rsid w:val="00EC735B"/>
    <w:rsid w:val="00EC74AB"/>
    <w:rsid w:val="00EC7800"/>
    <w:rsid w:val="00EC7ECF"/>
    <w:rsid w:val="00ED0922"/>
    <w:rsid w:val="00ED1398"/>
    <w:rsid w:val="00ED1C82"/>
    <w:rsid w:val="00ED1D05"/>
    <w:rsid w:val="00ED24A9"/>
    <w:rsid w:val="00ED2898"/>
    <w:rsid w:val="00ED32AD"/>
    <w:rsid w:val="00ED35E7"/>
    <w:rsid w:val="00ED37A7"/>
    <w:rsid w:val="00ED3AD2"/>
    <w:rsid w:val="00ED52E5"/>
    <w:rsid w:val="00ED5E64"/>
    <w:rsid w:val="00ED5F84"/>
    <w:rsid w:val="00ED62C8"/>
    <w:rsid w:val="00ED736C"/>
    <w:rsid w:val="00ED73E9"/>
    <w:rsid w:val="00EE034E"/>
    <w:rsid w:val="00EE0544"/>
    <w:rsid w:val="00EE1586"/>
    <w:rsid w:val="00EE174F"/>
    <w:rsid w:val="00EE1EC7"/>
    <w:rsid w:val="00EE1F5B"/>
    <w:rsid w:val="00EE2770"/>
    <w:rsid w:val="00EE2D3C"/>
    <w:rsid w:val="00EE309B"/>
    <w:rsid w:val="00EE30B7"/>
    <w:rsid w:val="00EE3582"/>
    <w:rsid w:val="00EE3C5F"/>
    <w:rsid w:val="00EE444C"/>
    <w:rsid w:val="00EE539D"/>
    <w:rsid w:val="00EE5808"/>
    <w:rsid w:val="00EE5B1F"/>
    <w:rsid w:val="00EE5CFD"/>
    <w:rsid w:val="00EE5D17"/>
    <w:rsid w:val="00EE6018"/>
    <w:rsid w:val="00EE60EE"/>
    <w:rsid w:val="00EE6375"/>
    <w:rsid w:val="00EE648D"/>
    <w:rsid w:val="00EE7E16"/>
    <w:rsid w:val="00EF0274"/>
    <w:rsid w:val="00EF03C7"/>
    <w:rsid w:val="00EF0A10"/>
    <w:rsid w:val="00EF0A89"/>
    <w:rsid w:val="00EF2612"/>
    <w:rsid w:val="00EF28CB"/>
    <w:rsid w:val="00EF28EF"/>
    <w:rsid w:val="00EF2A18"/>
    <w:rsid w:val="00EF2EFD"/>
    <w:rsid w:val="00EF3137"/>
    <w:rsid w:val="00EF38A7"/>
    <w:rsid w:val="00EF402C"/>
    <w:rsid w:val="00EF4499"/>
    <w:rsid w:val="00EF5038"/>
    <w:rsid w:val="00EF50FB"/>
    <w:rsid w:val="00EF5C12"/>
    <w:rsid w:val="00EF6027"/>
    <w:rsid w:val="00EF661C"/>
    <w:rsid w:val="00EF7A3A"/>
    <w:rsid w:val="00F00E70"/>
    <w:rsid w:val="00F01969"/>
    <w:rsid w:val="00F01D56"/>
    <w:rsid w:val="00F03005"/>
    <w:rsid w:val="00F03178"/>
    <w:rsid w:val="00F0319D"/>
    <w:rsid w:val="00F03D36"/>
    <w:rsid w:val="00F04BAE"/>
    <w:rsid w:val="00F05C52"/>
    <w:rsid w:val="00F075CD"/>
    <w:rsid w:val="00F076B7"/>
    <w:rsid w:val="00F07737"/>
    <w:rsid w:val="00F10646"/>
    <w:rsid w:val="00F10BED"/>
    <w:rsid w:val="00F10FE3"/>
    <w:rsid w:val="00F113E6"/>
    <w:rsid w:val="00F117BF"/>
    <w:rsid w:val="00F11C7A"/>
    <w:rsid w:val="00F120D1"/>
    <w:rsid w:val="00F1271C"/>
    <w:rsid w:val="00F12D29"/>
    <w:rsid w:val="00F12D5A"/>
    <w:rsid w:val="00F14DD0"/>
    <w:rsid w:val="00F1507F"/>
    <w:rsid w:val="00F15AAB"/>
    <w:rsid w:val="00F167F8"/>
    <w:rsid w:val="00F16FD1"/>
    <w:rsid w:val="00F17342"/>
    <w:rsid w:val="00F1741B"/>
    <w:rsid w:val="00F17BB0"/>
    <w:rsid w:val="00F17DDF"/>
    <w:rsid w:val="00F17E12"/>
    <w:rsid w:val="00F20140"/>
    <w:rsid w:val="00F20352"/>
    <w:rsid w:val="00F208EA"/>
    <w:rsid w:val="00F20BE9"/>
    <w:rsid w:val="00F21263"/>
    <w:rsid w:val="00F21480"/>
    <w:rsid w:val="00F21D5F"/>
    <w:rsid w:val="00F21E8C"/>
    <w:rsid w:val="00F223D5"/>
    <w:rsid w:val="00F225E7"/>
    <w:rsid w:val="00F227CC"/>
    <w:rsid w:val="00F228FF"/>
    <w:rsid w:val="00F22A17"/>
    <w:rsid w:val="00F2336E"/>
    <w:rsid w:val="00F2337A"/>
    <w:rsid w:val="00F24058"/>
    <w:rsid w:val="00F24213"/>
    <w:rsid w:val="00F24C36"/>
    <w:rsid w:val="00F24E8F"/>
    <w:rsid w:val="00F257CE"/>
    <w:rsid w:val="00F25BE8"/>
    <w:rsid w:val="00F25DDF"/>
    <w:rsid w:val="00F26113"/>
    <w:rsid w:val="00F26560"/>
    <w:rsid w:val="00F265B9"/>
    <w:rsid w:val="00F266B2"/>
    <w:rsid w:val="00F26D8B"/>
    <w:rsid w:val="00F26F19"/>
    <w:rsid w:val="00F2788C"/>
    <w:rsid w:val="00F27BAC"/>
    <w:rsid w:val="00F27BCC"/>
    <w:rsid w:val="00F27DCA"/>
    <w:rsid w:val="00F27F3B"/>
    <w:rsid w:val="00F30726"/>
    <w:rsid w:val="00F30FFF"/>
    <w:rsid w:val="00F31008"/>
    <w:rsid w:val="00F315B7"/>
    <w:rsid w:val="00F31DA3"/>
    <w:rsid w:val="00F31F6E"/>
    <w:rsid w:val="00F31FA6"/>
    <w:rsid w:val="00F32774"/>
    <w:rsid w:val="00F327D4"/>
    <w:rsid w:val="00F33CDE"/>
    <w:rsid w:val="00F33D36"/>
    <w:rsid w:val="00F33E05"/>
    <w:rsid w:val="00F34E77"/>
    <w:rsid w:val="00F354E2"/>
    <w:rsid w:val="00F35CB3"/>
    <w:rsid w:val="00F35D7F"/>
    <w:rsid w:val="00F35FB6"/>
    <w:rsid w:val="00F3634A"/>
    <w:rsid w:val="00F37028"/>
    <w:rsid w:val="00F374E9"/>
    <w:rsid w:val="00F3765C"/>
    <w:rsid w:val="00F3776A"/>
    <w:rsid w:val="00F37AFB"/>
    <w:rsid w:val="00F37F00"/>
    <w:rsid w:val="00F37FC8"/>
    <w:rsid w:val="00F405D3"/>
    <w:rsid w:val="00F40B7C"/>
    <w:rsid w:val="00F41263"/>
    <w:rsid w:val="00F416A6"/>
    <w:rsid w:val="00F4197B"/>
    <w:rsid w:val="00F41D1D"/>
    <w:rsid w:val="00F41FE7"/>
    <w:rsid w:val="00F42405"/>
    <w:rsid w:val="00F42578"/>
    <w:rsid w:val="00F42E7F"/>
    <w:rsid w:val="00F42EA9"/>
    <w:rsid w:val="00F43186"/>
    <w:rsid w:val="00F43293"/>
    <w:rsid w:val="00F43A64"/>
    <w:rsid w:val="00F44B3A"/>
    <w:rsid w:val="00F458F7"/>
    <w:rsid w:val="00F4672E"/>
    <w:rsid w:val="00F46B09"/>
    <w:rsid w:val="00F46D44"/>
    <w:rsid w:val="00F47310"/>
    <w:rsid w:val="00F4790E"/>
    <w:rsid w:val="00F479B3"/>
    <w:rsid w:val="00F5031C"/>
    <w:rsid w:val="00F5071F"/>
    <w:rsid w:val="00F50BA4"/>
    <w:rsid w:val="00F50C89"/>
    <w:rsid w:val="00F50CFA"/>
    <w:rsid w:val="00F5118A"/>
    <w:rsid w:val="00F51BA6"/>
    <w:rsid w:val="00F5214B"/>
    <w:rsid w:val="00F53116"/>
    <w:rsid w:val="00F54A51"/>
    <w:rsid w:val="00F54A78"/>
    <w:rsid w:val="00F54F73"/>
    <w:rsid w:val="00F5508B"/>
    <w:rsid w:val="00F55CB1"/>
    <w:rsid w:val="00F5638B"/>
    <w:rsid w:val="00F5643C"/>
    <w:rsid w:val="00F574EC"/>
    <w:rsid w:val="00F57C2C"/>
    <w:rsid w:val="00F60970"/>
    <w:rsid w:val="00F6120B"/>
    <w:rsid w:val="00F616E0"/>
    <w:rsid w:val="00F61AD6"/>
    <w:rsid w:val="00F61B6F"/>
    <w:rsid w:val="00F62270"/>
    <w:rsid w:val="00F62D25"/>
    <w:rsid w:val="00F62E9B"/>
    <w:rsid w:val="00F631D6"/>
    <w:rsid w:val="00F635F5"/>
    <w:rsid w:val="00F63AB7"/>
    <w:rsid w:val="00F640B1"/>
    <w:rsid w:val="00F648D1"/>
    <w:rsid w:val="00F64B36"/>
    <w:rsid w:val="00F65570"/>
    <w:rsid w:val="00F657F2"/>
    <w:rsid w:val="00F65CAB"/>
    <w:rsid w:val="00F66331"/>
    <w:rsid w:val="00F66718"/>
    <w:rsid w:val="00F67CC1"/>
    <w:rsid w:val="00F67F78"/>
    <w:rsid w:val="00F70408"/>
    <w:rsid w:val="00F70F68"/>
    <w:rsid w:val="00F71075"/>
    <w:rsid w:val="00F7186F"/>
    <w:rsid w:val="00F71B8F"/>
    <w:rsid w:val="00F71F8D"/>
    <w:rsid w:val="00F7282C"/>
    <w:rsid w:val="00F72B44"/>
    <w:rsid w:val="00F73564"/>
    <w:rsid w:val="00F7375D"/>
    <w:rsid w:val="00F737D3"/>
    <w:rsid w:val="00F75781"/>
    <w:rsid w:val="00F7598A"/>
    <w:rsid w:val="00F759C4"/>
    <w:rsid w:val="00F76747"/>
    <w:rsid w:val="00F76807"/>
    <w:rsid w:val="00F769C0"/>
    <w:rsid w:val="00F76C0D"/>
    <w:rsid w:val="00F76EEA"/>
    <w:rsid w:val="00F77A68"/>
    <w:rsid w:val="00F802E0"/>
    <w:rsid w:val="00F80BC9"/>
    <w:rsid w:val="00F8103E"/>
    <w:rsid w:val="00F81197"/>
    <w:rsid w:val="00F8139D"/>
    <w:rsid w:val="00F8177C"/>
    <w:rsid w:val="00F81825"/>
    <w:rsid w:val="00F81E9B"/>
    <w:rsid w:val="00F820C0"/>
    <w:rsid w:val="00F82164"/>
    <w:rsid w:val="00F8222C"/>
    <w:rsid w:val="00F82607"/>
    <w:rsid w:val="00F8279A"/>
    <w:rsid w:val="00F82E98"/>
    <w:rsid w:val="00F830F9"/>
    <w:rsid w:val="00F83207"/>
    <w:rsid w:val="00F83307"/>
    <w:rsid w:val="00F84003"/>
    <w:rsid w:val="00F84859"/>
    <w:rsid w:val="00F84CF1"/>
    <w:rsid w:val="00F8583D"/>
    <w:rsid w:val="00F859C4"/>
    <w:rsid w:val="00F85A29"/>
    <w:rsid w:val="00F85E58"/>
    <w:rsid w:val="00F8699A"/>
    <w:rsid w:val="00F86B6E"/>
    <w:rsid w:val="00F87318"/>
    <w:rsid w:val="00F87401"/>
    <w:rsid w:val="00F875DF"/>
    <w:rsid w:val="00F877A6"/>
    <w:rsid w:val="00F90615"/>
    <w:rsid w:val="00F911EA"/>
    <w:rsid w:val="00F9179E"/>
    <w:rsid w:val="00F91D6B"/>
    <w:rsid w:val="00F924BE"/>
    <w:rsid w:val="00F92765"/>
    <w:rsid w:val="00F933CE"/>
    <w:rsid w:val="00F94A06"/>
    <w:rsid w:val="00F94AE6"/>
    <w:rsid w:val="00F94E98"/>
    <w:rsid w:val="00F956B4"/>
    <w:rsid w:val="00F95B58"/>
    <w:rsid w:val="00F95B7C"/>
    <w:rsid w:val="00F969A7"/>
    <w:rsid w:val="00F96D82"/>
    <w:rsid w:val="00F975B7"/>
    <w:rsid w:val="00F978FE"/>
    <w:rsid w:val="00FA0288"/>
    <w:rsid w:val="00FA03F6"/>
    <w:rsid w:val="00FA04CC"/>
    <w:rsid w:val="00FA0FEB"/>
    <w:rsid w:val="00FA1808"/>
    <w:rsid w:val="00FA1A3C"/>
    <w:rsid w:val="00FA1BA3"/>
    <w:rsid w:val="00FA1F03"/>
    <w:rsid w:val="00FA2005"/>
    <w:rsid w:val="00FA2133"/>
    <w:rsid w:val="00FA246C"/>
    <w:rsid w:val="00FA2871"/>
    <w:rsid w:val="00FA2F3E"/>
    <w:rsid w:val="00FA32A6"/>
    <w:rsid w:val="00FA4DF8"/>
    <w:rsid w:val="00FA4F10"/>
    <w:rsid w:val="00FA533A"/>
    <w:rsid w:val="00FA5825"/>
    <w:rsid w:val="00FA5923"/>
    <w:rsid w:val="00FA59E5"/>
    <w:rsid w:val="00FA6046"/>
    <w:rsid w:val="00FA6983"/>
    <w:rsid w:val="00FA6AED"/>
    <w:rsid w:val="00FA6E96"/>
    <w:rsid w:val="00FB004E"/>
    <w:rsid w:val="00FB0904"/>
    <w:rsid w:val="00FB09F1"/>
    <w:rsid w:val="00FB0CAB"/>
    <w:rsid w:val="00FB1116"/>
    <w:rsid w:val="00FB16F6"/>
    <w:rsid w:val="00FB17D9"/>
    <w:rsid w:val="00FB1D40"/>
    <w:rsid w:val="00FB2236"/>
    <w:rsid w:val="00FB23BF"/>
    <w:rsid w:val="00FB28FE"/>
    <w:rsid w:val="00FB2D26"/>
    <w:rsid w:val="00FB33E2"/>
    <w:rsid w:val="00FB3858"/>
    <w:rsid w:val="00FB3DE2"/>
    <w:rsid w:val="00FB4633"/>
    <w:rsid w:val="00FB4B02"/>
    <w:rsid w:val="00FB5692"/>
    <w:rsid w:val="00FB56FA"/>
    <w:rsid w:val="00FB6078"/>
    <w:rsid w:val="00FB6086"/>
    <w:rsid w:val="00FB6504"/>
    <w:rsid w:val="00FB77B6"/>
    <w:rsid w:val="00FB7D50"/>
    <w:rsid w:val="00FC007E"/>
    <w:rsid w:val="00FC00BC"/>
    <w:rsid w:val="00FC08C2"/>
    <w:rsid w:val="00FC1554"/>
    <w:rsid w:val="00FC17BE"/>
    <w:rsid w:val="00FC1A16"/>
    <w:rsid w:val="00FC1E6B"/>
    <w:rsid w:val="00FC2028"/>
    <w:rsid w:val="00FC26E7"/>
    <w:rsid w:val="00FC33DF"/>
    <w:rsid w:val="00FC4366"/>
    <w:rsid w:val="00FC4897"/>
    <w:rsid w:val="00FC4A6A"/>
    <w:rsid w:val="00FC4EE9"/>
    <w:rsid w:val="00FC59A6"/>
    <w:rsid w:val="00FC5B9D"/>
    <w:rsid w:val="00FC6A9F"/>
    <w:rsid w:val="00FC7654"/>
    <w:rsid w:val="00FC7756"/>
    <w:rsid w:val="00FC7FCE"/>
    <w:rsid w:val="00FD0608"/>
    <w:rsid w:val="00FD0841"/>
    <w:rsid w:val="00FD0D46"/>
    <w:rsid w:val="00FD11B2"/>
    <w:rsid w:val="00FD1719"/>
    <w:rsid w:val="00FD1755"/>
    <w:rsid w:val="00FD24B7"/>
    <w:rsid w:val="00FD262A"/>
    <w:rsid w:val="00FD274A"/>
    <w:rsid w:val="00FD2DCA"/>
    <w:rsid w:val="00FD31D2"/>
    <w:rsid w:val="00FD3220"/>
    <w:rsid w:val="00FD3513"/>
    <w:rsid w:val="00FD3812"/>
    <w:rsid w:val="00FD395B"/>
    <w:rsid w:val="00FD3AF4"/>
    <w:rsid w:val="00FD3DB2"/>
    <w:rsid w:val="00FD5746"/>
    <w:rsid w:val="00FD5EF4"/>
    <w:rsid w:val="00FD6D40"/>
    <w:rsid w:val="00FD6F05"/>
    <w:rsid w:val="00FD73C5"/>
    <w:rsid w:val="00FD73DF"/>
    <w:rsid w:val="00FD7715"/>
    <w:rsid w:val="00FD7E1E"/>
    <w:rsid w:val="00FD7F4E"/>
    <w:rsid w:val="00FE06D3"/>
    <w:rsid w:val="00FE1C98"/>
    <w:rsid w:val="00FE1D17"/>
    <w:rsid w:val="00FE2B5D"/>
    <w:rsid w:val="00FE2C75"/>
    <w:rsid w:val="00FE38D6"/>
    <w:rsid w:val="00FE3B26"/>
    <w:rsid w:val="00FE3B56"/>
    <w:rsid w:val="00FE3C44"/>
    <w:rsid w:val="00FE3F12"/>
    <w:rsid w:val="00FE42CB"/>
    <w:rsid w:val="00FE4526"/>
    <w:rsid w:val="00FE4EA2"/>
    <w:rsid w:val="00FE5127"/>
    <w:rsid w:val="00FE5806"/>
    <w:rsid w:val="00FE6427"/>
    <w:rsid w:val="00FE6BB5"/>
    <w:rsid w:val="00FE6DD4"/>
    <w:rsid w:val="00FE74A4"/>
    <w:rsid w:val="00FE75D6"/>
    <w:rsid w:val="00FE7B47"/>
    <w:rsid w:val="00FE7D84"/>
    <w:rsid w:val="00FF0DDC"/>
    <w:rsid w:val="00FF1883"/>
    <w:rsid w:val="00FF241C"/>
    <w:rsid w:val="00FF262C"/>
    <w:rsid w:val="00FF2962"/>
    <w:rsid w:val="00FF48CD"/>
    <w:rsid w:val="00FF4BB3"/>
    <w:rsid w:val="00FF515D"/>
    <w:rsid w:val="00FF538F"/>
    <w:rsid w:val="00FF550A"/>
    <w:rsid w:val="00FF592F"/>
    <w:rsid w:val="00FF5CDD"/>
    <w:rsid w:val="00FF5D2E"/>
    <w:rsid w:val="00FF5DCF"/>
    <w:rsid w:val="00FF60A7"/>
    <w:rsid w:val="00FF630D"/>
    <w:rsid w:val="00FF67C0"/>
    <w:rsid w:val="00FF68E6"/>
    <w:rsid w:val="00FF76FA"/>
    <w:rsid w:val="00FF7881"/>
    <w:rsid w:val="00FF7F40"/>
    <w:rsid w:val="01115EE0"/>
    <w:rsid w:val="01152CB9"/>
    <w:rsid w:val="0130253C"/>
    <w:rsid w:val="01331E1C"/>
    <w:rsid w:val="01351157"/>
    <w:rsid w:val="0141293D"/>
    <w:rsid w:val="014470EA"/>
    <w:rsid w:val="014933A4"/>
    <w:rsid w:val="014B6A0F"/>
    <w:rsid w:val="014D52F2"/>
    <w:rsid w:val="0151314A"/>
    <w:rsid w:val="015208EF"/>
    <w:rsid w:val="01554722"/>
    <w:rsid w:val="015C7D36"/>
    <w:rsid w:val="01662083"/>
    <w:rsid w:val="01662A17"/>
    <w:rsid w:val="016B3C5F"/>
    <w:rsid w:val="016E3A9A"/>
    <w:rsid w:val="01717BD4"/>
    <w:rsid w:val="018B70C5"/>
    <w:rsid w:val="019403D6"/>
    <w:rsid w:val="01A34707"/>
    <w:rsid w:val="01AD6BFF"/>
    <w:rsid w:val="01B00506"/>
    <w:rsid w:val="01B13FF5"/>
    <w:rsid w:val="01BC73C6"/>
    <w:rsid w:val="01BE19C0"/>
    <w:rsid w:val="01C165A8"/>
    <w:rsid w:val="01C35924"/>
    <w:rsid w:val="01C42D91"/>
    <w:rsid w:val="01D44101"/>
    <w:rsid w:val="01E67A70"/>
    <w:rsid w:val="01E93FEA"/>
    <w:rsid w:val="01EB72CA"/>
    <w:rsid w:val="01EF1281"/>
    <w:rsid w:val="01EF1620"/>
    <w:rsid w:val="01FD6D90"/>
    <w:rsid w:val="01FE4D3A"/>
    <w:rsid w:val="020A275B"/>
    <w:rsid w:val="020C6D81"/>
    <w:rsid w:val="020C72DA"/>
    <w:rsid w:val="020E2BC5"/>
    <w:rsid w:val="021402D7"/>
    <w:rsid w:val="02141582"/>
    <w:rsid w:val="02161347"/>
    <w:rsid w:val="021E7CFE"/>
    <w:rsid w:val="02263576"/>
    <w:rsid w:val="02305A30"/>
    <w:rsid w:val="02365691"/>
    <w:rsid w:val="02397565"/>
    <w:rsid w:val="024D6416"/>
    <w:rsid w:val="025A72AF"/>
    <w:rsid w:val="025B05D8"/>
    <w:rsid w:val="02661D1C"/>
    <w:rsid w:val="026661DB"/>
    <w:rsid w:val="026A0DC8"/>
    <w:rsid w:val="026B3D27"/>
    <w:rsid w:val="02722E93"/>
    <w:rsid w:val="02766641"/>
    <w:rsid w:val="02871521"/>
    <w:rsid w:val="02896F6A"/>
    <w:rsid w:val="028C2385"/>
    <w:rsid w:val="029540D8"/>
    <w:rsid w:val="02971100"/>
    <w:rsid w:val="0297398D"/>
    <w:rsid w:val="029A50ED"/>
    <w:rsid w:val="029D0EB3"/>
    <w:rsid w:val="02A32F11"/>
    <w:rsid w:val="02AA4E3A"/>
    <w:rsid w:val="02AC381D"/>
    <w:rsid w:val="02AE2CEF"/>
    <w:rsid w:val="02BE0D85"/>
    <w:rsid w:val="02C35F35"/>
    <w:rsid w:val="02D42248"/>
    <w:rsid w:val="02D715AC"/>
    <w:rsid w:val="02DA158F"/>
    <w:rsid w:val="02E16997"/>
    <w:rsid w:val="02E36027"/>
    <w:rsid w:val="02EF023B"/>
    <w:rsid w:val="02F2329A"/>
    <w:rsid w:val="02F723AA"/>
    <w:rsid w:val="02F875BC"/>
    <w:rsid w:val="02FD2D18"/>
    <w:rsid w:val="030846D9"/>
    <w:rsid w:val="032D0AA2"/>
    <w:rsid w:val="033A7973"/>
    <w:rsid w:val="033B137B"/>
    <w:rsid w:val="03445CE6"/>
    <w:rsid w:val="03472D39"/>
    <w:rsid w:val="034B5326"/>
    <w:rsid w:val="035A541C"/>
    <w:rsid w:val="03627A20"/>
    <w:rsid w:val="0373614A"/>
    <w:rsid w:val="037678A2"/>
    <w:rsid w:val="037817A8"/>
    <w:rsid w:val="037B2B25"/>
    <w:rsid w:val="037B6EFC"/>
    <w:rsid w:val="037D6B7A"/>
    <w:rsid w:val="038763EA"/>
    <w:rsid w:val="03A26FAC"/>
    <w:rsid w:val="03A70B9C"/>
    <w:rsid w:val="03D52A3E"/>
    <w:rsid w:val="03DF3867"/>
    <w:rsid w:val="03F729B5"/>
    <w:rsid w:val="03FE4BF8"/>
    <w:rsid w:val="04033701"/>
    <w:rsid w:val="0409646A"/>
    <w:rsid w:val="040A3D1A"/>
    <w:rsid w:val="04196420"/>
    <w:rsid w:val="041B6B6E"/>
    <w:rsid w:val="04251C9E"/>
    <w:rsid w:val="042A32AD"/>
    <w:rsid w:val="042D3F9E"/>
    <w:rsid w:val="043769FB"/>
    <w:rsid w:val="043B03F2"/>
    <w:rsid w:val="04412AC7"/>
    <w:rsid w:val="044C14A5"/>
    <w:rsid w:val="045130F8"/>
    <w:rsid w:val="045C61C4"/>
    <w:rsid w:val="04632867"/>
    <w:rsid w:val="04647E9F"/>
    <w:rsid w:val="047D6D11"/>
    <w:rsid w:val="04864683"/>
    <w:rsid w:val="048D4585"/>
    <w:rsid w:val="049109C9"/>
    <w:rsid w:val="04A05055"/>
    <w:rsid w:val="04AB0091"/>
    <w:rsid w:val="04B65F4B"/>
    <w:rsid w:val="04C57E49"/>
    <w:rsid w:val="04CC63C0"/>
    <w:rsid w:val="04D2642B"/>
    <w:rsid w:val="04DC4029"/>
    <w:rsid w:val="04DD4546"/>
    <w:rsid w:val="04DE27A2"/>
    <w:rsid w:val="04ED1306"/>
    <w:rsid w:val="04F16584"/>
    <w:rsid w:val="04F3259C"/>
    <w:rsid w:val="04F70529"/>
    <w:rsid w:val="04F94C22"/>
    <w:rsid w:val="04FA514E"/>
    <w:rsid w:val="0504762A"/>
    <w:rsid w:val="050A26B6"/>
    <w:rsid w:val="050D08E0"/>
    <w:rsid w:val="05125EB8"/>
    <w:rsid w:val="051E77AA"/>
    <w:rsid w:val="052117BB"/>
    <w:rsid w:val="053275C8"/>
    <w:rsid w:val="053A7940"/>
    <w:rsid w:val="05416C27"/>
    <w:rsid w:val="054945C8"/>
    <w:rsid w:val="0557359D"/>
    <w:rsid w:val="056C4696"/>
    <w:rsid w:val="057226C2"/>
    <w:rsid w:val="057253A3"/>
    <w:rsid w:val="05762723"/>
    <w:rsid w:val="057A3951"/>
    <w:rsid w:val="0598022C"/>
    <w:rsid w:val="05A31B61"/>
    <w:rsid w:val="05AA0183"/>
    <w:rsid w:val="05C71276"/>
    <w:rsid w:val="05C7420F"/>
    <w:rsid w:val="05DC78AE"/>
    <w:rsid w:val="05E46735"/>
    <w:rsid w:val="05F13C3D"/>
    <w:rsid w:val="060A345A"/>
    <w:rsid w:val="061F4148"/>
    <w:rsid w:val="061F6491"/>
    <w:rsid w:val="06316B11"/>
    <w:rsid w:val="063915BC"/>
    <w:rsid w:val="063C27BB"/>
    <w:rsid w:val="063F7F92"/>
    <w:rsid w:val="06503F4F"/>
    <w:rsid w:val="06537688"/>
    <w:rsid w:val="0668661E"/>
    <w:rsid w:val="06707763"/>
    <w:rsid w:val="06725694"/>
    <w:rsid w:val="0686235B"/>
    <w:rsid w:val="06984ACC"/>
    <w:rsid w:val="06A01B38"/>
    <w:rsid w:val="06A44852"/>
    <w:rsid w:val="06A901E1"/>
    <w:rsid w:val="06AD6176"/>
    <w:rsid w:val="06B31408"/>
    <w:rsid w:val="06B82B9D"/>
    <w:rsid w:val="06D658D6"/>
    <w:rsid w:val="06DA516E"/>
    <w:rsid w:val="06E229DF"/>
    <w:rsid w:val="06ED2174"/>
    <w:rsid w:val="06FE55BF"/>
    <w:rsid w:val="07037942"/>
    <w:rsid w:val="07056CA6"/>
    <w:rsid w:val="07061860"/>
    <w:rsid w:val="0709145F"/>
    <w:rsid w:val="07092017"/>
    <w:rsid w:val="071568CF"/>
    <w:rsid w:val="071A43A9"/>
    <w:rsid w:val="071D5265"/>
    <w:rsid w:val="072679E4"/>
    <w:rsid w:val="07282CBA"/>
    <w:rsid w:val="07284712"/>
    <w:rsid w:val="07383DF4"/>
    <w:rsid w:val="073A3632"/>
    <w:rsid w:val="073B00DD"/>
    <w:rsid w:val="073E2746"/>
    <w:rsid w:val="07491A00"/>
    <w:rsid w:val="07555FF2"/>
    <w:rsid w:val="07787E29"/>
    <w:rsid w:val="07835CE4"/>
    <w:rsid w:val="078B4D4B"/>
    <w:rsid w:val="07997618"/>
    <w:rsid w:val="07AF4372"/>
    <w:rsid w:val="07C35B9D"/>
    <w:rsid w:val="07C465DA"/>
    <w:rsid w:val="07C92F16"/>
    <w:rsid w:val="07CB0C92"/>
    <w:rsid w:val="07CD74A1"/>
    <w:rsid w:val="07D33056"/>
    <w:rsid w:val="07D72B75"/>
    <w:rsid w:val="07E00D1D"/>
    <w:rsid w:val="07E34826"/>
    <w:rsid w:val="07E4408D"/>
    <w:rsid w:val="07F4046F"/>
    <w:rsid w:val="07FD0C9F"/>
    <w:rsid w:val="08014122"/>
    <w:rsid w:val="081105A6"/>
    <w:rsid w:val="08115ADE"/>
    <w:rsid w:val="08126352"/>
    <w:rsid w:val="081A5BE0"/>
    <w:rsid w:val="081D4C3E"/>
    <w:rsid w:val="081E2DB2"/>
    <w:rsid w:val="0830037F"/>
    <w:rsid w:val="083F3061"/>
    <w:rsid w:val="08410711"/>
    <w:rsid w:val="08465DB3"/>
    <w:rsid w:val="084B507D"/>
    <w:rsid w:val="08554C92"/>
    <w:rsid w:val="086771D8"/>
    <w:rsid w:val="087C1143"/>
    <w:rsid w:val="08836E23"/>
    <w:rsid w:val="088A2457"/>
    <w:rsid w:val="088A41A9"/>
    <w:rsid w:val="089317BF"/>
    <w:rsid w:val="089917FC"/>
    <w:rsid w:val="08A06AD7"/>
    <w:rsid w:val="08A65790"/>
    <w:rsid w:val="08AD41E2"/>
    <w:rsid w:val="08AE3320"/>
    <w:rsid w:val="08BE1A10"/>
    <w:rsid w:val="08BE1CCE"/>
    <w:rsid w:val="08C34E1D"/>
    <w:rsid w:val="08C41B0D"/>
    <w:rsid w:val="08C64227"/>
    <w:rsid w:val="08CD2F49"/>
    <w:rsid w:val="08DA2DA8"/>
    <w:rsid w:val="08FF5D57"/>
    <w:rsid w:val="090F38F2"/>
    <w:rsid w:val="0911445B"/>
    <w:rsid w:val="09166919"/>
    <w:rsid w:val="091B29CE"/>
    <w:rsid w:val="091E606E"/>
    <w:rsid w:val="091F4649"/>
    <w:rsid w:val="092C7E35"/>
    <w:rsid w:val="093244C1"/>
    <w:rsid w:val="094320F1"/>
    <w:rsid w:val="09480E06"/>
    <w:rsid w:val="0960362A"/>
    <w:rsid w:val="09604B27"/>
    <w:rsid w:val="09623BA2"/>
    <w:rsid w:val="09731BDA"/>
    <w:rsid w:val="09776DFC"/>
    <w:rsid w:val="09847EF0"/>
    <w:rsid w:val="09900DDA"/>
    <w:rsid w:val="099022EE"/>
    <w:rsid w:val="09925042"/>
    <w:rsid w:val="099E23A8"/>
    <w:rsid w:val="09A81868"/>
    <w:rsid w:val="09B06038"/>
    <w:rsid w:val="09B20A55"/>
    <w:rsid w:val="09B878B6"/>
    <w:rsid w:val="09CB5061"/>
    <w:rsid w:val="09D10FA1"/>
    <w:rsid w:val="09D67AE7"/>
    <w:rsid w:val="09DA0A1B"/>
    <w:rsid w:val="09E635E8"/>
    <w:rsid w:val="09ED1A31"/>
    <w:rsid w:val="09F60CB8"/>
    <w:rsid w:val="09FE14EB"/>
    <w:rsid w:val="0A165EDF"/>
    <w:rsid w:val="0A1A1764"/>
    <w:rsid w:val="0A1B6475"/>
    <w:rsid w:val="0A1C5071"/>
    <w:rsid w:val="0A1C75A1"/>
    <w:rsid w:val="0A235595"/>
    <w:rsid w:val="0A240FD2"/>
    <w:rsid w:val="0A246EBD"/>
    <w:rsid w:val="0A247431"/>
    <w:rsid w:val="0A305EDE"/>
    <w:rsid w:val="0A39216A"/>
    <w:rsid w:val="0A4776A1"/>
    <w:rsid w:val="0A622214"/>
    <w:rsid w:val="0A766C83"/>
    <w:rsid w:val="0A7B0F58"/>
    <w:rsid w:val="0A802A6F"/>
    <w:rsid w:val="0A807E5A"/>
    <w:rsid w:val="0A8455DF"/>
    <w:rsid w:val="0A9D7794"/>
    <w:rsid w:val="0AA65CE7"/>
    <w:rsid w:val="0AA73F71"/>
    <w:rsid w:val="0AA74C34"/>
    <w:rsid w:val="0AA82445"/>
    <w:rsid w:val="0AD112AB"/>
    <w:rsid w:val="0AE15967"/>
    <w:rsid w:val="0AE25544"/>
    <w:rsid w:val="0AF14B84"/>
    <w:rsid w:val="0B07459A"/>
    <w:rsid w:val="0B0C71F3"/>
    <w:rsid w:val="0B0C74DE"/>
    <w:rsid w:val="0B0E6EBF"/>
    <w:rsid w:val="0B1C1333"/>
    <w:rsid w:val="0B1E70FE"/>
    <w:rsid w:val="0B24386B"/>
    <w:rsid w:val="0B254325"/>
    <w:rsid w:val="0B263153"/>
    <w:rsid w:val="0B2705B9"/>
    <w:rsid w:val="0B2A3BDC"/>
    <w:rsid w:val="0B2E5BA4"/>
    <w:rsid w:val="0B387E1A"/>
    <w:rsid w:val="0B425420"/>
    <w:rsid w:val="0B5C2F36"/>
    <w:rsid w:val="0B5F7BEC"/>
    <w:rsid w:val="0B6E0A6F"/>
    <w:rsid w:val="0B8273E7"/>
    <w:rsid w:val="0B870879"/>
    <w:rsid w:val="0B8A1909"/>
    <w:rsid w:val="0B8A505C"/>
    <w:rsid w:val="0BA77428"/>
    <w:rsid w:val="0BAA7D1E"/>
    <w:rsid w:val="0BAE7BAE"/>
    <w:rsid w:val="0BAF6A22"/>
    <w:rsid w:val="0BB73A42"/>
    <w:rsid w:val="0BDC49E1"/>
    <w:rsid w:val="0BDF15E1"/>
    <w:rsid w:val="0BE0139D"/>
    <w:rsid w:val="0BE80F90"/>
    <w:rsid w:val="0BF36423"/>
    <w:rsid w:val="0BF95049"/>
    <w:rsid w:val="0BF967AA"/>
    <w:rsid w:val="0C031179"/>
    <w:rsid w:val="0C0A2B60"/>
    <w:rsid w:val="0C10547A"/>
    <w:rsid w:val="0C140877"/>
    <w:rsid w:val="0C142760"/>
    <w:rsid w:val="0C183995"/>
    <w:rsid w:val="0C1C7BCC"/>
    <w:rsid w:val="0C2273B2"/>
    <w:rsid w:val="0C3C42DA"/>
    <w:rsid w:val="0C3C5DFD"/>
    <w:rsid w:val="0C3E13C2"/>
    <w:rsid w:val="0C415EF8"/>
    <w:rsid w:val="0C4A1BA6"/>
    <w:rsid w:val="0C512FCD"/>
    <w:rsid w:val="0C601206"/>
    <w:rsid w:val="0C6B6845"/>
    <w:rsid w:val="0C7E0258"/>
    <w:rsid w:val="0C8D13AD"/>
    <w:rsid w:val="0C91209B"/>
    <w:rsid w:val="0C9453FA"/>
    <w:rsid w:val="0CB259E0"/>
    <w:rsid w:val="0CCD0563"/>
    <w:rsid w:val="0CD07F74"/>
    <w:rsid w:val="0CD77D39"/>
    <w:rsid w:val="0CD84FB0"/>
    <w:rsid w:val="0CDA2494"/>
    <w:rsid w:val="0CED481E"/>
    <w:rsid w:val="0CEE3C7D"/>
    <w:rsid w:val="0CEF66D4"/>
    <w:rsid w:val="0D0877C2"/>
    <w:rsid w:val="0D0F2873"/>
    <w:rsid w:val="0D11068B"/>
    <w:rsid w:val="0D1C1ED5"/>
    <w:rsid w:val="0D231FBB"/>
    <w:rsid w:val="0D28571D"/>
    <w:rsid w:val="0D342275"/>
    <w:rsid w:val="0D3E1A03"/>
    <w:rsid w:val="0D492A91"/>
    <w:rsid w:val="0D554653"/>
    <w:rsid w:val="0D670CA2"/>
    <w:rsid w:val="0D7A212C"/>
    <w:rsid w:val="0D7B69C4"/>
    <w:rsid w:val="0D7D2230"/>
    <w:rsid w:val="0D8A2F6D"/>
    <w:rsid w:val="0D8B2BD4"/>
    <w:rsid w:val="0D8D5DA7"/>
    <w:rsid w:val="0D9A2271"/>
    <w:rsid w:val="0D9D6208"/>
    <w:rsid w:val="0DA06B03"/>
    <w:rsid w:val="0DA3489D"/>
    <w:rsid w:val="0DA3611B"/>
    <w:rsid w:val="0DA578A0"/>
    <w:rsid w:val="0DA824E4"/>
    <w:rsid w:val="0DB32286"/>
    <w:rsid w:val="0DB4380B"/>
    <w:rsid w:val="0DB7646C"/>
    <w:rsid w:val="0DBC2D68"/>
    <w:rsid w:val="0DBF4F9B"/>
    <w:rsid w:val="0DC240E3"/>
    <w:rsid w:val="0DC970D9"/>
    <w:rsid w:val="0DD54361"/>
    <w:rsid w:val="0DEE1C29"/>
    <w:rsid w:val="0DF72893"/>
    <w:rsid w:val="0DFF5B25"/>
    <w:rsid w:val="0E043F6A"/>
    <w:rsid w:val="0E2029B6"/>
    <w:rsid w:val="0E270CF3"/>
    <w:rsid w:val="0E3448B0"/>
    <w:rsid w:val="0E39222F"/>
    <w:rsid w:val="0E46707E"/>
    <w:rsid w:val="0E467B5C"/>
    <w:rsid w:val="0E4C4ABB"/>
    <w:rsid w:val="0E5E2676"/>
    <w:rsid w:val="0E5E539A"/>
    <w:rsid w:val="0E5E77E5"/>
    <w:rsid w:val="0E7341B1"/>
    <w:rsid w:val="0E795E38"/>
    <w:rsid w:val="0E983787"/>
    <w:rsid w:val="0EBB7171"/>
    <w:rsid w:val="0EC06385"/>
    <w:rsid w:val="0EC42D21"/>
    <w:rsid w:val="0EC47407"/>
    <w:rsid w:val="0ECE1D6D"/>
    <w:rsid w:val="0ED447D2"/>
    <w:rsid w:val="0ED47752"/>
    <w:rsid w:val="0ED74C6D"/>
    <w:rsid w:val="0ED76935"/>
    <w:rsid w:val="0EE54E2F"/>
    <w:rsid w:val="0EF63467"/>
    <w:rsid w:val="0F132743"/>
    <w:rsid w:val="0F3472B8"/>
    <w:rsid w:val="0F396C41"/>
    <w:rsid w:val="0F4461B6"/>
    <w:rsid w:val="0F467DAC"/>
    <w:rsid w:val="0F4B0400"/>
    <w:rsid w:val="0F593E6E"/>
    <w:rsid w:val="0F5D64F2"/>
    <w:rsid w:val="0F606B24"/>
    <w:rsid w:val="0F62253E"/>
    <w:rsid w:val="0F630825"/>
    <w:rsid w:val="0F655E71"/>
    <w:rsid w:val="0F6C582D"/>
    <w:rsid w:val="0F6C65B0"/>
    <w:rsid w:val="0F84430A"/>
    <w:rsid w:val="0F9609D9"/>
    <w:rsid w:val="0F9E03F6"/>
    <w:rsid w:val="0FA27E8B"/>
    <w:rsid w:val="0FA52FB1"/>
    <w:rsid w:val="0FB764F4"/>
    <w:rsid w:val="0FC161DD"/>
    <w:rsid w:val="0FC23EA9"/>
    <w:rsid w:val="0FC659DB"/>
    <w:rsid w:val="0FC86ADF"/>
    <w:rsid w:val="0FCF3907"/>
    <w:rsid w:val="0FD42A54"/>
    <w:rsid w:val="0FD63616"/>
    <w:rsid w:val="0FD84D72"/>
    <w:rsid w:val="0FD86CC9"/>
    <w:rsid w:val="0FE1762A"/>
    <w:rsid w:val="0FF650E2"/>
    <w:rsid w:val="100A4D9A"/>
    <w:rsid w:val="100C34FB"/>
    <w:rsid w:val="10257E99"/>
    <w:rsid w:val="104237CB"/>
    <w:rsid w:val="10495824"/>
    <w:rsid w:val="104B66F0"/>
    <w:rsid w:val="10537787"/>
    <w:rsid w:val="10554B41"/>
    <w:rsid w:val="105A71A6"/>
    <w:rsid w:val="10632EB1"/>
    <w:rsid w:val="1068121F"/>
    <w:rsid w:val="106A52E8"/>
    <w:rsid w:val="106E61F8"/>
    <w:rsid w:val="10743550"/>
    <w:rsid w:val="108345BB"/>
    <w:rsid w:val="10961244"/>
    <w:rsid w:val="10A818BD"/>
    <w:rsid w:val="10A925D8"/>
    <w:rsid w:val="10CB0644"/>
    <w:rsid w:val="10DA4B32"/>
    <w:rsid w:val="10DD53E7"/>
    <w:rsid w:val="10DD6EA7"/>
    <w:rsid w:val="10E7039C"/>
    <w:rsid w:val="10EE41CA"/>
    <w:rsid w:val="10F330A7"/>
    <w:rsid w:val="10FF582C"/>
    <w:rsid w:val="110B3122"/>
    <w:rsid w:val="110F2454"/>
    <w:rsid w:val="110F64CF"/>
    <w:rsid w:val="11112DD8"/>
    <w:rsid w:val="11163348"/>
    <w:rsid w:val="111926E3"/>
    <w:rsid w:val="11213337"/>
    <w:rsid w:val="113A63EB"/>
    <w:rsid w:val="113E47FF"/>
    <w:rsid w:val="115F6D41"/>
    <w:rsid w:val="11617ACC"/>
    <w:rsid w:val="116F09F9"/>
    <w:rsid w:val="117A0551"/>
    <w:rsid w:val="11861E2E"/>
    <w:rsid w:val="118D7E2E"/>
    <w:rsid w:val="11986CCE"/>
    <w:rsid w:val="119F3D9D"/>
    <w:rsid w:val="11AA5D5F"/>
    <w:rsid w:val="11BD37B5"/>
    <w:rsid w:val="11C01F7C"/>
    <w:rsid w:val="11C47EB0"/>
    <w:rsid w:val="11CE66A4"/>
    <w:rsid w:val="11D73C04"/>
    <w:rsid w:val="11D90F75"/>
    <w:rsid w:val="11DB2624"/>
    <w:rsid w:val="11E61830"/>
    <w:rsid w:val="11F33C90"/>
    <w:rsid w:val="120D5C85"/>
    <w:rsid w:val="120E11CB"/>
    <w:rsid w:val="12182F15"/>
    <w:rsid w:val="121D0198"/>
    <w:rsid w:val="12200B59"/>
    <w:rsid w:val="12274BD4"/>
    <w:rsid w:val="12283AD4"/>
    <w:rsid w:val="123B1337"/>
    <w:rsid w:val="123F0092"/>
    <w:rsid w:val="1240544E"/>
    <w:rsid w:val="12463466"/>
    <w:rsid w:val="124708AF"/>
    <w:rsid w:val="124C2368"/>
    <w:rsid w:val="125C7F32"/>
    <w:rsid w:val="12645393"/>
    <w:rsid w:val="126F4F01"/>
    <w:rsid w:val="12754AFF"/>
    <w:rsid w:val="129C4CE8"/>
    <w:rsid w:val="12AE0B71"/>
    <w:rsid w:val="12BA06A2"/>
    <w:rsid w:val="12D1179E"/>
    <w:rsid w:val="12D97209"/>
    <w:rsid w:val="12DE64F9"/>
    <w:rsid w:val="12E61BFA"/>
    <w:rsid w:val="12F65280"/>
    <w:rsid w:val="12FD7905"/>
    <w:rsid w:val="13090D79"/>
    <w:rsid w:val="130E2794"/>
    <w:rsid w:val="13175DF6"/>
    <w:rsid w:val="13226697"/>
    <w:rsid w:val="132635D5"/>
    <w:rsid w:val="133544BB"/>
    <w:rsid w:val="133768DE"/>
    <w:rsid w:val="133C5A64"/>
    <w:rsid w:val="133D0E75"/>
    <w:rsid w:val="13416222"/>
    <w:rsid w:val="134740F1"/>
    <w:rsid w:val="135E26F1"/>
    <w:rsid w:val="135F3B91"/>
    <w:rsid w:val="13607FB3"/>
    <w:rsid w:val="136F4C00"/>
    <w:rsid w:val="13747EEE"/>
    <w:rsid w:val="137927BE"/>
    <w:rsid w:val="137D183E"/>
    <w:rsid w:val="139C4ED8"/>
    <w:rsid w:val="13B84A62"/>
    <w:rsid w:val="13B96350"/>
    <w:rsid w:val="13D62F2B"/>
    <w:rsid w:val="13E55AAE"/>
    <w:rsid w:val="13ED3EAA"/>
    <w:rsid w:val="13F6011A"/>
    <w:rsid w:val="13FA74DD"/>
    <w:rsid w:val="140524E7"/>
    <w:rsid w:val="140C25E1"/>
    <w:rsid w:val="14194D97"/>
    <w:rsid w:val="141F619E"/>
    <w:rsid w:val="14230581"/>
    <w:rsid w:val="143B4BC4"/>
    <w:rsid w:val="144C6366"/>
    <w:rsid w:val="144D08F8"/>
    <w:rsid w:val="144E38DB"/>
    <w:rsid w:val="1450035E"/>
    <w:rsid w:val="14536EED"/>
    <w:rsid w:val="14716C90"/>
    <w:rsid w:val="1487023C"/>
    <w:rsid w:val="14893E3E"/>
    <w:rsid w:val="14907952"/>
    <w:rsid w:val="14907C33"/>
    <w:rsid w:val="149A7A97"/>
    <w:rsid w:val="149D0FD5"/>
    <w:rsid w:val="14A247A8"/>
    <w:rsid w:val="14A833FD"/>
    <w:rsid w:val="14B06D2D"/>
    <w:rsid w:val="14B53D7D"/>
    <w:rsid w:val="14BE692F"/>
    <w:rsid w:val="14BF2BE6"/>
    <w:rsid w:val="14CB223E"/>
    <w:rsid w:val="14CE5C21"/>
    <w:rsid w:val="14D42E5F"/>
    <w:rsid w:val="14DB1A04"/>
    <w:rsid w:val="14DD5023"/>
    <w:rsid w:val="14E05139"/>
    <w:rsid w:val="14EB12BC"/>
    <w:rsid w:val="14F05D26"/>
    <w:rsid w:val="14F75810"/>
    <w:rsid w:val="14FA1372"/>
    <w:rsid w:val="14FF0660"/>
    <w:rsid w:val="14FF2D91"/>
    <w:rsid w:val="15080AD9"/>
    <w:rsid w:val="1515711C"/>
    <w:rsid w:val="15194707"/>
    <w:rsid w:val="15233965"/>
    <w:rsid w:val="152A5F21"/>
    <w:rsid w:val="15342623"/>
    <w:rsid w:val="1535571F"/>
    <w:rsid w:val="153B0A43"/>
    <w:rsid w:val="153F38BC"/>
    <w:rsid w:val="154A2AC6"/>
    <w:rsid w:val="15526589"/>
    <w:rsid w:val="156A0666"/>
    <w:rsid w:val="15707272"/>
    <w:rsid w:val="15852BE9"/>
    <w:rsid w:val="158A6583"/>
    <w:rsid w:val="1594444D"/>
    <w:rsid w:val="1599578E"/>
    <w:rsid w:val="159D2C70"/>
    <w:rsid w:val="159D717D"/>
    <w:rsid w:val="15AB1E2A"/>
    <w:rsid w:val="15B36968"/>
    <w:rsid w:val="15B95D20"/>
    <w:rsid w:val="15BA2B7D"/>
    <w:rsid w:val="15C02D91"/>
    <w:rsid w:val="15CA5D51"/>
    <w:rsid w:val="15D9197D"/>
    <w:rsid w:val="15DD0990"/>
    <w:rsid w:val="15E10655"/>
    <w:rsid w:val="15E1342C"/>
    <w:rsid w:val="15EC1AC4"/>
    <w:rsid w:val="15F32F3A"/>
    <w:rsid w:val="15F84EB1"/>
    <w:rsid w:val="15FD6BF8"/>
    <w:rsid w:val="15FF1FF4"/>
    <w:rsid w:val="16042887"/>
    <w:rsid w:val="1621064F"/>
    <w:rsid w:val="16254CED"/>
    <w:rsid w:val="162853FC"/>
    <w:rsid w:val="162E331C"/>
    <w:rsid w:val="163205DA"/>
    <w:rsid w:val="16344D1A"/>
    <w:rsid w:val="163508F5"/>
    <w:rsid w:val="16380C89"/>
    <w:rsid w:val="16401C66"/>
    <w:rsid w:val="165A0BE3"/>
    <w:rsid w:val="16636361"/>
    <w:rsid w:val="16645834"/>
    <w:rsid w:val="16757D80"/>
    <w:rsid w:val="16776579"/>
    <w:rsid w:val="169278CF"/>
    <w:rsid w:val="169F1AF6"/>
    <w:rsid w:val="16A2147B"/>
    <w:rsid w:val="16BB70EE"/>
    <w:rsid w:val="16BC69B9"/>
    <w:rsid w:val="16C22EFF"/>
    <w:rsid w:val="16C73151"/>
    <w:rsid w:val="16CA7780"/>
    <w:rsid w:val="16CF0CA4"/>
    <w:rsid w:val="16DA3144"/>
    <w:rsid w:val="16E26BE8"/>
    <w:rsid w:val="16ED0AFF"/>
    <w:rsid w:val="16F94C1E"/>
    <w:rsid w:val="170324FB"/>
    <w:rsid w:val="1708417F"/>
    <w:rsid w:val="17133EAC"/>
    <w:rsid w:val="171411F2"/>
    <w:rsid w:val="17143481"/>
    <w:rsid w:val="17163F4B"/>
    <w:rsid w:val="17191AE1"/>
    <w:rsid w:val="172578BA"/>
    <w:rsid w:val="17271A68"/>
    <w:rsid w:val="173D47C3"/>
    <w:rsid w:val="173F504D"/>
    <w:rsid w:val="17494D0B"/>
    <w:rsid w:val="17517ADD"/>
    <w:rsid w:val="175D7911"/>
    <w:rsid w:val="17630782"/>
    <w:rsid w:val="17710768"/>
    <w:rsid w:val="177470E5"/>
    <w:rsid w:val="1776030E"/>
    <w:rsid w:val="17775588"/>
    <w:rsid w:val="17856D23"/>
    <w:rsid w:val="178C02C5"/>
    <w:rsid w:val="178C2AB5"/>
    <w:rsid w:val="17906C3A"/>
    <w:rsid w:val="17965E87"/>
    <w:rsid w:val="17982C11"/>
    <w:rsid w:val="17A1650B"/>
    <w:rsid w:val="17A81B8D"/>
    <w:rsid w:val="17AC55B1"/>
    <w:rsid w:val="17B263AD"/>
    <w:rsid w:val="17B65C62"/>
    <w:rsid w:val="17C96155"/>
    <w:rsid w:val="17D07121"/>
    <w:rsid w:val="17D2042C"/>
    <w:rsid w:val="17E21776"/>
    <w:rsid w:val="17E90853"/>
    <w:rsid w:val="17F16D5C"/>
    <w:rsid w:val="17F436CC"/>
    <w:rsid w:val="17F51524"/>
    <w:rsid w:val="180364DB"/>
    <w:rsid w:val="18060343"/>
    <w:rsid w:val="1813372A"/>
    <w:rsid w:val="181F70B5"/>
    <w:rsid w:val="1821755B"/>
    <w:rsid w:val="182320DB"/>
    <w:rsid w:val="18380EF2"/>
    <w:rsid w:val="183B0C0A"/>
    <w:rsid w:val="184B3831"/>
    <w:rsid w:val="18534355"/>
    <w:rsid w:val="187367C0"/>
    <w:rsid w:val="189542A4"/>
    <w:rsid w:val="18986B01"/>
    <w:rsid w:val="189F4CF5"/>
    <w:rsid w:val="18A21BD8"/>
    <w:rsid w:val="18AA4759"/>
    <w:rsid w:val="18B4706B"/>
    <w:rsid w:val="18B85AD9"/>
    <w:rsid w:val="18CB7922"/>
    <w:rsid w:val="18CD3F52"/>
    <w:rsid w:val="18CF7EAE"/>
    <w:rsid w:val="18D45812"/>
    <w:rsid w:val="18D52DE4"/>
    <w:rsid w:val="18DF7C87"/>
    <w:rsid w:val="18EB670B"/>
    <w:rsid w:val="18F102E6"/>
    <w:rsid w:val="18F71422"/>
    <w:rsid w:val="18FB2778"/>
    <w:rsid w:val="19017278"/>
    <w:rsid w:val="19060F71"/>
    <w:rsid w:val="190D3BFC"/>
    <w:rsid w:val="191F2DFC"/>
    <w:rsid w:val="192266D4"/>
    <w:rsid w:val="19226D27"/>
    <w:rsid w:val="192950B1"/>
    <w:rsid w:val="1931440E"/>
    <w:rsid w:val="1934493F"/>
    <w:rsid w:val="19422B95"/>
    <w:rsid w:val="19483BA4"/>
    <w:rsid w:val="194A236E"/>
    <w:rsid w:val="195D0582"/>
    <w:rsid w:val="19661E59"/>
    <w:rsid w:val="196D5C6E"/>
    <w:rsid w:val="19721C26"/>
    <w:rsid w:val="197B1E35"/>
    <w:rsid w:val="198677A6"/>
    <w:rsid w:val="198729B9"/>
    <w:rsid w:val="1987683A"/>
    <w:rsid w:val="199036F4"/>
    <w:rsid w:val="1991617B"/>
    <w:rsid w:val="19A44E82"/>
    <w:rsid w:val="19BC0315"/>
    <w:rsid w:val="19C804EF"/>
    <w:rsid w:val="19CB36AE"/>
    <w:rsid w:val="19E272AE"/>
    <w:rsid w:val="19E975F8"/>
    <w:rsid w:val="19F74EB6"/>
    <w:rsid w:val="19F92CBA"/>
    <w:rsid w:val="19F9472E"/>
    <w:rsid w:val="1A045356"/>
    <w:rsid w:val="1A090011"/>
    <w:rsid w:val="1A1945B8"/>
    <w:rsid w:val="1A305596"/>
    <w:rsid w:val="1A425C5B"/>
    <w:rsid w:val="1A466A2E"/>
    <w:rsid w:val="1A4675C8"/>
    <w:rsid w:val="1A4B452A"/>
    <w:rsid w:val="1A4C06B5"/>
    <w:rsid w:val="1A5A4605"/>
    <w:rsid w:val="1A636C03"/>
    <w:rsid w:val="1A774A81"/>
    <w:rsid w:val="1A7A52AB"/>
    <w:rsid w:val="1A86189C"/>
    <w:rsid w:val="1A866540"/>
    <w:rsid w:val="1A987AE5"/>
    <w:rsid w:val="1AA46C00"/>
    <w:rsid w:val="1AA56F52"/>
    <w:rsid w:val="1AAA5B4D"/>
    <w:rsid w:val="1AB10713"/>
    <w:rsid w:val="1AC230AE"/>
    <w:rsid w:val="1AC73337"/>
    <w:rsid w:val="1ACD3E10"/>
    <w:rsid w:val="1ACE20C6"/>
    <w:rsid w:val="1AD55A53"/>
    <w:rsid w:val="1ADF024E"/>
    <w:rsid w:val="1AE63BA9"/>
    <w:rsid w:val="1AF35025"/>
    <w:rsid w:val="1AFD4D96"/>
    <w:rsid w:val="1B081446"/>
    <w:rsid w:val="1B104EE9"/>
    <w:rsid w:val="1B12312A"/>
    <w:rsid w:val="1B137E51"/>
    <w:rsid w:val="1B1B23BD"/>
    <w:rsid w:val="1B2F39A1"/>
    <w:rsid w:val="1B3169AE"/>
    <w:rsid w:val="1B3812F7"/>
    <w:rsid w:val="1B54236A"/>
    <w:rsid w:val="1B5C0ADD"/>
    <w:rsid w:val="1B603BC3"/>
    <w:rsid w:val="1B625465"/>
    <w:rsid w:val="1B650F1D"/>
    <w:rsid w:val="1B684C9C"/>
    <w:rsid w:val="1B8917E3"/>
    <w:rsid w:val="1B913BAF"/>
    <w:rsid w:val="1B935A09"/>
    <w:rsid w:val="1B9636BE"/>
    <w:rsid w:val="1BA10E1C"/>
    <w:rsid w:val="1BA17EFC"/>
    <w:rsid w:val="1BAC0A97"/>
    <w:rsid w:val="1BB93E19"/>
    <w:rsid w:val="1BBA605F"/>
    <w:rsid w:val="1BBB1936"/>
    <w:rsid w:val="1BC16ED2"/>
    <w:rsid w:val="1BCE2715"/>
    <w:rsid w:val="1BCF7F6F"/>
    <w:rsid w:val="1BD64997"/>
    <w:rsid w:val="1BD9363A"/>
    <w:rsid w:val="1BE519D5"/>
    <w:rsid w:val="1BF151DB"/>
    <w:rsid w:val="1BF47057"/>
    <w:rsid w:val="1BF56BEF"/>
    <w:rsid w:val="1BF8614D"/>
    <w:rsid w:val="1BFA7B83"/>
    <w:rsid w:val="1C062ACF"/>
    <w:rsid w:val="1C0D0EE9"/>
    <w:rsid w:val="1C214A2D"/>
    <w:rsid w:val="1C224208"/>
    <w:rsid w:val="1C243E71"/>
    <w:rsid w:val="1C303DFF"/>
    <w:rsid w:val="1C36208E"/>
    <w:rsid w:val="1C3C5DE0"/>
    <w:rsid w:val="1C4A6060"/>
    <w:rsid w:val="1C5C6190"/>
    <w:rsid w:val="1C667B1F"/>
    <w:rsid w:val="1C6B6ADE"/>
    <w:rsid w:val="1C6B6ED1"/>
    <w:rsid w:val="1C867BA2"/>
    <w:rsid w:val="1C9E46D8"/>
    <w:rsid w:val="1CC06D70"/>
    <w:rsid w:val="1CD1539C"/>
    <w:rsid w:val="1CD34ED8"/>
    <w:rsid w:val="1CD957EC"/>
    <w:rsid w:val="1CDD3E9B"/>
    <w:rsid w:val="1D043527"/>
    <w:rsid w:val="1D0C4932"/>
    <w:rsid w:val="1D0E1D49"/>
    <w:rsid w:val="1D0F362B"/>
    <w:rsid w:val="1D1B0C9B"/>
    <w:rsid w:val="1D2F418C"/>
    <w:rsid w:val="1D341E7D"/>
    <w:rsid w:val="1D434883"/>
    <w:rsid w:val="1D53774F"/>
    <w:rsid w:val="1D5755FC"/>
    <w:rsid w:val="1D5C71FF"/>
    <w:rsid w:val="1D61530F"/>
    <w:rsid w:val="1D6354B0"/>
    <w:rsid w:val="1D6B5B70"/>
    <w:rsid w:val="1D6E7367"/>
    <w:rsid w:val="1D724EDA"/>
    <w:rsid w:val="1D780031"/>
    <w:rsid w:val="1D814C75"/>
    <w:rsid w:val="1D921950"/>
    <w:rsid w:val="1DA7505D"/>
    <w:rsid w:val="1DAC5033"/>
    <w:rsid w:val="1DAE55A6"/>
    <w:rsid w:val="1DC137F9"/>
    <w:rsid w:val="1DEB47DB"/>
    <w:rsid w:val="1DEF5867"/>
    <w:rsid w:val="1DF23B6A"/>
    <w:rsid w:val="1DF35929"/>
    <w:rsid w:val="1DF60272"/>
    <w:rsid w:val="1DF9477C"/>
    <w:rsid w:val="1E072305"/>
    <w:rsid w:val="1E0F23BB"/>
    <w:rsid w:val="1E10629B"/>
    <w:rsid w:val="1E190EA3"/>
    <w:rsid w:val="1E1D27A3"/>
    <w:rsid w:val="1E236440"/>
    <w:rsid w:val="1E320F99"/>
    <w:rsid w:val="1E330BD0"/>
    <w:rsid w:val="1E3C5EC0"/>
    <w:rsid w:val="1E3F4F8D"/>
    <w:rsid w:val="1E427B30"/>
    <w:rsid w:val="1E532D55"/>
    <w:rsid w:val="1E565A62"/>
    <w:rsid w:val="1E566B23"/>
    <w:rsid w:val="1E5F3BE0"/>
    <w:rsid w:val="1E6002AF"/>
    <w:rsid w:val="1E6C7D6C"/>
    <w:rsid w:val="1E6D2E88"/>
    <w:rsid w:val="1E6D3193"/>
    <w:rsid w:val="1E6F227C"/>
    <w:rsid w:val="1E6F5BC7"/>
    <w:rsid w:val="1E80166D"/>
    <w:rsid w:val="1E8B4DDE"/>
    <w:rsid w:val="1E8B6371"/>
    <w:rsid w:val="1E8B7FAC"/>
    <w:rsid w:val="1E90317C"/>
    <w:rsid w:val="1EA4583F"/>
    <w:rsid w:val="1EB47478"/>
    <w:rsid w:val="1EB77B8D"/>
    <w:rsid w:val="1EBB0168"/>
    <w:rsid w:val="1EC92D34"/>
    <w:rsid w:val="1ECE3AD0"/>
    <w:rsid w:val="1ED76B9B"/>
    <w:rsid w:val="1EDB209F"/>
    <w:rsid w:val="1EDC50C7"/>
    <w:rsid w:val="1EDE75E4"/>
    <w:rsid w:val="1EE54323"/>
    <w:rsid w:val="1EE75138"/>
    <w:rsid w:val="1EF1568A"/>
    <w:rsid w:val="1EF53C50"/>
    <w:rsid w:val="1F031C4D"/>
    <w:rsid w:val="1F052DE1"/>
    <w:rsid w:val="1F0B306D"/>
    <w:rsid w:val="1F26730B"/>
    <w:rsid w:val="1F320A3C"/>
    <w:rsid w:val="1F3A6FF2"/>
    <w:rsid w:val="1F3D7471"/>
    <w:rsid w:val="1F49353D"/>
    <w:rsid w:val="1F4A25BC"/>
    <w:rsid w:val="1F4B1D8B"/>
    <w:rsid w:val="1F4B6EC1"/>
    <w:rsid w:val="1F611765"/>
    <w:rsid w:val="1F6219B1"/>
    <w:rsid w:val="1F794C98"/>
    <w:rsid w:val="1F7B6E2F"/>
    <w:rsid w:val="1F8520BA"/>
    <w:rsid w:val="1F8841BC"/>
    <w:rsid w:val="1F9F09A3"/>
    <w:rsid w:val="1FA45A4D"/>
    <w:rsid w:val="1FB83CA7"/>
    <w:rsid w:val="1FBF3034"/>
    <w:rsid w:val="1FC005FC"/>
    <w:rsid w:val="1FC658D6"/>
    <w:rsid w:val="1FC86F58"/>
    <w:rsid w:val="1FD43507"/>
    <w:rsid w:val="1FDF05D7"/>
    <w:rsid w:val="1FE852B8"/>
    <w:rsid w:val="1FF15F9E"/>
    <w:rsid w:val="1FF34870"/>
    <w:rsid w:val="20081546"/>
    <w:rsid w:val="200C6036"/>
    <w:rsid w:val="200F3416"/>
    <w:rsid w:val="201A4815"/>
    <w:rsid w:val="203325A2"/>
    <w:rsid w:val="203D36AC"/>
    <w:rsid w:val="2041742A"/>
    <w:rsid w:val="2044184E"/>
    <w:rsid w:val="204B3728"/>
    <w:rsid w:val="204B5809"/>
    <w:rsid w:val="2055162E"/>
    <w:rsid w:val="2061297F"/>
    <w:rsid w:val="20676792"/>
    <w:rsid w:val="206E2CE1"/>
    <w:rsid w:val="206F5D26"/>
    <w:rsid w:val="206F6670"/>
    <w:rsid w:val="207B59FF"/>
    <w:rsid w:val="208C09E0"/>
    <w:rsid w:val="209F44CE"/>
    <w:rsid w:val="20A07E6E"/>
    <w:rsid w:val="20A346BE"/>
    <w:rsid w:val="20AB2FF9"/>
    <w:rsid w:val="20AF0E90"/>
    <w:rsid w:val="20B173C2"/>
    <w:rsid w:val="20BE5C51"/>
    <w:rsid w:val="20C113D9"/>
    <w:rsid w:val="20C5522B"/>
    <w:rsid w:val="20C7501F"/>
    <w:rsid w:val="20D06CFD"/>
    <w:rsid w:val="20D277CD"/>
    <w:rsid w:val="20DF42BA"/>
    <w:rsid w:val="20E90D68"/>
    <w:rsid w:val="20EC1819"/>
    <w:rsid w:val="20EE0E7B"/>
    <w:rsid w:val="20F268F3"/>
    <w:rsid w:val="20FA0A67"/>
    <w:rsid w:val="20FB27DF"/>
    <w:rsid w:val="210036A9"/>
    <w:rsid w:val="21112072"/>
    <w:rsid w:val="21130662"/>
    <w:rsid w:val="211401F0"/>
    <w:rsid w:val="21141C59"/>
    <w:rsid w:val="2121423D"/>
    <w:rsid w:val="21392E67"/>
    <w:rsid w:val="213A0AB3"/>
    <w:rsid w:val="214E0830"/>
    <w:rsid w:val="21500FF9"/>
    <w:rsid w:val="215C4AC9"/>
    <w:rsid w:val="217500BE"/>
    <w:rsid w:val="21780004"/>
    <w:rsid w:val="218C1748"/>
    <w:rsid w:val="21AA2BD7"/>
    <w:rsid w:val="21B87842"/>
    <w:rsid w:val="21BF6A0A"/>
    <w:rsid w:val="21D57BDD"/>
    <w:rsid w:val="21D75B83"/>
    <w:rsid w:val="21DF0BD1"/>
    <w:rsid w:val="21E25269"/>
    <w:rsid w:val="21F1392A"/>
    <w:rsid w:val="21F81CB6"/>
    <w:rsid w:val="21FE7773"/>
    <w:rsid w:val="22132B82"/>
    <w:rsid w:val="221602BA"/>
    <w:rsid w:val="221C1D54"/>
    <w:rsid w:val="222724DE"/>
    <w:rsid w:val="222809E2"/>
    <w:rsid w:val="223A31DF"/>
    <w:rsid w:val="22417629"/>
    <w:rsid w:val="224301B6"/>
    <w:rsid w:val="22520BDF"/>
    <w:rsid w:val="225348BF"/>
    <w:rsid w:val="22807A88"/>
    <w:rsid w:val="229071F5"/>
    <w:rsid w:val="229E0317"/>
    <w:rsid w:val="22A24AB0"/>
    <w:rsid w:val="22A817E8"/>
    <w:rsid w:val="22AE3271"/>
    <w:rsid w:val="22B1655E"/>
    <w:rsid w:val="22B66DF9"/>
    <w:rsid w:val="22C45A78"/>
    <w:rsid w:val="22CF4E22"/>
    <w:rsid w:val="22E82783"/>
    <w:rsid w:val="22FB454E"/>
    <w:rsid w:val="22FE4EEA"/>
    <w:rsid w:val="22FE608E"/>
    <w:rsid w:val="23057EC3"/>
    <w:rsid w:val="230A087B"/>
    <w:rsid w:val="230B7128"/>
    <w:rsid w:val="2312673C"/>
    <w:rsid w:val="231646AF"/>
    <w:rsid w:val="23172CED"/>
    <w:rsid w:val="231A1B5B"/>
    <w:rsid w:val="23276C7E"/>
    <w:rsid w:val="234B0C6F"/>
    <w:rsid w:val="234B5AE0"/>
    <w:rsid w:val="234E63BD"/>
    <w:rsid w:val="234E7244"/>
    <w:rsid w:val="235A3099"/>
    <w:rsid w:val="235C3C0A"/>
    <w:rsid w:val="23652C82"/>
    <w:rsid w:val="23682D5A"/>
    <w:rsid w:val="23727E2E"/>
    <w:rsid w:val="237443B0"/>
    <w:rsid w:val="2376603E"/>
    <w:rsid w:val="23785079"/>
    <w:rsid w:val="237F33D4"/>
    <w:rsid w:val="23865E5B"/>
    <w:rsid w:val="239140DD"/>
    <w:rsid w:val="239169EC"/>
    <w:rsid w:val="2395279E"/>
    <w:rsid w:val="239C35DB"/>
    <w:rsid w:val="23C344EB"/>
    <w:rsid w:val="23D31192"/>
    <w:rsid w:val="23D35760"/>
    <w:rsid w:val="23DD18B0"/>
    <w:rsid w:val="23DF7AAB"/>
    <w:rsid w:val="23E47F26"/>
    <w:rsid w:val="23E50AF9"/>
    <w:rsid w:val="23EE5409"/>
    <w:rsid w:val="23F73BA2"/>
    <w:rsid w:val="23F82F74"/>
    <w:rsid w:val="23FD3252"/>
    <w:rsid w:val="240F541E"/>
    <w:rsid w:val="24171390"/>
    <w:rsid w:val="241A6877"/>
    <w:rsid w:val="241E2538"/>
    <w:rsid w:val="241F7B96"/>
    <w:rsid w:val="24231A92"/>
    <w:rsid w:val="242B4C98"/>
    <w:rsid w:val="242D4F62"/>
    <w:rsid w:val="243C3675"/>
    <w:rsid w:val="24457576"/>
    <w:rsid w:val="24477D8C"/>
    <w:rsid w:val="244951FD"/>
    <w:rsid w:val="244E0EDD"/>
    <w:rsid w:val="24692E25"/>
    <w:rsid w:val="246C653E"/>
    <w:rsid w:val="247B75B7"/>
    <w:rsid w:val="247C72AB"/>
    <w:rsid w:val="247D4C7C"/>
    <w:rsid w:val="24941DF4"/>
    <w:rsid w:val="249B3EBA"/>
    <w:rsid w:val="249D4325"/>
    <w:rsid w:val="24A0090C"/>
    <w:rsid w:val="24A32D9A"/>
    <w:rsid w:val="24A3470F"/>
    <w:rsid w:val="24A923BC"/>
    <w:rsid w:val="24AC0D79"/>
    <w:rsid w:val="24CC371D"/>
    <w:rsid w:val="24DF1AF9"/>
    <w:rsid w:val="24F560D1"/>
    <w:rsid w:val="24FD2CFC"/>
    <w:rsid w:val="25007FB9"/>
    <w:rsid w:val="25031FDA"/>
    <w:rsid w:val="250A2B84"/>
    <w:rsid w:val="251428AA"/>
    <w:rsid w:val="252C01CD"/>
    <w:rsid w:val="2535108B"/>
    <w:rsid w:val="2536485E"/>
    <w:rsid w:val="2536599F"/>
    <w:rsid w:val="2536673D"/>
    <w:rsid w:val="253A72BC"/>
    <w:rsid w:val="253D49EE"/>
    <w:rsid w:val="254823AD"/>
    <w:rsid w:val="254A018C"/>
    <w:rsid w:val="25537C0E"/>
    <w:rsid w:val="25556E69"/>
    <w:rsid w:val="25711A14"/>
    <w:rsid w:val="25736FF6"/>
    <w:rsid w:val="2584686D"/>
    <w:rsid w:val="25947714"/>
    <w:rsid w:val="259614D3"/>
    <w:rsid w:val="259F4905"/>
    <w:rsid w:val="25A6113F"/>
    <w:rsid w:val="25B05A41"/>
    <w:rsid w:val="25B93C54"/>
    <w:rsid w:val="25B96C19"/>
    <w:rsid w:val="25BB19BC"/>
    <w:rsid w:val="25CD2133"/>
    <w:rsid w:val="25CF33AB"/>
    <w:rsid w:val="25D72E57"/>
    <w:rsid w:val="25DF7CD4"/>
    <w:rsid w:val="26155E0E"/>
    <w:rsid w:val="26172540"/>
    <w:rsid w:val="26296E82"/>
    <w:rsid w:val="26360DF4"/>
    <w:rsid w:val="264B705B"/>
    <w:rsid w:val="265A26B3"/>
    <w:rsid w:val="265B6B60"/>
    <w:rsid w:val="26611C84"/>
    <w:rsid w:val="26683B1F"/>
    <w:rsid w:val="266D7890"/>
    <w:rsid w:val="26822553"/>
    <w:rsid w:val="268F15C5"/>
    <w:rsid w:val="26A656E3"/>
    <w:rsid w:val="26AA5444"/>
    <w:rsid w:val="26B67DF3"/>
    <w:rsid w:val="26B75884"/>
    <w:rsid w:val="26BA5E5E"/>
    <w:rsid w:val="26BB7E97"/>
    <w:rsid w:val="26BE2194"/>
    <w:rsid w:val="26C3764B"/>
    <w:rsid w:val="26D420A6"/>
    <w:rsid w:val="26DC738D"/>
    <w:rsid w:val="26DE1DFE"/>
    <w:rsid w:val="26E1040F"/>
    <w:rsid w:val="26E537DB"/>
    <w:rsid w:val="26F4463B"/>
    <w:rsid w:val="271F6FD4"/>
    <w:rsid w:val="27436F07"/>
    <w:rsid w:val="27466CBB"/>
    <w:rsid w:val="274B4B31"/>
    <w:rsid w:val="27592451"/>
    <w:rsid w:val="275F162E"/>
    <w:rsid w:val="27631D85"/>
    <w:rsid w:val="276D4F5A"/>
    <w:rsid w:val="27743E54"/>
    <w:rsid w:val="277D211F"/>
    <w:rsid w:val="278336BC"/>
    <w:rsid w:val="27951F34"/>
    <w:rsid w:val="279D17BD"/>
    <w:rsid w:val="27A01564"/>
    <w:rsid w:val="27C426BD"/>
    <w:rsid w:val="27C44216"/>
    <w:rsid w:val="27CE3E8F"/>
    <w:rsid w:val="27D076E3"/>
    <w:rsid w:val="27EC3BAC"/>
    <w:rsid w:val="27F1543D"/>
    <w:rsid w:val="28013048"/>
    <w:rsid w:val="280823DE"/>
    <w:rsid w:val="280A5383"/>
    <w:rsid w:val="28103D87"/>
    <w:rsid w:val="2810468D"/>
    <w:rsid w:val="2831532C"/>
    <w:rsid w:val="284E1C73"/>
    <w:rsid w:val="28581515"/>
    <w:rsid w:val="286F2256"/>
    <w:rsid w:val="287A5F9F"/>
    <w:rsid w:val="28902E47"/>
    <w:rsid w:val="28A46275"/>
    <w:rsid w:val="28C602B2"/>
    <w:rsid w:val="28C95741"/>
    <w:rsid w:val="28CB2009"/>
    <w:rsid w:val="28D414E6"/>
    <w:rsid w:val="28D51DFF"/>
    <w:rsid w:val="28E33468"/>
    <w:rsid w:val="28E40740"/>
    <w:rsid w:val="28E61264"/>
    <w:rsid w:val="28F95CEA"/>
    <w:rsid w:val="29047878"/>
    <w:rsid w:val="290576EA"/>
    <w:rsid w:val="290F57AB"/>
    <w:rsid w:val="29172FFC"/>
    <w:rsid w:val="291C7CCF"/>
    <w:rsid w:val="292944AD"/>
    <w:rsid w:val="293654AB"/>
    <w:rsid w:val="293B53EB"/>
    <w:rsid w:val="293E6E9B"/>
    <w:rsid w:val="295F3D2D"/>
    <w:rsid w:val="29640119"/>
    <w:rsid w:val="29782C31"/>
    <w:rsid w:val="297B2531"/>
    <w:rsid w:val="29854B4F"/>
    <w:rsid w:val="298C4A65"/>
    <w:rsid w:val="298D06EF"/>
    <w:rsid w:val="298E7C8B"/>
    <w:rsid w:val="29952B80"/>
    <w:rsid w:val="299D530F"/>
    <w:rsid w:val="29AB1D02"/>
    <w:rsid w:val="29B63C1F"/>
    <w:rsid w:val="29BD6D1C"/>
    <w:rsid w:val="29BE4652"/>
    <w:rsid w:val="29C25414"/>
    <w:rsid w:val="29D53F64"/>
    <w:rsid w:val="29D92747"/>
    <w:rsid w:val="29DC387D"/>
    <w:rsid w:val="29DD65DA"/>
    <w:rsid w:val="29DE07B9"/>
    <w:rsid w:val="29E031A8"/>
    <w:rsid w:val="29E74490"/>
    <w:rsid w:val="29FC4664"/>
    <w:rsid w:val="29FC7A9A"/>
    <w:rsid w:val="29FF2056"/>
    <w:rsid w:val="2A0B6D3F"/>
    <w:rsid w:val="2A2012D7"/>
    <w:rsid w:val="2A3F3E57"/>
    <w:rsid w:val="2A5463AE"/>
    <w:rsid w:val="2A55395B"/>
    <w:rsid w:val="2A6C61B0"/>
    <w:rsid w:val="2A6C6752"/>
    <w:rsid w:val="2A805D6F"/>
    <w:rsid w:val="2A872515"/>
    <w:rsid w:val="2A985BFD"/>
    <w:rsid w:val="2A987E44"/>
    <w:rsid w:val="2A9A7679"/>
    <w:rsid w:val="2AAC0EE9"/>
    <w:rsid w:val="2AB40C38"/>
    <w:rsid w:val="2AB72F43"/>
    <w:rsid w:val="2AC01B3D"/>
    <w:rsid w:val="2AC24538"/>
    <w:rsid w:val="2AC87EEB"/>
    <w:rsid w:val="2AD80F46"/>
    <w:rsid w:val="2ADE7339"/>
    <w:rsid w:val="2AF0151C"/>
    <w:rsid w:val="2AF0582D"/>
    <w:rsid w:val="2B0E6A42"/>
    <w:rsid w:val="2B154893"/>
    <w:rsid w:val="2B2C3602"/>
    <w:rsid w:val="2B2F709D"/>
    <w:rsid w:val="2B314A09"/>
    <w:rsid w:val="2B345EF6"/>
    <w:rsid w:val="2B353466"/>
    <w:rsid w:val="2B3D2A52"/>
    <w:rsid w:val="2B4E76A9"/>
    <w:rsid w:val="2B5030BB"/>
    <w:rsid w:val="2B537A23"/>
    <w:rsid w:val="2B5F6386"/>
    <w:rsid w:val="2B647425"/>
    <w:rsid w:val="2B6A6090"/>
    <w:rsid w:val="2B773F77"/>
    <w:rsid w:val="2B790468"/>
    <w:rsid w:val="2B8576EE"/>
    <w:rsid w:val="2B921D9B"/>
    <w:rsid w:val="2B92571D"/>
    <w:rsid w:val="2BA14630"/>
    <w:rsid w:val="2BA3123D"/>
    <w:rsid w:val="2BAD02A3"/>
    <w:rsid w:val="2BB254C7"/>
    <w:rsid w:val="2BB769B7"/>
    <w:rsid w:val="2BC92341"/>
    <w:rsid w:val="2BCA1683"/>
    <w:rsid w:val="2BD636E8"/>
    <w:rsid w:val="2BE6682C"/>
    <w:rsid w:val="2BEA47EE"/>
    <w:rsid w:val="2BF053CB"/>
    <w:rsid w:val="2BF06AEC"/>
    <w:rsid w:val="2BF12FE0"/>
    <w:rsid w:val="2C046177"/>
    <w:rsid w:val="2C0475F6"/>
    <w:rsid w:val="2C132F34"/>
    <w:rsid w:val="2C155A6A"/>
    <w:rsid w:val="2C2225FB"/>
    <w:rsid w:val="2C264A81"/>
    <w:rsid w:val="2C340B18"/>
    <w:rsid w:val="2C522EED"/>
    <w:rsid w:val="2C554061"/>
    <w:rsid w:val="2C565985"/>
    <w:rsid w:val="2C566949"/>
    <w:rsid w:val="2C591A85"/>
    <w:rsid w:val="2C6A4E19"/>
    <w:rsid w:val="2C71051D"/>
    <w:rsid w:val="2C750854"/>
    <w:rsid w:val="2C90156F"/>
    <w:rsid w:val="2C9D7FA4"/>
    <w:rsid w:val="2CA617B5"/>
    <w:rsid w:val="2CA91FA9"/>
    <w:rsid w:val="2CAA3466"/>
    <w:rsid w:val="2CAF6F53"/>
    <w:rsid w:val="2CBF05E5"/>
    <w:rsid w:val="2CC10C95"/>
    <w:rsid w:val="2CC16161"/>
    <w:rsid w:val="2CD64019"/>
    <w:rsid w:val="2CD71DE9"/>
    <w:rsid w:val="2CDA7C0D"/>
    <w:rsid w:val="2CF23D7E"/>
    <w:rsid w:val="2CF53354"/>
    <w:rsid w:val="2D097884"/>
    <w:rsid w:val="2D134E7D"/>
    <w:rsid w:val="2D195273"/>
    <w:rsid w:val="2D206594"/>
    <w:rsid w:val="2D2D6B18"/>
    <w:rsid w:val="2D31191E"/>
    <w:rsid w:val="2D3567C8"/>
    <w:rsid w:val="2D3923FE"/>
    <w:rsid w:val="2D3F1BBE"/>
    <w:rsid w:val="2D4A6200"/>
    <w:rsid w:val="2D4B5742"/>
    <w:rsid w:val="2D5460BB"/>
    <w:rsid w:val="2D546610"/>
    <w:rsid w:val="2D61614E"/>
    <w:rsid w:val="2D681FF4"/>
    <w:rsid w:val="2D6966BA"/>
    <w:rsid w:val="2D745DD1"/>
    <w:rsid w:val="2D867B15"/>
    <w:rsid w:val="2D8858EC"/>
    <w:rsid w:val="2D957FA7"/>
    <w:rsid w:val="2D981825"/>
    <w:rsid w:val="2D983482"/>
    <w:rsid w:val="2DA619E3"/>
    <w:rsid w:val="2DA8271F"/>
    <w:rsid w:val="2DA9243F"/>
    <w:rsid w:val="2DD9306C"/>
    <w:rsid w:val="2DE92B22"/>
    <w:rsid w:val="2DEC63C2"/>
    <w:rsid w:val="2DED145B"/>
    <w:rsid w:val="2DED3DA6"/>
    <w:rsid w:val="2DF43371"/>
    <w:rsid w:val="2DF762EB"/>
    <w:rsid w:val="2DF84CCD"/>
    <w:rsid w:val="2DFD78C7"/>
    <w:rsid w:val="2E07477F"/>
    <w:rsid w:val="2E112F54"/>
    <w:rsid w:val="2E1D7CD4"/>
    <w:rsid w:val="2E263765"/>
    <w:rsid w:val="2E3B71A5"/>
    <w:rsid w:val="2E3C686E"/>
    <w:rsid w:val="2E5B2D1B"/>
    <w:rsid w:val="2E7E5F3A"/>
    <w:rsid w:val="2E8353F8"/>
    <w:rsid w:val="2E9403BB"/>
    <w:rsid w:val="2EA05641"/>
    <w:rsid w:val="2EA920EC"/>
    <w:rsid w:val="2EBA6352"/>
    <w:rsid w:val="2EBA7805"/>
    <w:rsid w:val="2EC46D7B"/>
    <w:rsid w:val="2EC91305"/>
    <w:rsid w:val="2ECA3EFD"/>
    <w:rsid w:val="2ECF1A5E"/>
    <w:rsid w:val="2ED3611D"/>
    <w:rsid w:val="2ED61F61"/>
    <w:rsid w:val="2EDC671C"/>
    <w:rsid w:val="2EE05C55"/>
    <w:rsid w:val="2EE077AD"/>
    <w:rsid w:val="2EE95AAA"/>
    <w:rsid w:val="2EF002EA"/>
    <w:rsid w:val="2EF44073"/>
    <w:rsid w:val="2EF8430E"/>
    <w:rsid w:val="2EFA635C"/>
    <w:rsid w:val="2EFC6002"/>
    <w:rsid w:val="2F0715D3"/>
    <w:rsid w:val="2F0E3CDD"/>
    <w:rsid w:val="2F0F1B68"/>
    <w:rsid w:val="2F1018A0"/>
    <w:rsid w:val="2F117737"/>
    <w:rsid w:val="2F1B15A6"/>
    <w:rsid w:val="2F246951"/>
    <w:rsid w:val="2F282305"/>
    <w:rsid w:val="2F285227"/>
    <w:rsid w:val="2F290941"/>
    <w:rsid w:val="2F290A80"/>
    <w:rsid w:val="2F3F5961"/>
    <w:rsid w:val="2F45115E"/>
    <w:rsid w:val="2F466F41"/>
    <w:rsid w:val="2F4778EF"/>
    <w:rsid w:val="2F477C08"/>
    <w:rsid w:val="2F4D0212"/>
    <w:rsid w:val="2F571BE7"/>
    <w:rsid w:val="2F596472"/>
    <w:rsid w:val="2F5A7CFD"/>
    <w:rsid w:val="2F6C03E2"/>
    <w:rsid w:val="2F72338C"/>
    <w:rsid w:val="2F7B1DCB"/>
    <w:rsid w:val="2F7E3B12"/>
    <w:rsid w:val="2F847A98"/>
    <w:rsid w:val="2F951B7D"/>
    <w:rsid w:val="2FA8505D"/>
    <w:rsid w:val="2FC10254"/>
    <w:rsid w:val="2FCA4B81"/>
    <w:rsid w:val="2FD414C7"/>
    <w:rsid w:val="2FE72431"/>
    <w:rsid w:val="2FEB6560"/>
    <w:rsid w:val="2FEB6FAA"/>
    <w:rsid w:val="2FEC3CFE"/>
    <w:rsid w:val="2FFB7D21"/>
    <w:rsid w:val="3008318A"/>
    <w:rsid w:val="300E4981"/>
    <w:rsid w:val="3010563B"/>
    <w:rsid w:val="3011177A"/>
    <w:rsid w:val="30160593"/>
    <w:rsid w:val="301F414A"/>
    <w:rsid w:val="301F68CE"/>
    <w:rsid w:val="30211CA2"/>
    <w:rsid w:val="30402DBE"/>
    <w:rsid w:val="30491D6C"/>
    <w:rsid w:val="30631FF1"/>
    <w:rsid w:val="30690637"/>
    <w:rsid w:val="306D0FB8"/>
    <w:rsid w:val="3073786D"/>
    <w:rsid w:val="30783F81"/>
    <w:rsid w:val="30942DB3"/>
    <w:rsid w:val="30947157"/>
    <w:rsid w:val="309959CF"/>
    <w:rsid w:val="30A40327"/>
    <w:rsid w:val="30A71C28"/>
    <w:rsid w:val="30AE2A6B"/>
    <w:rsid w:val="30B4174D"/>
    <w:rsid w:val="30CC68D9"/>
    <w:rsid w:val="30E41D8D"/>
    <w:rsid w:val="30E65A06"/>
    <w:rsid w:val="30E8368F"/>
    <w:rsid w:val="30EA24CD"/>
    <w:rsid w:val="30EA4CED"/>
    <w:rsid w:val="30ED09FA"/>
    <w:rsid w:val="30F30754"/>
    <w:rsid w:val="30F33ED1"/>
    <w:rsid w:val="30FC15CB"/>
    <w:rsid w:val="30FE6F0E"/>
    <w:rsid w:val="310547C0"/>
    <w:rsid w:val="310C1A63"/>
    <w:rsid w:val="310C7B6D"/>
    <w:rsid w:val="31134696"/>
    <w:rsid w:val="31164AEC"/>
    <w:rsid w:val="311F216E"/>
    <w:rsid w:val="313662F3"/>
    <w:rsid w:val="313A0F2E"/>
    <w:rsid w:val="31433623"/>
    <w:rsid w:val="314728BB"/>
    <w:rsid w:val="315B5C2B"/>
    <w:rsid w:val="31617F8A"/>
    <w:rsid w:val="31670926"/>
    <w:rsid w:val="316A3F5B"/>
    <w:rsid w:val="316D481A"/>
    <w:rsid w:val="317F138B"/>
    <w:rsid w:val="318A2DB8"/>
    <w:rsid w:val="31A6417A"/>
    <w:rsid w:val="31B30252"/>
    <w:rsid w:val="31C40B23"/>
    <w:rsid w:val="31CD6255"/>
    <w:rsid w:val="31CE409B"/>
    <w:rsid w:val="31CF4EDE"/>
    <w:rsid w:val="31D00082"/>
    <w:rsid w:val="31D16E85"/>
    <w:rsid w:val="31D439D9"/>
    <w:rsid w:val="31D77962"/>
    <w:rsid w:val="31EF609B"/>
    <w:rsid w:val="31F86096"/>
    <w:rsid w:val="31FC39DB"/>
    <w:rsid w:val="320F53B0"/>
    <w:rsid w:val="321D5DE1"/>
    <w:rsid w:val="3222123F"/>
    <w:rsid w:val="32275665"/>
    <w:rsid w:val="322C2D6D"/>
    <w:rsid w:val="322E7A24"/>
    <w:rsid w:val="3239318B"/>
    <w:rsid w:val="323D604F"/>
    <w:rsid w:val="323E6EA3"/>
    <w:rsid w:val="32424EC8"/>
    <w:rsid w:val="324318DD"/>
    <w:rsid w:val="32477F70"/>
    <w:rsid w:val="325219A0"/>
    <w:rsid w:val="325A23B3"/>
    <w:rsid w:val="325C1FA9"/>
    <w:rsid w:val="325E2DF5"/>
    <w:rsid w:val="326237F2"/>
    <w:rsid w:val="326904E4"/>
    <w:rsid w:val="326E36F6"/>
    <w:rsid w:val="326E3AF8"/>
    <w:rsid w:val="32717582"/>
    <w:rsid w:val="327651AC"/>
    <w:rsid w:val="32765CA3"/>
    <w:rsid w:val="327B12DE"/>
    <w:rsid w:val="3281300D"/>
    <w:rsid w:val="328C0AC5"/>
    <w:rsid w:val="328F0DBB"/>
    <w:rsid w:val="329B2C35"/>
    <w:rsid w:val="32A14797"/>
    <w:rsid w:val="32AC0E1E"/>
    <w:rsid w:val="32AF1D2F"/>
    <w:rsid w:val="32B54F6F"/>
    <w:rsid w:val="32C770E0"/>
    <w:rsid w:val="32CA6A86"/>
    <w:rsid w:val="32D76193"/>
    <w:rsid w:val="32E96483"/>
    <w:rsid w:val="32EC00DA"/>
    <w:rsid w:val="330028E8"/>
    <w:rsid w:val="33065653"/>
    <w:rsid w:val="33084A8C"/>
    <w:rsid w:val="3308550D"/>
    <w:rsid w:val="330D1496"/>
    <w:rsid w:val="33257B99"/>
    <w:rsid w:val="33473D47"/>
    <w:rsid w:val="33520FAD"/>
    <w:rsid w:val="33557E0E"/>
    <w:rsid w:val="33563771"/>
    <w:rsid w:val="33565145"/>
    <w:rsid w:val="335D2CD7"/>
    <w:rsid w:val="33644160"/>
    <w:rsid w:val="33721B65"/>
    <w:rsid w:val="337309A9"/>
    <w:rsid w:val="33767D5B"/>
    <w:rsid w:val="337D3739"/>
    <w:rsid w:val="337F12F2"/>
    <w:rsid w:val="33896754"/>
    <w:rsid w:val="3392424A"/>
    <w:rsid w:val="33980D65"/>
    <w:rsid w:val="33AB7F76"/>
    <w:rsid w:val="33BA6E13"/>
    <w:rsid w:val="33D04CC8"/>
    <w:rsid w:val="33D75C29"/>
    <w:rsid w:val="33D96466"/>
    <w:rsid w:val="33DB2994"/>
    <w:rsid w:val="33EF5ABE"/>
    <w:rsid w:val="33F50E39"/>
    <w:rsid w:val="33F75FAA"/>
    <w:rsid w:val="33FC5661"/>
    <w:rsid w:val="33FD36B3"/>
    <w:rsid w:val="340D1D39"/>
    <w:rsid w:val="3411563C"/>
    <w:rsid w:val="34160B26"/>
    <w:rsid w:val="341936A6"/>
    <w:rsid w:val="34210F0A"/>
    <w:rsid w:val="34470201"/>
    <w:rsid w:val="3452761C"/>
    <w:rsid w:val="34547480"/>
    <w:rsid w:val="34693B9D"/>
    <w:rsid w:val="346E3706"/>
    <w:rsid w:val="346F1326"/>
    <w:rsid w:val="346F300B"/>
    <w:rsid w:val="347456F4"/>
    <w:rsid w:val="34747C32"/>
    <w:rsid w:val="34780F77"/>
    <w:rsid w:val="347879AA"/>
    <w:rsid w:val="347A53CF"/>
    <w:rsid w:val="348626C4"/>
    <w:rsid w:val="34A41C5A"/>
    <w:rsid w:val="34AD4021"/>
    <w:rsid w:val="34B07A82"/>
    <w:rsid w:val="34BB3B72"/>
    <w:rsid w:val="34C04EBA"/>
    <w:rsid w:val="34C12C2A"/>
    <w:rsid w:val="34C3487A"/>
    <w:rsid w:val="34C415C1"/>
    <w:rsid w:val="34C87CC4"/>
    <w:rsid w:val="34C97C13"/>
    <w:rsid w:val="34C97C50"/>
    <w:rsid w:val="34D24273"/>
    <w:rsid w:val="34FA6363"/>
    <w:rsid w:val="34FB6BE4"/>
    <w:rsid w:val="3505620B"/>
    <w:rsid w:val="351D3870"/>
    <w:rsid w:val="351D7EC7"/>
    <w:rsid w:val="35236523"/>
    <w:rsid w:val="3525222E"/>
    <w:rsid w:val="352D5DD6"/>
    <w:rsid w:val="353B42CC"/>
    <w:rsid w:val="35424150"/>
    <w:rsid w:val="35443E70"/>
    <w:rsid w:val="35516411"/>
    <w:rsid w:val="3557725D"/>
    <w:rsid w:val="35581831"/>
    <w:rsid w:val="3561239B"/>
    <w:rsid w:val="356931B4"/>
    <w:rsid w:val="357007D6"/>
    <w:rsid w:val="359732D0"/>
    <w:rsid w:val="35A6307D"/>
    <w:rsid w:val="35A971ED"/>
    <w:rsid w:val="35AE09F2"/>
    <w:rsid w:val="35BE74BB"/>
    <w:rsid w:val="35BF7EC7"/>
    <w:rsid w:val="35C814BA"/>
    <w:rsid w:val="35DD0D9B"/>
    <w:rsid w:val="35E11DE9"/>
    <w:rsid w:val="35F118CD"/>
    <w:rsid w:val="35F11E37"/>
    <w:rsid w:val="35F8568D"/>
    <w:rsid w:val="35FD2350"/>
    <w:rsid w:val="35FE040A"/>
    <w:rsid w:val="35FF4E7B"/>
    <w:rsid w:val="36243BD9"/>
    <w:rsid w:val="36284B4C"/>
    <w:rsid w:val="362C6E9F"/>
    <w:rsid w:val="36363F2E"/>
    <w:rsid w:val="363E1E14"/>
    <w:rsid w:val="36425D43"/>
    <w:rsid w:val="36436A97"/>
    <w:rsid w:val="36443E7F"/>
    <w:rsid w:val="364572CF"/>
    <w:rsid w:val="364746B3"/>
    <w:rsid w:val="3647687F"/>
    <w:rsid w:val="366822DB"/>
    <w:rsid w:val="366B04D8"/>
    <w:rsid w:val="366F3815"/>
    <w:rsid w:val="368A238F"/>
    <w:rsid w:val="36953F69"/>
    <w:rsid w:val="36967A1A"/>
    <w:rsid w:val="369E4CA0"/>
    <w:rsid w:val="36A645DD"/>
    <w:rsid w:val="36A773F1"/>
    <w:rsid w:val="36AA2BF6"/>
    <w:rsid w:val="36AB0403"/>
    <w:rsid w:val="36B3117C"/>
    <w:rsid w:val="36B861AE"/>
    <w:rsid w:val="36C6533A"/>
    <w:rsid w:val="36CC395B"/>
    <w:rsid w:val="36E53F65"/>
    <w:rsid w:val="36E62CC0"/>
    <w:rsid w:val="36ED1EA1"/>
    <w:rsid w:val="36ED5497"/>
    <w:rsid w:val="36F525CA"/>
    <w:rsid w:val="36F774EF"/>
    <w:rsid w:val="36F84B48"/>
    <w:rsid w:val="36FA2C8D"/>
    <w:rsid w:val="37040132"/>
    <w:rsid w:val="370A1731"/>
    <w:rsid w:val="37141016"/>
    <w:rsid w:val="37155C67"/>
    <w:rsid w:val="37155F9E"/>
    <w:rsid w:val="371629C6"/>
    <w:rsid w:val="3738024F"/>
    <w:rsid w:val="3740651F"/>
    <w:rsid w:val="374E502B"/>
    <w:rsid w:val="375838FD"/>
    <w:rsid w:val="37585AD1"/>
    <w:rsid w:val="37617C06"/>
    <w:rsid w:val="37666CB6"/>
    <w:rsid w:val="37671794"/>
    <w:rsid w:val="376864EC"/>
    <w:rsid w:val="377673AD"/>
    <w:rsid w:val="377D4582"/>
    <w:rsid w:val="37961702"/>
    <w:rsid w:val="37993992"/>
    <w:rsid w:val="37AD398C"/>
    <w:rsid w:val="37B03C6F"/>
    <w:rsid w:val="37B207BB"/>
    <w:rsid w:val="37BC5D43"/>
    <w:rsid w:val="37C27BC0"/>
    <w:rsid w:val="37CC09C7"/>
    <w:rsid w:val="37D57EF8"/>
    <w:rsid w:val="37D616B9"/>
    <w:rsid w:val="37D964BB"/>
    <w:rsid w:val="37DE023A"/>
    <w:rsid w:val="37E11EE1"/>
    <w:rsid w:val="37E45C67"/>
    <w:rsid w:val="38031614"/>
    <w:rsid w:val="38074AE3"/>
    <w:rsid w:val="38082BB3"/>
    <w:rsid w:val="38112227"/>
    <w:rsid w:val="381838D4"/>
    <w:rsid w:val="382648B9"/>
    <w:rsid w:val="383105DA"/>
    <w:rsid w:val="383A33EA"/>
    <w:rsid w:val="383C241E"/>
    <w:rsid w:val="38470E2E"/>
    <w:rsid w:val="38493304"/>
    <w:rsid w:val="384A7DC9"/>
    <w:rsid w:val="384F06CD"/>
    <w:rsid w:val="385A737F"/>
    <w:rsid w:val="38680481"/>
    <w:rsid w:val="38691A52"/>
    <w:rsid w:val="387863E4"/>
    <w:rsid w:val="387E3557"/>
    <w:rsid w:val="388032C6"/>
    <w:rsid w:val="389501F5"/>
    <w:rsid w:val="38996918"/>
    <w:rsid w:val="389D1656"/>
    <w:rsid w:val="38B13CE1"/>
    <w:rsid w:val="38B66A19"/>
    <w:rsid w:val="38C46B40"/>
    <w:rsid w:val="38CD32CC"/>
    <w:rsid w:val="38DC23D4"/>
    <w:rsid w:val="38E3635D"/>
    <w:rsid w:val="38F71EB3"/>
    <w:rsid w:val="390043F3"/>
    <w:rsid w:val="39071D4F"/>
    <w:rsid w:val="39130881"/>
    <w:rsid w:val="393007BD"/>
    <w:rsid w:val="3938260F"/>
    <w:rsid w:val="394326E6"/>
    <w:rsid w:val="394F6BAD"/>
    <w:rsid w:val="3951050C"/>
    <w:rsid w:val="395543BD"/>
    <w:rsid w:val="39585ABF"/>
    <w:rsid w:val="396C6AC0"/>
    <w:rsid w:val="396D2CCF"/>
    <w:rsid w:val="397C11A2"/>
    <w:rsid w:val="397E1930"/>
    <w:rsid w:val="39803371"/>
    <w:rsid w:val="39806EF2"/>
    <w:rsid w:val="39860537"/>
    <w:rsid w:val="398D7D55"/>
    <w:rsid w:val="398E13B4"/>
    <w:rsid w:val="39A47317"/>
    <w:rsid w:val="39A87E72"/>
    <w:rsid w:val="39A945DA"/>
    <w:rsid w:val="39C1686B"/>
    <w:rsid w:val="39CA0C82"/>
    <w:rsid w:val="39D046A2"/>
    <w:rsid w:val="39E2318E"/>
    <w:rsid w:val="39E24014"/>
    <w:rsid w:val="39E44EF5"/>
    <w:rsid w:val="39EA11D9"/>
    <w:rsid w:val="39EC408A"/>
    <w:rsid w:val="3A063203"/>
    <w:rsid w:val="3A142ABA"/>
    <w:rsid w:val="3A174086"/>
    <w:rsid w:val="3A3476E8"/>
    <w:rsid w:val="3A376159"/>
    <w:rsid w:val="3A3C0897"/>
    <w:rsid w:val="3A47098F"/>
    <w:rsid w:val="3A4C7898"/>
    <w:rsid w:val="3A4E0545"/>
    <w:rsid w:val="3A573205"/>
    <w:rsid w:val="3A5D7D02"/>
    <w:rsid w:val="3A603BEE"/>
    <w:rsid w:val="3A6A5DD7"/>
    <w:rsid w:val="3A7B2921"/>
    <w:rsid w:val="3A7C784C"/>
    <w:rsid w:val="3A8112D6"/>
    <w:rsid w:val="3A8829B1"/>
    <w:rsid w:val="3A8B56C8"/>
    <w:rsid w:val="3A931FC3"/>
    <w:rsid w:val="3AA32079"/>
    <w:rsid w:val="3AA377C2"/>
    <w:rsid w:val="3AB271CF"/>
    <w:rsid w:val="3ABA3270"/>
    <w:rsid w:val="3AC20683"/>
    <w:rsid w:val="3ACA2CC2"/>
    <w:rsid w:val="3ADC1321"/>
    <w:rsid w:val="3AEC4E71"/>
    <w:rsid w:val="3B0360A3"/>
    <w:rsid w:val="3B0B2441"/>
    <w:rsid w:val="3B0C04D8"/>
    <w:rsid w:val="3B1C697B"/>
    <w:rsid w:val="3B300774"/>
    <w:rsid w:val="3B3A2D65"/>
    <w:rsid w:val="3B3E6C1E"/>
    <w:rsid w:val="3B4F0C82"/>
    <w:rsid w:val="3B511374"/>
    <w:rsid w:val="3B536757"/>
    <w:rsid w:val="3B56350C"/>
    <w:rsid w:val="3B5A1FF8"/>
    <w:rsid w:val="3B6C6901"/>
    <w:rsid w:val="3B703164"/>
    <w:rsid w:val="3B811375"/>
    <w:rsid w:val="3B856EA5"/>
    <w:rsid w:val="3B8953C1"/>
    <w:rsid w:val="3B8C10D9"/>
    <w:rsid w:val="3B8D5BA4"/>
    <w:rsid w:val="3B937657"/>
    <w:rsid w:val="3B9D6485"/>
    <w:rsid w:val="3BB5758F"/>
    <w:rsid w:val="3BB86A43"/>
    <w:rsid w:val="3BBB7C57"/>
    <w:rsid w:val="3BCB048E"/>
    <w:rsid w:val="3BCF0461"/>
    <w:rsid w:val="3BD03BFC"/>
    <w:rsid w:val="3BD66588"/>
    <w:rsid w:val="3BE570BA"/>
    <w:rsid w:val="3BEC0BD2"/>
    <w:rsid w:val="3BF0440E"/>
    <w:rsid w:val="3BF10FE8"/>
    <w:rsid w:val="3BFB1829"/>
    <w:rsid w:val="3C010100"/>
    <w:rsid w:val="3C067721"/>
    <w:rsid w:val="3C091DE3"/>
    <w:rsid w:val="3C157F1B"/>
    <w:rsid w:val="3C174F02"/>
    <w:rsid w:val="3C1D3233"/>
    <w:rsid w:val="3C21615E"/>
    <w:rsid w:val="3C2716CA"/>
    <w:rsid w:val="3C2E5C83"/>
    <w:rsid w:val="3C4C07B5"/>
    <w:rsid w:val="3C531E4E"/>
    <w:rsid w:val="3C543915"/>
    <w:rsid w:val="3C5F00F2"/>
    <w:rsid w:val="3C7616A7"/>
    <w:rsid w:val="3C76346D"/>
    <w:rsid w:val="3C7A7494"/>
    <w:rsid w:val="3C7E3F2D"/>
    <w:rsid w:val="3C803E36"/>
    <w:rsid w:val="3C8C255B"/>
    <w:rsid w:val="3C9531DF"/>
    <w:rsid w:val="3C981336"/>
    <w:rsid w:val="3C9C0A81"/>
    <w:rsid w:val="3CA13D2B"/>
    <w:rsid w:val="3CA25255"/>
    <w:rsid w:val="3CA96EE2"/>
    <w:rsid w:val="3CAD4926"/>
    <w:rsid w:val="3CAD7FF2"/>
    <w:rsid w:val="3CB9179E"/>
    <w:rsid w:val="3CBC3938"/>
    <w:rsid w:val="3CBD2BA6"/>
    <w:rsid w:val="3CBD47DB"/>
    <w:rsid w:val="3CC437F9"/>
    <w:rsid w:val="3CD80AA6"/>
    <w:rsid w:val="3CDB4208"/>
    <w:rsid w:val="3CE20B84"/>
    <w:rsid w:val="3CE57B5E"/>
    <w:rsid w:val="3CEF0756"/>
    <w:rsid w:val="3CF965CE"/>
    <w:rsid w:val="3CFB4EE1"/>
    <w:rsid w:val="3D062DCF"/>
    <w:rsid w:val="3D0855EE"/>
    <w:rsid w:val="3D1437E5"/>
    <w:rsid w:val="3D3741F8"/>
    <w:rsid w:val="3D380C76"/>
    <w:rsid w:val="3D6E2C50"/>
    <w:rsid w:val="3D726B50"/>
    <w:rsid w:val="3D7E72B2"/>
    <w:rsid w:val="3D806F4A"/>
    <w:rsid w:val="3D84294B"/>
    <w:rsid w:val="3D850A5F"/>
    <w:rsid w:val="3D9F4074"/>
    <w:rsid w:val="3DC260B6"/>
    <w:rsid w:val="3DD33E28"/>
    <w:rsid w:val="3DD35EED"/>
    <w:rsid w:val="3DD95370"/>
    <w:rsid w:val="3DDB2BC5"/>
    <w:rsid w:val="3DEB7084"/>
    <w:rsid w:val="3DEE0569"/>
    <w:rsid w:val="3DEF261C"/>
    <w:rsid w:val="3E06310F"/>
    <w:rsid w:val="3E09465A"/>
    <w:rsid w:val="3E1919DB"/>
    <w:rsid w:val="3E2D373A"/>
    <w:rsid w:val="3E321BD3"/>
    <w:rsid w:val="3E323AAF"/>
    <w:rsid w:val="3E337F49"/>
    <w:rsid w:val="3E351089"/>
    <w:rsid w:val="3E36444C"/>
    <w:rsid w:val="3E3E1B1D"/>
    <w:rsid w:val="3E4D089D"/>
    <w:rsid w:val="3E556E8A"/>
    <w:rsid w:val="3E5B0100"/>
    <w:rsid w:val="3E5F28F1"/>
    <w:rsid w:val="3E6278A7"/>
    <w:rsid w:val="3E646334"/>
    <w:rsid w:val="3E6C0E90"/>
    <w:rsid w:val="3E701F40"/>
    <w:rsid w:val="3E7054A8"/>
    <w:rsid w:val="3E7503CA"/>
    <w:rsid w:val="3E790EBE"/>
    <w:rsid w:val="3E807F38"/>
    <w:rsid w:val="3E8F57BD"/>
    <w:rsid w:val="3E92419C"/>
    <w:rsid w:val="3E995775"/>
    <w:rsid w:val="3E9D4F0A"/>
    <w:rsid w:val="3EA467ED"/>
    <w:rsid w:val="3EA760DB"/>
    <w:rsid w:val="3EAB5391"/>
    <w:rsid w:val="3EAF52C3"/>
    <w:rsid w:val="3EC33CF2"/>
    <w:rsid w:val="3EC73F78"/>
    <w:rsid w:val="3ECE0BF5"/>
    <w:rsid w:val="3ED5429C"/>
    <w:rsid w:val="3EDD114E"/>
    <w:rsid w:val="3EF11A5D"/>
    <w:rsid w:val="3EF72C54"/>
    <w:rsid w:val="3F1368EC"/>
    <w:rsid w:val="3F18108B"/>
    <w:rsid w:val="3F22318E"/>
    <w:rsid w:val="3F244BEB"/>
    <w:rsid w:val="3F276557"/>
    <w:rsid w:val="3F2F414E"/>
    <w:rsid w:val="3F32420C"/>
    <w:rsid w:val="3F3E67C6"/>
    <w:rsid w:val="3F4C22CC"/>
    <w:rsid w:val="3F58600B"/>
    <w:rsid w:val="3F5B0EEC"/>
    <w:rsid w:val="3F5B337C"/>
    <w:rsid w:val="3F5B431B"/>
    <w:rsid w:val="3F5F3673"/>
    <w:rsid w:val="3F9C0DD3"/>
    <w:rsid w:val="3F9F1C8D"/>
    <w:rsid w:val="3FA13667"/>
    <w:rsid w:val="3FAD3A71"/>
    <w:rsid w:val="3FD849E0"/>
    <w:rsid w:val="3FE410E2"/>
    <w:rsid w:val="3FF63ADD"/>
    <w:rsid w:val="3FFE1AF6"/>
    <w:rsid w:val="3FFF6555"/>
    <w:rsid w:val="3FFF6BD0"/>
    <w:rsid w:val="40016156"/>
    <w:rsid w:val="4009604E"/>
    <w:rsid w:val="401F4C1A"/>
    <w:rsid w:val="402063B6"/>
    <w:rsid w:val="403478AA"/>
    <w:rsid w:val="40352244"/>
    <w:rsid w:val="403774AB"/>
    <w:rsid w:val="404147EB"/>
    <w:rsid w:val="40463961"/>
    <w:rsid w:val="404F49CC"/>
    <w:rsid w:val="40530C9D"/>
    <w:rsid w:val="40563A7F"/>
    <w:rsid w:val="405C30FF"/>
    <w:rsid w:val="406A606B"/>
    <w:rsid w:val="406C6F17"/>
    <w:rsid w:val="406E4B9E"/>
    <w:rsid w:val="40767569"/>
    <w:rsid w:val="40A146EA"/>
    <w:rsid w:val="40A369F8"/>
    <w:rsid w:val="40A37C8A"/>
    <w:rsid w:val="40C50A80"/>
    <w:rsid w:val="40CF2BF6"/>
    <w:rsid w:val="40D045C0"/>
    <w:rsid w:val="40D054DF"/>
    <w:rsid w:val="40D20195"/>
    <w:rsid w:val="40E01434"/>
    <w:rsid w:val="40E2247E"/>
    <w:rsid w:val="40EA250A"/>
    <w:rsid w:val="40ED72B2"/>
    <w:rsid w:val="40EF60FD"/>
    <w:rsid w:val="40FF3071"/>
    <w:rsid w:val="4105124C"/>
    <w:rsid w:val="410E0A17"/>
    <w:rsid w:val="41223B15"/>
    <w:rsid w:val="41266A0B"/>
    <w:rsid w:val="41441D89"/>
    <w:rsid w:val="41467D53"/>
    <w:rsid w:val="414A57FD"/>
    <w:rsid w:val="415C57D5"/>
    <w:rsid w:val="41627D48"/>
    <w:rsid w:val="416829FC"/>
    <w:rsid w:val="41696F54"/>
    <w:rsid w:val="416A3895"/>
    <w:rsid w:val="417F1B24"/>
    <w:rsid w:val="418344C8"/>
    <w:rsid w:val="41917DB2"/>
    <w:rsid w:val="41993B95"/>
    <w:rsid w:val="419C273F"/>
    <w:rsid w:val="41A319C4"/>
    <w:rsid w:val="41AF51C1"/>
    <w:rsid w:val="41B503EA"/>
    <w:rsid w:val="41C40245"/>
    <w:rsid w:val="41CF43F4"/>
    <w:rsid w:val="41DF2280"/>
    <w:rsid w:val="41E317C6"/>
    <w:rsid w:val="41EA64DC"/>
    <w:rsid w:val="41EB4014"/>
    <w:rsid w:val="41ED3C93"/>
    <w:rsid w:val="41F02B3A"/>
    <w:rsid w:val="41F112B3"/>
    <w:rsid w:val="41FC7B5C"/>
    <w:rsid w:val="4207670C"/>
    <w:rsid w:val="4209258F"/>
    <w:rsid w:val="420C225B"/>
    <w:rsid w:val="42107C37"/>
    <w:rsid w:val="421212F1"/>
    <w:rsid w:val="421329A2"/>
    <w:rsid w:val="421D4FBE"/>
    <w:rsid w:val="4221499F"/>
    <w:rsid w:val="422300E3"/>
    <w:rsid w:val="422679AA"/>
    <w:rsid w:val="422E6C98"/>
    <w:rsid w:val="42406C45"/>
    <w:rsid w:val="424A3DBE"/>
    <w:rsid w:val="424B6B06"/>
    <w:rsid w:val="425B5661"/>
    <w:rsid w:val="426D6086"/>
    <w:rsid w:val="426F0AFD"/>
    <w:rsid w:val="427B54F4"/>
    <w:rsid w:val="42913182"/>
    <w:rsid w:val="42A313AD"/>
    <w:rsid w:val="42A52013"/>
    <w:rsid w:val="42B83820"/>
    <w:rsid w:val="42C04304"/>
    <w:rsid w:val="42C65F58"/>
    <w:rsid w:val="42D757D2"/>
    <w:rsid w:val="42DA4986"/>
    <w:rsid w:val="42DE737C"/>
    <w:rsid w:val="42E068F0"/>
    <w:rsid w:val="42E259C0"/>
    <w:rsid w:val="42F019F7"/>
    <w:rsid w:val="42FD1D2A"/>
    <w:rsid w:val="430175B8"/>
    <w:rsid w:val="43087BBA"/>
    <w:rsid w:val="430E0890"/>
    <w:rsid w:val="43105D78"/>
    <w:rsid w:val="431A414E"/>
    <w:rsid w:val="431D2DD2"/>
    <w:rsid w:val="43250867"/>
    <w:rsid w:val="43305479"/>
    <w:rsid w:val="43327E95"/>
    <w:rsid w:val="43357877"/>
    <w:rsid w:val="4336336C"/>
    <w:rsid w:val="4338619B"/>
    <w:rsid w:val="434214B5"/>
    <w:rsid w:val="43485998"/>
    <w:rsid w:val="43520197"/>
    <w:rsid w:val="43544B64"/>
    <w:rsid w:val="43693D3F"/>
    <w:rsid w:val="43771117"/>
    <w:rsid w:val="438C6FBF"/>
    <w:rsid w:val="438D6392"/>
    <w:rsid w:val="438F7782"/>
    <w:rsid w:val="4394642C"/>
    <w:rsid w:val="439723A4"/>
    <w:rsid w:val="439974A6"/>
    <w:rsid w:val="43A11037"/>
    <w:rsid w:val="43A359D2"/>
    <w:rsid w:val="43A41A35"/>
    <w:rsid w:val="43A4374D"/>
    <w:rsid w:val="43AF12A6"/>
    <w:rsid w:val="43B54BE3"/>
    <w:rsid w:val="43B95FEF"/>
    <w:rsid w:val="43BC7676"/>
    <w:rsid w:val="43C966A3"/>
    <w:rsid w:val="43DD27EC"/>
    <w:rsid w:val="43DD2AF9"/>
    <w:rsid w:val="43E96E78"/>
    <w:rsid w:val="43ED26E4"/>
    <w:rsid w:val="43F92C49"/>
    <w:rsid w:val="440459EC"/>
    <w:rsid w:val="44066D63"/>
    <w:rsid w:val="44181E44"/>
    <w:rsid w:val="441B041D"/>
    <w:rsid w:val="441E27BD"/>
    <w:rsid w:val="442C6AD1"/>
    <w:rsid w:val="443F7AE1"/>
    <w:rsid w:val="44494C94"/>
    <w:rsid w:val="444A6C1C"/>
    <w:rsid w:val="44560EC8"/>
    <w:rsid w:val="445D3FF9"/>
    <w:rsid w:val="446352FE"/>
    <w:rsid w:val="446E0A63"/>
    <w:rsid w:val="4486478E"/>
    <w:rsid w:val="44881234"/>
    <w:rsid w:val="448F3C32"/>
    <w:rsid w:val="4497148E"/>
    <w:rsid w:val="44A34EAB"/>
    <w:rsid w:val="44AE27F0"/>
    <w:rsid w:val="44B53180"/>
    <w:rsid w:val="44E11087"/>
    <w:rsid w:val="44E52320"/>
    <w:rsid w:val="44ED4E2A"/>
    <w:rsid w:val="44FF4B58"/>
    <w:rsid w:val="450C42C3"/>
    <w:rsid w:val="450C730B"/>
    <w:rsid w:val="45132AB5"/>
    <w:rsid w:val="45183FD2"/>
    <w:rsid w:val="452C367A"/>
    <w:rsid w:val="453D63BE"/>
    <w:rsid w:val="454E0842"/>
    <w:rsid w:val="454E18F8"/>
    <w:rsid w:val="4553679D"/>
    <w:rsid w:val="455A1189"/>
    <w:rsid w:val="455B4167"/>
    <w:rsid w:val="455C04D2"/>
    <w:rsid w:val="45680899"/>
    <w:rsid w:val="456C2CEC"/>
    <w:rsid w:val="457F4C93"/>
    <w:rsid w:val="45822635"/>
    <w:rsid w:val="458375D7"/>
    <w:rsid w:val="459C4A51"/>
    <w:rsid w:val="45A15D88"/>
    <w:rsid w:val="45B16F1E"/>
    <w:rsid w:val="45B36156"/>
    <w:rsid w:val="45BA1483"/>
    <w:rsid w:val="45C229BD"/>
    <w:rsid w:val="45C33668"/>
    <w:rsid w:val="45C36DCF"/>
    <w:rsid w:val="45C774C6"/>
    <w:rsid w:val="45DB6C11"/>
    <w:rsid w:val="45E77A89"/>
    <w:rsid w:val="45EB2CE1"/>
    <w:rsid w:val="46027329"/>
    <w:rsid w:val="460F2ECA"/>
    <w:rsid w:val="46152A9F"/>
    <w:rsid w:val="4616780F"/>
    <w:rsid w:val="46202F43"/>
    <w:rsid w:val="463F4BAB"/>
    <w:rsid w:val="46530DE4"/>
    <w:rsid w:val="466A4130"/>
    <w:rsid w:val="46784764"/>
    <w:rsid w:val="467957F2"/>
    <w:rsid w:val="467D3B68"/>
    <w:rsid w:val="468E2D07"/>
    <w:rsid w:val="469075AE"/>
    <w:rsid w:val="469253AF"/>
    <w:rsid w:val="46A20906"/>
    <w:rsid w:val="46A27559"/>
    <w:rsid w:val="46A80939"/>
    <w:rsid w:val="46C43545"/>
    <w:rsid w:val="46C53758"/>
    <w:rsid w:val="46CE5817"/>
    <w:rsid w:val="46D56A87"/>
    <w:rsid w:val="46D57AF8"/>
    <w:rsid w:val="46DF3E59"/>
    <w:rsid w:val="46EE3275"/>
    <w:rsid w:val="46FD53CA"/>
    <w:rsid w:val="46FE1A17"/>
    <w:rsid w:val="4707217B"/>
    <w:rsid w:val="47105559"/>
    <w:rsid w:val="471974C3"/>
    <w:rsid w:val="471F77AE"/>
    <w:rsid w:val="47221698"/>
    <w:rsid w:val="472342F8"/>
    <w:rsid w:val="472451FF"/>
    <w:rsid w:val="472E643E"/>
    <w:rsid w:val="47305281"/>
    <w:rsid w:val="47320338"/>
    <w:rsid w:val="473A143B"/>
    <w:rsid w:val="473F74E4"/>
    <w:rsid w:val="474065AE"/>
    <w:rsid w:val="47541E68"/>
    <w:rsid w:val="476D198E"/>
    <w:rsid w:val="47717CFC"/>
    <w:rsid w:val="478C7562"/>
    <w:rsid w:val="47A373CB"/>
    <w:rsid w:val="47CA3DC4"/>
    <w:rsid w:val="47D55CF6"/>
    <w:rsid w:val="47DF58DE"/>
    <w:rsid w:val="47E67E97"/>
    <w:rsid w:val="47E84DE5"/>
    <w:rsid w:val="47FA2984"/>
    <w:rsid w:val="48057A7A"/>
    <w:rsid w:val="48153A26"/>
    <w:rsid w:val="48217D5F"/>
    <w:rsid w:val="483E2261"/>
    <w:rsid w:val="48414F78"/>
    <w:rsid w:val="48451F4A"/>
    <w:rsid w:val="484B7E97"/>
    <w:rsid w:val="48541C64"/>
    <w:rsid w:val="485A1113"/>
    <w:rsid w:val="485E0943"/>
    <w:rsid w:val="485E2D9D"/>
    <w:rsid w:val="48776E03"/>
    <w:rsid w:val="488813C6"/>
    <w:rsid w:val="48A47FF5"/>
    <w:rsid w:val="48B11A64"/>
    <w:rsid w:val="48B15B12"/>
    <w:rsid w:val="48B8549A"/>
    <w:rsid w:val="48BA3529"/>
    <w:rsid w:val="48CE4FE0"/>
    <w:rsid w:val="48D33362"/>
    <w:rsid w:val="48D34161"/>
    <w:rsid w:val="48D566E8"/>
    <w:rsid w:val="48D80A27"/>
    <w:rsid w:val="48D90490"/>
    <w:rsid w:val="48DD7317"/>
    <w:rsid w:val="48E545A3"/>
    <w:rsid w:val="48EC753E"/>
    <w:rsid w:val="48ED36D4"/>
    <w:rsid w:val="48F455AB"/>
    <w:rsid w:val="48F73774"/>
    <w:rsid w:val="48F97B7E"/>
    <w:rsid w:val="49027F26"/>
    <w:rsid w:val="49125B6A"/>
    <w:rsid w:val="491C6A63"/>
    <w:rsid w:val="49272367"/>
    <w:rsid w:val="4929273A"/>
    <w:rsid w:val="492D74A3"/>
    <w:rsid w:val="49363890"/>
    <w:rsid w:val="493E1942"/>
    <w:rsid w:val="49423CC1"/>
    <w:rsid w:val="494B15C7"/>
    <w:rsid w:val="494B1F55"/>
    <w:rsid w:val="4961149A"/>
    <w:rsid w:val="497702B6"/>
    <w:rsid w:val="49851856"/>
    <w:rsid w:val="4985543E"/>
    <w:rsid w:val="498D53CE"/>
    <w:rsid w:val="499177A9"/>
    <w:rsid w:val="4995720D"/>
    <w:rsid w:val="499671E9"/>
    <w:rsid w:val="499C40F9"/>
    <w:rsid w:val="499D1909"/>
    <w:rsid w:val="49A362EE"/>
    <w:rsid w:val="49A41143"/>
    <w:rsid w:val="49A47B34"/>
    <w:rsid w:val="49BC1AE5"/>
    <w:rsid w:val="49C25E96"/>
    <w:rsid w:val="49C74580"/>
    <w:rsid w:val="49C946CB"/>
    <w:rsid w:val="49CA533D"/>
    <w:rsid w:val="49CE59B3"/>
    <w:rsid w:val="49E64B2C"/>
    <w:rsid w:val="49EF59BC"/>
    <w:rsid w:val="49F55B0C"/>
    <w:rsid w:val="49F62879"/>
    <w:rsid w:val="49FA478D"/>
    <w:rsid w:val="4A071585"/>
    <w:rsid w:val="4A201E20"/>
    <w:rsid w:val="4A23551D"/>
    <w:rsid w:val="4A2C6780"/>
    <w:rsid w:val="4A2F01D0"/>
    <w:rsid w:val="4A33222A"/>
    <w:rsid w:val="4A3D7632"/>
    <w:rsid w:val="4A401C02"/>
    <w:rsid w:val="4A4C6356"/>
    <w:rsid w:val="4A58174F"/>
    <w:rsid w:val="4A6B2EEC"/>
    <w:rsid w:val="4A855DD0"/>
    <w:rsid w:val="4A8F1292"/>
    <w:rsid w:val="4A9851A6"/>
    <w:rsid w:val="4A9F1155"/>
    <w:rsid w:val="4A9F6B88"/>
    <w:rsid w:val="4AA10F04"/>
    <w:rsid w:val="4AA47F0E"/>
    <w:rsid w:val="4AA63B37"/>
    <w:rsid w:val="4AA83B95"/>
    <w:rsid w:val="4AAF494F"/>
    <w:rsid w:val="4AC7222B"/>
    <w:rsid w:val="4ACC6258"/>
    <w:rsid w:val="4ACE4985"/>
    <w:rsid w:val="4AD36CB8"/>
    <w:rsid w:val="4AF16667"/>
    <w:rsid w:val="4AF5446B"/>
    <w:rsid w:val="4AFE0304"/>
    <w:rsid w:val="4B001AB8"/>
    <w:rsid w:val="4B0718A1"/>
    <w:rsid w:val="4B173EAF"/>
    <w:rsid w:val="4B183002"/>
    <w:rsid w:val="4B1F0970"/>
    <w:rsid w:val="4B2241F9"/>
    <w:rsid w:val="4B2521D6"/>
    <w:rsid w:val="4B27350D"/>
    <w:rsid w:val="4B2B7778"/>
    <w:rsid w:val="4B3406BB"/>
    <w:rsid w:val="4B3649CD"/>
    <w:rsid w:val="4B367CAB"/>
    <w:rsid w:val="4B4F5C5D"/>
    <w:rsid w:val="4B521185"/>
    <w:rsid w:val="4B577041"/>
    <w:rsid w:val="4B5B3328"/>
    <w:rsid w:val="4B642531"/>
    <w:rsid w:val="4B727CB0"/>
    <w:rsid w:val="4B7575DB"/>
    <w:rsid w:val="4B7642E9"/>
    <w:rsid w:val="4B860C9F"/>
    <w:rsid w:val="4B8866DC"/>
    <w:rsid w:val="4B890662"/>
    <w:rsid w:val="4B8A38D1"/>
    <w:rsid w:val="4BAD34CA"/>
    <w:rsid w:val="4BB37914"/>
    <w:rsid w:val="4BBA6F48"/>
    <w:rsid w:val="4BBE05C1"/>
    <w:rsid w:val="4BC060A9"/>
    <w:rsid w:val="4BC90BE3"/>
    <w:rsid w:val="4BC9574B"/>
    <w:rsid w:val="4BCB7D62"/>
    <w:rsid w:val="4BD35AAE"/>
    <w:rsid w:val="4BD52D3F"/>
    <w:rsid w:val="4BDC0B47"/>
    <w:rsid w:val="4BDE3203"/>
    <w:rsid w:val="4BE020D1"/>
    <w:rsid w:val="4BE05FF8"/>
    <w:rsid w:val="4BE12F90"/>
    <w:rsid w:val="4BE171E6"/>
    <w:rsid w:val="4BE3338E"/>
    <w:rsid w:val="4BE372C8"/>
    <w:rsid w:val="4BF571B6"/>
    <w:rsid w:val="4C0D1F6B"/>
    <w:rsid w:val="4C13231D"/>
    <w:rsid w:val="4C175172"/>
    <w:rsid w:val="4C1F4049"/>
    <w:rsid w:val="4C212AF0"/>
    <w:rsid w:val="4C213767"/>
    <w:rsid w:val="4C271E08"/>
    <w:rsid w:val="4C3D4880"/>
    <w:rsid w:val="4C480987"/>
    <w:rsid w:val="4C4B4175"/>
    <w:rsid w:val="4C5C115E"/>
    <w:rsid w:val="4C5D4430"/>
    <w:rsid w:val="4C620EFB"/>
    <w:rsid w:val="4C644D16"/>
    <w:rsid w:val="4C6B7828"/>
    <w:rsid w:val="4C744654"/>
    <w:rsid w:val="4C79284A"/>
    <w:rsid w:val="4C9D1433"/>
    <w:rsid w:val="4C9D562A"/>
    <w:rsid w:val="4CA1796C"/>
    <w:rsid w:val="4CA80454"/>
    <w:rsid w:val="4CB02B6C"/>
    <w:rsid w:val="4CB42116"/>
    <w:rsid w:val="4CB97186"/>
    <w:rsid w:val="4CBA4BB7"/>
    <w:rsid w:val="4CCF7A33"/>
    <w:rsid w:val="4CDC2149"/>
    <w:rsid w:val="4CE0671C"/>
    <w:rsid w:val="4CE57803"/>
    <w:rsid w:val="4D0755FD"/>
    <w:rsid w:val="4D1368AA"/>
    <w:rsid w:val="4D173658"/>
    <w:rsid w:val="4D242A82"/>
    <w:rsid w:val="4D2D0C17"/>
    <w:rsid w:val="4D363FC6"/>
    <w:rsid w:val="4D3B0FE7"/>
    <w:rsid w:val="4D404108"/>
    <w:rsid w:val="4D4C71F1"/>
    <w:rsid w:val="4D694D45"/>
    <w:rsid w:val="4D771B68"/>
    <w:rsid w:val="4D7908D6"/>
    <w:rsid w:val="4D7E054C"/>
    <w:rsid w:val="4D945080"/>
    <w:rsid w:val="4D9B1832"/>
    <w:rsid w:val="4DA10D7D"/>
    <w:rsid w:val="4DB75379"/>
    <w:rsid w:val="4DCE6B03"/>
    <w:rsid w:val="4DD45D86"/>
    <w:rsid w:val="4DD8632D"/>
    <w:rsid w:val="4DDC1698"/>
    <w:rsid w:val="4DE469B5"/>
    <w:rsid w:val="4DFA2F23"/>
    <w:rsid w:val="4DFD074C"/>
    <w:rsid w:val="4E163045"/>
    <w:rsid w:val="4E2528BB"/>
    <w:rsid w:val="4E2C36DF"/>
    <w:rsid w:val="4E494491"/>
    <w:rsid w:val="4E4C75C0"/>
    <w:rsid w:val="4E4D5734"/>
    <w:rsid w:val="4E5511FE"/>
    <w:rsid w:val="4E702C28"/>
    <w:rsid w:val="4E71536F"/>
    <w:rsid w:val="4E786361"/>
    <w:rsid w:val="4E7871A3"/>
    <w:rsid w:val="4E791243"/>
    <w:rsid w:val="4E7C155B"/>
    <w:rsid w:val="4E843573"/>
    <w:rsid w:val="4E8F50E2"/>
    <w:rsid w:val="4E9B0664"/>
    <w:rsid w:val="4E9B7377"/>
    <w:rsid w:val="4EA3669D"/>
    <w:rsid w:val="4EA962E7"/>
    <w:rsid w:val="4EB9537C"/>
    <w:rsid w:val="4EBE3B22"/>
    <w:rsid w:val="4ECB1B2E"/>
    <w:rsid w:val="4ECC2D84"/>
    <w:rsid w:val="4EDC3AB4"/>
    <w:rsid w:val="4EE368D3"/>
    <w:rsid w:val="4EEA1C88"/>
    <w:rsid w:val="4EF21BE8"/>
    <w:rsid w:val="4F2026F6"/>
    <w:rsid w:val="4F3624FE"/>
    <w:rsid w:val="4F4470F8"/>
    <w:rsid w:val="4F452561"/>
    <w:rsid w:val="4F500D59"/>
    <w:rsid w:val="4F614AB4"/>
    <w:rsid w:val="4F8344D4"/>
    <w:rsid w:val="4F8B254D"/>
    <w:rsid w:val="4F914726"/>
    <w:rsid w:val="4F926925"/>
    <w:rsid w:val="4F9607F3"/>
    <w:rsid w:val="4FA0051D"/>
    <w:rsid w:val="4FA7021B"/>
    <w:rsid w:val="4FAC33FD"/>
    <w:rsid w:val="4FB5689D"/>
    <w:rsid w:val="4FBF3F71"/>
    <w:rsid w:val="4FC55CB8"/>
    <w:rsid w:val="4FD7650F"/>
    <w:rsid w:val="4FDC669C"/>
    <w:rsid w:val="4FDF7E49"/>
    <w:rsid w:val="4FEA1FD7"/>
    <w:rsid w:val="4FF216B8"/>
    <w:rsid w:val="4FF603A7"/>
    <w:rsid w:val="500236F7"/>
    <w:rsid w:val="50027BE2"/>
    <w:rsid w:val="50170542"/>
    <w:rsid w:val="501A6960"/>
    <w:rsid w:val="501B7FC7"/>
    <w:rsid w:val="501F14B6"/>
    <w:rsid w:val="502B317C"/>
    <w:rsid w:val="50420991"/>
    <w:rsid w:val="505B481B"/>
    <w:rsid w:val="506328F4"/>
    <w:rsid w:val="506B6883"/>
    <w:rsid w:val="507837A4"/>
    <w:rsid w:val="5079668D"/>
    <w:rsid w:val="507E58D3"/>
    <w:rsid w:val="50822737"/>
    <w:rsid w:val="5089249C"/>
    <w:rsid w:val="508924E1"/>
    <w:rsid w:val="509534E5"/>
    <w:rsid w:val="50A209CF"/>
    <w:rsid w:val="50A638AE"/>
    <w:rsid w:val="50AA567E"/>
    <w:rsid w:val="50BA3BE2"/>
    <w:rsid w:val="50D13692"/>
    <w:rsid w:val="50D35FD4"/>
    <w:rsid w:val="50D90BC2"/>
    <w:rsid w:val="50E1334F"/>
    <w:rsid w:val="50EE1813"/>
    <w:rsid w:val="510174D6"/>
    <w:rsid w:val="510D74D9"/>
    <w:rsid w:val="51444630"/>
    <w:rsid w:val="514D3C44"/>
    <w:rsid w:val="515526D9"/>
    <w:rsid w:val="515B57AB"/>
    <w:rsid w:val="51653045"/>
    <w:rsid w:val="51767D6C"/>
    <w:rsid w:val="517D4C68"/>
    <w:rsid w:val="517E4BE2"/>
    <w:rsid w:val="519E07F8"/>
    <w:rsid w:val="51A02833"/>
    <w:rsid w:val="51A96473"/>
    <w:rsid w:val="51AB06A1"/>
    <w:rsid w:val="51AC15F8"/>
    <w:rsid w:val="51AC41A3"/>
    <w:rsid w:val="51B83F69"/>
    <w:rsid w:val="51C01FB6"/>
    <w:rsid w:val="51C533F6"/>
    <w:rsid w:val="51CA0F0A"/>
    <w:rsid w:val="51DB5D38"/>
    <w:rsid w:val="51E544B2"/>
    <w:rsid w:val="51EC646D"/>
    <w:rsid w:val="51FC4032"/>
    <w:rsid w:val="520266EB"/>
    <w:rsid w:val="52040E5D"/>
    <w:rsid w:val="520E19AB"/>
    <w:rsid w:val="5218640D"/>
    <w:rsid w:val="522812B9"/>
    <w:rsid w:val="5231199A"/>
    <w:rsid w:val="52364C1C"/>
    <w:rsid w:val="523B3C39"/>
    <w:rsid w:val="523C759F"/>
    <w:rsid w:val="52402BAF"/>
    <w:rsid w:val="524803C7"/>
    <w:rsid w:val="524B2D0F"/>
    <w:rsid w:val="525078B4"/>
    <w:rsid w:val="525841FE"/>
    <w:rsid w:val="52657CD3"/>
    <w:rsid w:val="526644C3"/>
    <w:rsid w:val="526C4ECB"/>
    <w:rsid w:val="52705B43"/>
    <w:rsid w:val="52746817"/>
    <w:rsid w:val="52881025"/>
    <w:rsid w:val="529A26F8"/>
    <w:rsid w:val="529A2883"/>
    <w:rsid w:val="529B32E6"/>
    <w:rsid w:val="529E62D3"/>
    <w:rsid w:val="52A54FB9"/>
    <w:rsid w:val="52AE2606"/>
    <w:rsid w:val="52BA2F56"/>
    <w:rsid w:val="52D336D2"/>
    <w:rsid w:val="52D73164"/>
    <w:rsid w:val="52E22E24"/>
    <w:rsid w:val="52E52780"/>
    <w:rsid w:val="52F17B53"/>
    <w:rsid w:val="530D2A78"/>
    <w:rsid w:val="53161074"/>
    <w:rsid w:val="532F19C2"/>
    <w:rsid w:val="533C227D"/>
    <w:rsid w:val="5344139C"/>
    <w:rsid w:val="53524F39"/>
    <w:rsid w:val="5360225C"/>
    <w:rsid w:val="53604729"/>
    <w:rsid w:val="53607116"/>
    <w:rsid w:val="537F34DF"/>
    <w:rsid w:val="539A4544"/>
    <w:rsid w:val="539B0F7C"/>
    <w:rsid w:val="53B15D35"/>
    <w:rsid w:val="53B41381"/>
    <w:rsid w:val="53C16D16"/>
    <w:rsid w:val="53D16E46"/>
    <w:rsid w:val="53E917B1"/>
    <w:rsid w:val="53EA64AC"/>
    <w:rsid w:val="54073638"/>
    <w:rsid w:val="540C4AB8"/>
    <w:rsid w:val="540E1606"/>
    <w:rsid w:val="541C3586"/>
    <w:rsid w:val="542F179B"/>
    <w:rsid w:val="545125AC"/>
    <w:rsid w:val="545C624F"/>
    <w:rsid w:val="545E033C"/>
    <w:rsid w:val="546B10B1"/>
    <w:rsid w:val="54733660"/>
    <w:rsid w:val="54733B09"/>
    <w:rsid w:val="54751B05"/>
    <w:rsid w:val="54774D25"/>
    <w:rsid w:val="547F2C1A"/>
    <w:rsid w:val="54850BA7"/>
    <w:rsid w:val="548F5318"/>
    <w:rsid w:val="549C35F1"/>
    <w:rsid w:val="54AB171A"/>
    <w:rsid w:val="54AB1BCB"/>
    <w:rsid w:val="54B65180"/>
    <w:rsid w:val="54BB3864"/>
    <w:rsid w:val="54C26865"/>
    <w:rsid w:val="54CB13BC"/>
    <w:rsid w:val="54D50D72"/>
    <w:rsid w:val="54D62B8B"/>
    <w:rsid w:val="54D8106E"/>
    <w:rsid w:val="54DB6CCE"/>
    <w:rsid w:val="54F10EC1"/>
    <w:rsid w:val="54F414D5"/>
    <w:rsid w:val="54F64FC4"/>
    <w:rsid w:val="55013C33"/>
    <w:rsid w:val="55267141"/>
    <w:rsid w:val="552A4974"/>
    <w:rsid w:val="55321997"/>
    <w:rsid w:val="5535301D"/>
    <w:rsid w:val="5540752A"/>
    <w:rsid w:val="5542442C"/>
    <w:rsid w:val="55431749"/>
    <w:rsid w:val="554D2721"/>
    <w:rsid w:val="554F04E8"/>
    <w:rsid w:val="555077AF"/>
    <w:rsid w:val="555845FD"/>
    <w:rsid w:val="555D2D29"/>
    <w:rsid w:val="55644A03"/>
    <w:rsid w:val="556908EF"/>
    <w:rsid w:val="557337B4"/>
    <w:rsid w:val="55833EA8"/>
    <w:rsid w:val="55875C9C"/>
    <w:rsid w:val="5589396D"/>
    <w:rsid w:val="559825D7"/>
    <w:rsid w:val="55A17F9D"/>
    <w:rsid w:val="55B0375D"/>
    <w:rsid w:val="55BA664A"/>
    <w:rsid w:val="55BC0D0F"/>
    <w:rsid w:val="55C567D8"/>
    <w:rsid w:val="55D2276C"/>
    <w:rsid w:val="55E03816"/>
    <w:rsid w:val="55E40617"/>
    <w:rsid w:val="55E52FDE"/>
    <w:rsid w:val="55EB19BE"/>
    <w:rsid w:val="55F8677E"/>
    <w:rsid w:val="55FC1DBC"/>
    <w:rsid w:val="55FD6BC9"/>
    <w:rsid w:val="56001AE3"/>
    <w:rsid w:val="56094B0E"/>
    <w:rsid w:val="560C1730"/>
    <w:rsid w:val="562330B1"/>
    <w:rsid w:val="562558A6"/>
    <w:rsid w:val="563C505F"/>
    <w:rsid w:val="564B741C"/>
    <w:rsid w:val="56531174"/>
    <w:rsid w:val="565E38FC"/>
    <w:rsid w:val="56662850"/>
    <w:rsid w:val="56665748"/>
    <w:rsid w:val="566D2165"/>
    <w:rsid w:val="56902519"/>
    <w:rsid w:val="56975FDE"/>
    <w:rsid w:val="569D563E"/>
    <w:rsid w:val="56A35D6E"/>
    <w:rsid w:val="56A75F9D"/>
    <w:rsid w:val="56AD369D"/>
    <w:rsid w:val="56AE1273"/>
    <w:rsid w:val="56C040C7"/>
    <w:rsid w:val="56C70E12"/>
    <w:rsid w:val="56D817D7"/>
    <w:rsid w:val="56EB1023"/>
    <w:rsid w:val="56F17498"/>
    <w:rsid w:val="56F800C7"/>
    <w:rsid w:val="56FA0861"/>
    <w:rsid w:val="57024B63"/>
    <w:rsid w:val="57236771"/>
    <w:rsid w:val="572C34BF"/>
    <w:rsid w:val="573767D1"/>
    <w:rsid w:val="57410DBD"/>
    <w:rsid w:val="574412DF"/>
    <w:rsid w:val="574D188A"/>
    <w:rsid w:val="5761244D"/>
    <w:rsid w:val="576135F0"/>
    <w:rsid w:val="576E353F"/>
    <w:rsid w:val="57727A93"/>
    <w:rsid w:val="577E7D66"/>
    <w:rsid w:val="5784445C"/>
    <w:rsid w:val="5788240A"/>
    <w:rsid w:val="57895C4F"/>
    <w:rsid w:val="57927BCA"/>
    <w:rsid w:val="579805FD"/>
    <w:rsid w:val="579D32C9"/>
    <w:rsid w:val="57A06A2F"/>
    <w:rsid w:val="57BA145E"/>
    <w:rsid w:val="57BB638B"/>
    <w:rsid w:val="57C16EEF"/>
    <w:rsid w:val="57DF2C94"/>
    <w:rsid w:val="57EC1B3A"/>
    <w:rsid w:val="57F432C0"/>
    <w:rsid w:val="57FE787E"/>
    <w:rsid w:val="581A7EC4"/>
    <w:rsid w:val="581C7840"/>
    <w:rsid w:val="581F04D2"/>
    <w:rsid w:val="582A4691"/>
    <w:rsid w:val="582D029B"/>
    <w:rsid w:val="58354A4D"/>
    <w:rsid w:val="583B593D"/>
    <w:rsid w:val="583F29F2"/>
    <w:rsid w:val="58501E00"/>
    <w:rsid w:val="5852267A"/>
    <w:rsid w:val="585862C9"/>
    <w:rsid w:val="585A6150"/>
    <w:rsid w:val="585E4A0B"/>
    <w:rsid w:val="586A72E4"/>
    <w:rsid w:val="5872589D"/>
    <w:rsid w:val="587447E0"/>
    <w:rsid w:val="587B7E9C"/>
    <w:rsid w:val="587C71EC"/>
    <w:rsid w:val="58863E50"/>
    <w:rsid w:val="58877A38"/>
    <w:rsid w:val="588B546A"/>
    <w:rsid w:val="589652CD"/>
    <w:rsid w:val="58985F19"/>
    <w:rsid w:val="589F6D21"/>
    <w:rsid w:val="58A2005F"/>
    <w:rsid w:val="58A56330"/>
    <w:rsid w:val="58A82192"/>
    <w:rsid w:val="58AE4A5C"/>
    <w:rsid w:val="58B76EF2"/>
    <w:rsid w:val="58B84D3B"/>
    <w:rsid w:val="58BA4F75"/>
    <w:rsid w:val="58BC5816"/>
    <w:rsid w:val="58CD684C"/>
    <w:rsid w:val="58D063ED"/>
    <w:rsid w:val="58DE0F92"/>
    <w:rsid w:val="58F534A9"/>
    <w:rsid w:val="59092626"/>
    <w:rsid w:val="591459E0"/>
    <w:rsid w:val="591C75D6"/>
    <w:rsid w:val="5935617A"/>
    <w:rsid w:val="594A3E25"/>
    <w:rsid w:val="594F1215"/>
    <w:rsid w:val="595242B2"/>
    <w:rsid w:val="596133CE"/>
    <w:rsid w:val="59634B76"/>
    <w:rsid w:val="596E6F06"/>
    <w:rsid w:val="5972609C"/>
    <w:rsid w:val="59726F57"/>
    <w:rsid w:val="59741CBB"/>
    <w:rsid w:val="59796E9F"/>
    <w:rsid w:val="597B6808"/>
    <w:rsid w:val="59837CD8"/>
    <w:rsid w:val="59842B74"/>
    <w:rsid w:val="59847742"/>
    <w:rsid w:val="5987154F"/>
    <w:rsid w:val="59921583"/>
    <w:rsid w:val="599274AE"/>
    <w:rsid w:val="59980E0D"/>
    <w:rsid w:val="599F702B"/>
    <w:rsid w:val="59AF72DE"/>
    <w:rsid w:val="59B50D4C"/>
    <w:rsid w:val="59BA2145"/>
    <w:rsid w:val="59BD17C4"/>
    <w:rsid w:val="59BE3406"/>
    <w:rsid w:val="59E00E1A"/>
    <w:rsid w:val="59E87186"/>
    <w:rsid w:val="59EF443C"/>
    <w:rsid w:val="59F6682A"/>
    <w:rsid w:val="5A062ACE"/>
    <w:rsid w:val="5A0B25BC"/>
    <w:rsid w:val="5A0C3B8B"/>
    <w:rsid w:val="5A223479"/>
    <w:rsid w:val="5A2C76B2"/>
    <w:rsid w:val="5A2E250B"/>
    <w:rsid w:val="5A2F1A78"/>
    <w:rsid w:val="5A54411F"/>
    <w:rsid w:val="5A604F9C"/>
    <w:rsid w:val="5A6C0FD5"/>
    <w:rsid w:val="5A88586B"/>
    <w:rsid w:val="5A975BFA"/>
    <w:rsid w:val="5AA03119"/>
    <w:rsid w:val="5AAB5265"/>
    <w:rsid w:val="5AB66B5D"/>
    <w:rsid w:val="5AB90A70"/>
    <w:rsid w:val="5ABA7799"/>
    <w:rsid w:val="5AE30597"/>
    <w:rsid w:val="5AE50BE5"/>
    <w:rsid w:val="5AE94D74"/>
    <w:rsid w:val="5AE96A7A"/>
    <w:rsid w:val="5AEB1B80"/>
    <w:rsid w:val="5AF97746"/>
    <w:rsid w:val="5AFD5C59"/>
    <w:rsid w:val="5B03531C"/>
    <w:rsid w:val="5B055CB9"/>
    <w:rsid w:val="5B123CF3"/>
    <w:rsid w:val="5B167702"/>
    <w:rsid w:val="5B1D296B"/>
    <w:rsid w:val="5B1F0E1E"/>
    <w:rsid w:val="5B2F7B47"/>
    <w:rsid w:val="5B303116"/>
    <w:rsid w:val="5B312A88"/>
    <w:rsid w:val="5B463CA9"/>
    <w:rsid w:val="5B4A73C8"/>
    <w:rsid w:val="5B4B0956"/>
    <w:rsid w:val="5B567DAF"/>
    <w:rsid w:val="5B570DEA"/>
    <w:rsid w:val="5B5E397C"/>
    <w:rsid w:val="5B655F15"/>
    <w:rsid w:val="5B732D73"/>
    <w:rsid w:val="5B7412A9"/>
    <w:rsid w:val="5B8379FA"/>
    <w:rsid w:val="5B8E1E0C"/>
    <w:rsid w:val="5B95777C"/>
    <w:rsid w:val="5B9D4125"/>
    <w:rsid w:val="5B9E2CE8"/>
    <w:rsid w:val="5BA46EE1"/>
    <w:rsid w:val="5BA64530"/>
    <w:rsid w:val="5BA734EB"/>
    <w:rsid w:val="5BB15345"/>
    <w:rsid w:val="5BB15B02"/>
    <w:rsid w:val="5BBF2A0B"/>
    <w:rsid w:val="5BC3456F"/>
    <w:rsid w:val="5BC3767E"/>
    <w:rsid w:val="5BCA6089"/>
    <w:rsid w:val="5BD92E0C"/>
    <w:rsid w:val="5BE119AC"/>
    <w:rsid w:val="5BED19BA"/>
    <w:rsid w:val="5BF860A9"/>
    <w:rsid w:val="5BFC3572"/>
    <w:rsid w:val="5C044C24"/>
    <w:rsid w:val="5C092AE5"/>
    <w:rsid w:val="5C0D009B"/>
    <w:rsid w:val="5C107845"/>
    <w:rsid w:val="5C145701"/>
    <w:rsid w:val="5C4057A7"/>
    <w:rsid w:val="5C5336D4"/>
    <w:rsid w:val="5C5821E9"/>
    <w:rsid w:val="5C64294A"/>
    <w:rsid w:val="5C6C5863"/>
    <w:rsid w:val="5C6F093A"/>
    <w:rsid w:val="5C7C221F"/>
    <w:rsid w:val="5C7D5ECF"/>
    <w:rsid w:val="5C822E62"/>
    <w:rsid w:val="5C8512CB"/>
    <w:rsid w:val="5C9D00C3"/>
    <w:rsid w:val="5CA55DC3"/>
    <w:rsid w:val="5CAA14E2"/>
    <w:rsid w:val="5CAA1941"/>
    <w:rsid w:val="5CAC7FF2"/>
    <w:rsid w:val="5CAE1C54"/>
    <w:rsid w:val="5CB50A7A"/>
    <w:rsid w:val="5CBD3143"/>
    <w:rsid w:val="5CC51440"/>
    <w:rsid w:val="5CCF56E4"/>
    <w:rsid w:val="5CED0E26"/>
    <w:rsid w:val="5CF4237B"/>
    <w:rsid w:val="5CF46488"/>
    <w:rsid w:val="5CFA65C7"/>
    <w:rsid w:val="5D0B55E7"/>
    <w:rsid w:val="5D106C86"/>
    <w:rsid w:val="5D15675E"/>
    <w:rsid w:val="5D156CA4"/>
    <w:rsid w:val="5D1D521C"/>
    <w:rsid w:val="5D296E21"/>
    <w:rsid w:val="5D3A74D8"/>
    <w:rsid w:val="5D3D480F"/>
    <w:rsid w:val="5D3E3501"/>
    <w:rsid w:val="5D4159D7"/>
    <w:rsid w:val="5D446B52"/>
    <w:rsid w:val="5D4864A3"/>
    <w:rsid w:val="5D4A4CF2"/>
    <w:rsid w:val="5D4E42CA"/>
    <w:rsid w:val="5D5211D0"/>
    <w:rsid w:val="5D6E2E33"/>
    <w:rsid w:val="5D70301C"/>
    <w:rsid w:val="5D7156F4"/>
    <w:rsid w:val="5D7304B3"/>
    <w:rsid w:val="5D763FE1"/>
    <w:rsid w:val="5D802635"/>
    <w:rsid w:val="5D8B1E7B"/>
    <w:rsid w:val="5D90017A"/>
    <w:rsid w:val="5D900F04"/>
    <w:rsid w:val="5DAA24D4"/>
    <w:rsid w:val="5DB200A0"/>
    <w:rsid w:val="5DB94E3F"/>
    <w:rsid w:val="5DCB4A53"/>
    <w:rsid w:val="5DD31385"/>
    <w:rsid w:val="5DD4762A"/>
    <w:rsid w:val="5DD83C05"/>
    <w:rsid w:val="5DDB4F56"/>
    <w:rsid w:val="5DE314D9"/>
    <w:rsid w:val="5DEA761F"/>
    <w:rsid w:val="5E0409A0"/>
    <w:rsid w:val="5E041968"/>
    <w:rsid w:val="5E075802"/>
    <w:rsid w:val="5E0844A7"/>
    <w:rsid w:val="5E1262AA"/>
    <w:rsid w:val="5E2412A6"/>
    <w:rsid w:val="5E24227F"/>
    <w:rsid w:val="5E2E4714"/>
    <w:rsid w:val="5E3E4B50"/>
    <w:rsid w:val="5E4033F2"/>
    <w:rsid w:val="5E4C70E1"/>
    <w:rsid w:val="5E743808"/>
    <w:rsid w:val="5E7B7AD5"/>
    <w:rsid w:val="5E7E4914"/>
    <w:rsid w:val="5E867AE8"/>
    <w:rsid w:val="5E8F7A28"/>
    <w:rsid w:val="5E926296"/>
    <w:rsid w:val="5E9B1DB9"/>
    <w:rsid w:val="5ECF17FB"/>
    <w:rsid w:val="5ED314DD"/>
    <w:rsid w:val="5ED9784D"/>
    <w:rsid w:val="5EF74E56"/>
    <w:rsid w:val="5EFB2605"/>
    <w:rsid w:val="5F28122F"/>
    <w:rsid w:val="5F337CD2"/>
    <w:rsid w:val="5F38339F"/>
    <w:rsid w:val="5F3C73B5"/>
    <w:rsid w:val="5F3D64D1"/>
    <w:rsid w:val="5F405842"/>
    <w:rsid w:val="5F415787"/>
    <w:rsid w:val="5F607FE0"/>
    <w:rsid w:val="5F6651B4"/>
    <w:rsid w:val="5F747FC6"/>
    <w:rsid w:val="5F78743B"/>
    <w:rsid w:val="5F834879"/>
    <w:rsid w:val="5F8D6989"/>
    <w:rsid w:val="5F911D11"/>
    <w:rsid w:val="5F92032D"/>
    <w:rsid w:val="5F94719D"/>
    <w:rsid w:val="5F995070"/>
    <w:rsid w:val="5FA86FFD"/>
    <w:rsid w:val="5FAD2228"/>
    <w:rsid w:val="5FB026C1"/>
    <w:rsid w:val="5FBB007C"/>
    <w:rsid w:val="5FC8451B"/>
    <w:rsid w:val="5FE3385B"/>
    <w:rsid w:val="5FE773C1"/>
    <w:rsid w:val="5FF17DF2"/>
    <w:rsid w:val="5FF37BC2"/>
    <w:rsid w:val="60073B07"/>
    <w:rsid w:val="600B365A"/>
    <w:rsid w:val="60156BEA"/>
    <w:rsid w:val="60157EB0"/>
    <w:rsid w:val="60164A37"/>
    <w:rsid w:val="601818EA"/>
    <w:rsid w:val="601A5DB6"/>
    <w:rsid w:val="60233CAB"/>
    <w:rsid w:val="60252D85"/>
    <w:rsid w:val="6029111A"/>
    <w:rsid w:val="603A1C0C"/>
    <w:rsid w:val="603C246F"/>
    <w:rsid w:val="604A61BE"/>
    <w:rsid w:val="604E3E49"/>
    <w:rsid w:val="60574100"/>
    <w:rsid w:val="605B2916"/>
    <w:rsid w:val="605C1A6C"/>
    <w:rsid w:val="606D7129"/>
    <w:rsid w:val="60813A2A"/>
    <w:rsid w:val="608373C3"/>
    <w:rsid w:val="60AB7F2F"/>
    <w:rsid w:val="60B97AFA"/>
    <w:rsid w:val="60BB5EF8"/>
    <w:rsid w:val="60C700CC"/>
    <w:rsid w:val="60C90192"/>
    <w:rsid w:val="60D230F9"/>
    <w:rsid w:val="60D255C2"/>
    <w:rsid w:val="60DA72D6"/>
    <w:rsid w:val="60DC732D"/>
    <w:rsid w:val="60DF0D7C"/>
    <w:rsid w:val="60E7289F"/>
    <w:rsid w:val="60F7686F"/>
    <w:rsid w:val="61207ECB"/>
    <w:rsid w:val="61212315"/>
    <w:rsid w:val="61382CF8"/>
    <w:rsid w:val="614A1477"/>
    <w:rsid w:val="61567EE5"/>
    <w:rsid w:val="61581858"/>
    <w:rsid w:val="617129B0"/>
    <w:rsid w:val="617476ED"/>
    <w:rsid w:val="61787702"/>
    <w:rsid w:val="61850D7F"/>
    <w:rsid w:val="619232F1"/>
    <w:rsid w:val="619F6E92"/>
    <w:rsid w:val="61AC0611"/>
    <w:rsid w:val="61BF1A84"/>
    <w:rsid w:val="61C250D7"/>
    <w:rsid w:val="61C326DD"/>
    <w:rsid w:val="61D21664"/>
    <w:rsid w:val="61DA4761"/>
    <w:rsid w:val="61DD4282"/>
    <w:rsid w:val="61E804EE"/>
    <w:rsid w:val="61F16F26"/>
    <w:rsid w:val="61FB7CCE"/>
    <w:rsid w:val="61FC0C1E"/>
    <w:rsid w:val="62004EF7"/>
    <w:rsid w:val="620E02A9"/>
    <w:rsid w:val="62130B19"/>
    <w:rsid w:val="622248CC"/>
    <w:rsid w:val="622722E8"/>
    <w:rsid w:val="623161A7"/>
    <w:rsid w:val="623248A8"/>
    <w:rsid w:val="62423835"/>
    <w:rsid w:val="62472CF2"/>
    <w:rsid w:val="624C0CC7"/>
    <w:rsid w:val="624C10EA"/>
    <w:rsid w:val="627A4631"/>
    <w:rsid w:val="6292386D"/>
    <w:rsid w:val="62A41BDB"/>
    <w:rsid w:val="62A44DB0"/>
    <w:rsid w:val="62A866AC"/>
    <w:rsid w:val="62BB2521"/>
    <w:rsid w:val="62C374C6"/>
    <w:rsid w:val="62EA7DDF"/>
    <w:rsid w:val="62FB396A"/>
    <w:rsid w:val="63017B1D"/>
    <w:rsid w:val="63046178"/>
    <w:rsid w:val="63046CEB"/>
    <w:rsid w:val="630B2EEE"/>
    <w:rsid w:val="632560D2"/>
    <w:rsid w:val="63285774"/>
    <w:rsid w:val="63342351"/>
    <w:rsid w:val="6339152F"/>
    <w:rsid w:val="633C14A1"/>
    <w:rsid w:val="633C5AA9"/>
    <w:rsid w:val="633E02F9"/>
    <w:rsid w:val="6345161B"/>
    <w:rsid w:val="634C73C8"/>
    <w:rsid w:val="634F2FED"/>
    <w:rsid w:val="6350155D"/>
    <w:rsid w:val="63524C18"/>
    <w:rsid w:val="63550BC3"/>
    <w:rsid w:val="635914A5"/>
    <w:rsid w:val="636C2B07"/>
    <w:rsid w:val="63707378"/>
    <w:rsid w:val="637A5D64"/>
    <w:rsid w:val="63822083"/>
    <w:rsid w:val="638A68EA"/>
    <w:rsid w:val="639566C4"/>
    <w:rsid w:val="639620C1"/>
    <w:rsid w:val="6398375D"/>
    <w:rsid w:val="63A34D47"/>
    <w:rsid w:val="63A606FF"/>
    <w:rsid w:val="63A75B7C"/>
    <w:rsid w:val="63B12A77"/>
    <w:rsid w:val="63B528F9"/>
    <w:rsid w:val="63CC2ABD"/>
    <w:rsid w:val="63D06D3C"/>
    <w:rsid w:val="63D85659"/>
    <w:rsid w:val="63E0024E"/>
    <w:rsid w:val="63EE4DB6"/>
    <w:rsid w:val="63EF7D0C"/>
    <w:rsid w:val="63F40A3C"/>
    <w:rsid w:val="6400609E"/>
    <w:rsid w:val="64041D8C"/>
    <w:rsid w:val="641B2288"/>
    <w:rsid w:val="641C420A"/>
    <w:rsid w:val="642A729B"/>
    <w:rsid w:val="642A7575"/>
    <w:rsid w:val="642B0A07"/>
    <w:rsid w:val="642C7D28"/>
    <w:rsid w:val="642D6061"/>
    <w:rsid w:val="64536EEF"/>
    <w:rsid w:val="646B3401"/>
    <w:rsid w:val="647410B4"/>
    <w:rsid w:val="647D5EB3"/>
    <w:rsid w:val="648E49A2"/>
    <w:rsid w:val="64985C90"/>
    <w:rsid w:val="64A6101C"/>
    <w:rsid w:val="64AB70A8"/>
    <w:rsid w:val="64BD10D8"/>
    <w:rsid w:val="64C140C1"/>
    <w:rsid w:val="64DB1121"/>
    <w:rsid w:val="64E55080"/>
    <w:rsid w:val="64E92D71"/>
    <w:rsid w:val="64FE6581"/>
    <w:rsid w:val="651A2D37"/>
    <w:rsid w:val="65256E51"/>
    <w:rsid w:val="652A426D"/>
    <w:rsid w:val="652A5113"/>
    <w:rsid w:val="652D2FFF"/>
    <w:rsid w:val="65466CC4"/>
    <w:rsid w:val="654B7B63"/>
    <w:rsid w:val="654D0EB6"/>
    <w:rsid w:val="6550756D"/>
    <w:rsid w:val="655423C6"/>
    <w:rsid w:val="65586949"/>
    <w:rsid w:val="65600DCA"/>
    <w:rsid w:val="6561677C"/>
    <w:rsid w:val="656C2E0E"/>
    <w:rsid w:val="65821C95"/>
    <w:rsid w:val="65A442D0"/>
    <w:rsid w:val="65A95F88"/>
    <w:rsid w:val="65B702D1"/>
    <w:rsid w:val="65BA12AB"/>
    <w:rsid w:val="65C53FD8"/>
    <w:rsid w:val="65C964EE"/>
    <w:rsid w:val="65D20CAA"/>
    <w:rsid w:val="65DE5173"/>
    <w:rsid w:val="65E3265D"/>
    <w:rsid w:val="65E73A8D"/>
    <w:rsid w:val="660565CF"/>
    <w:rsid w:val="66076595"/>
    <w:rsid w:val="66084CD0"/>
    <w:rsid w:val="66111C08"/>
    <w:rsid w:val="66180D91"/>
    <w:rsid w:val="66215C92"/>
    <w:rsid w:val="662920DA"/>
    <w:rsid w:val="662E3B28"/>
    <w:rsid w:val="663563CC"/>
    <w:rsid w:val="664C3A3C"/>
    <w:rsid w:val="664D2071"/>
    <w:rsid w:val="66503FBA"/>
    <w:rsid w:val="66520DBF"/>
    <w:rsid w:val="665249F8"/>
    <w:rsid w:val="665849EB"/>
    <w:rsid w:val="665E70B5"/>
    <w:rsid w:val="66707239"/>
    <w:rsid w:val="667A63EB"/>
    <w:rsid w:val="668A7851"/>
    <w:rsid w:val="66987562"/>
    <w:rsid w:val="669B1559"/>
    <w:rsid w:val="66A6360D"/>
    <w:rsid w:val="66AE36BD"/>
    <w:rsid w:val="66B473F7"/>
    <w:rsid w:val="66B820D4"/>
    <w:rsid w:val="66B95D7A"/>
    <w:rsid w:val="66C51B10"/>
    <w:rsid w:val="66D057B4"/>
    <w:rsid w:val="66DC4DB2"/>
    <w:rsid w:val="66EF4355"/>
    <w:rsid w:val="66FD32F3"/>
    <w:rsid w:val="670135FA"/>
    <w:rsid w:val="670504F5"/>
    <w:rsid w:val="67166619"/>
    <w:rsid w:val="67224EF0"/>
    <w:rsid w:val="672B5747"/>
    <w:rsid w:val="67302296"/>
    <w:rsid w:val="67350B21"/>
    <w:rsid w:val="67392472"/>
    <w:rsid w:val="673B3EEB"/>
    <w:rsid w:val="673C1A04"/>
    <w:rsid w:val="673C27FA"/>
    <w:rsid w:val="67475E93"/>
    <w:rsid w:val="67586401"/>
    <w:rsid w:val="675C4955"/>
    <w:rsid w:val="675F0FB1"/>
    <w:rsid w:val="67621EF2"/>
    <w:rsid w:val="6763527E"/>
    <w:rsid w:val="6765332E"/>
    <w:rsid w:val="67675C2D"/>
    <w:rsid w:val="676A7507"/>
    <w:rsid w:val="67761BF0"/>
    <w:rsid w:val="677D0AD9"/>
    <w:rsid w:val="678114CD"/>
    <w:rsid w:val="67901415"/>
    <w:rsid w:val="679E610B"/>
    <w:rsid w:val="67A86326"/>
    <w:rsid w:val="67AD5215"/>
    <w:rsid w:val="67AF0CC7"/>
    <w:rsid w:val="67B10C9B"/>
    <w:rsid w:val="67D42CC5"/>
    <w:rsid w:val="67D53086"/>
    <w:rsid w:val="67D85804"/>
    <w:rsid w:val="67E0753C"/>
    <w:rsid w:val="67E10CC6"/>
    <w:rsid w:val="67E726DD"/>
    <w:rsid w:val="67F226E7"/>
    <w:rsid w:val="67F91D41"/>
    <w:rsid w:val="68045755"/>
    <w:rsid w:val="68074413"/>
    <w:rsid w:val="680C049C"/>
    <w:rsid w:val="681117A1"/>
    <w:rsid w:val="681665DA"/>
    <w:rsid w:val="681C218A"/>
    <w:rsid w:val="68255B9F"/>
    <w:rsid w:val="68294A88"/>
    <w:rsid w:val="68331FCE"/>
    <w:rsid w:val="68365AB5"/>
    <w:rsid w:val="683A0EC1"/>
    <w:rsid w:val="683F025C"/>
    <w:rsid w:val="6843110B"/>
    <w:rsid w:val="68461510"/>
    <w:rsid w:val="684F614E"/>
    <w:rsid w:val="68506747"/>
    <w:rsid w:val="68507A6F"/>
    <w:rsid w:val="68522E73"/>
    <w:rsid w:val="685236D3"/>
    <w:rsid w:val="686110A4"/>
    <w:rsid w:val="686848F9"/>
    <w:rsid w:val="686E33E1"/>
    <w:rsid w:val="68825CAF"/>
    <w:rsid w:val="688A1369"/>
    <w:rsid w:val="688C46AB"/>
    <w:rsid w:val="688E2A12"/>
    <w:rsid w:val="688F5F9D"/>
    <w:rsid w:val="68933890"/>
    <w:rsid w:val="689D71F1"/>
    <w:rsid w:val="68A444B6"/>
    <w:rsid w:val="68A725C5"/>
    <w:rsid w:val="68B1529D"/>
    <w:rsid w:val="68BB35C6"/>
    <w:rsid w:val="68C85185"/>
    <w:rsid w:val="68CA4E91"/>
    <w:rsid w:val="68D22A74"/>
    <w:rsid w:val="68DC19B7"/>
    <w:rsid w:val="68DD5689"/>
    <w:rsid w:val="68E23838"/>
    <w:rsid w:val="68EF2EBD"/>
    <w:rsid w:val="69031DAD"/>
    <w:rsid w:val="690544FB"/>
    <w:rsid w:val="691D63A5"/>
    <w:rsid w:val="691E57B3"/>
    <w:rsid w:val="692B077C"/>
    <w:rsid w:val="692B2C40"/>
    <w:rsid w:val="693126B7"/>
    <w:rsid w:val="694D4F7F"/>
    <w:rsid w:val="6963637F"/>
    <w:rsid w:val="696D3686"/>
    <w:rsid w:val="697004F2"/>
    <w:rsid w:val="69805A97"/>
    <w:rsid w:val="69811F70"/>
    <w:rsid w:val="698E52BF"/>
    <w:rsid w:val="698F22B7"/>
    <w:rsid w:val="69A20FC6"/>
    <w:rsid w:val="69AA5753"/>
    <w:rsid w:val="69AA74AB"/>
    <w:rsid w:val="69BA7C56"/>
    <w:rsid w:val="69C51CF5"/>
    <w:rsid w:val="69C54300"/>
    <w:rsid w:val="69D17319"/>
    <w:rsid w:val="69DA4BD7"/>
    <w:rsid w:val="69DB3240"/>
    <w:rsid w:val="69EE7184"/>
    <w:rsid w:val="6A0909C5"/>
    <w:rsid w:val="6A0F4383"/>
    <w:rsid w:val="6A136080"/>
    <w:rsid w:val="6A1D7BA8"/>
    <w:rsid w:val="6A3700C0"/>
    <w:rsid w:val="6A387497"/>
    <w:rsid w:val="6A391642"/>
    <w:rsid w:val="6A3B1E40"/>
    <w:rsid w:val="6A3D2D0B"/>
    <w:rsid w:val="6A476C43"/>
    <w:rsid w:val="6A48756B"/>
    <w:rsid w:val="6A495F91"/>
    <w:rsid w:val="6A4C4159"/>
    <w:rsid w:val="6A4F438C"/>
    <w:rsid w:val="6A5063FC"/>
    <w:rsid w:val="6A5B144E"/>
    <w:rsid w:val="6A6955C5"/>
    <w:rsid w:val="6A6F0FF4"/>
    <w:rsid w:val="6A7628B1"/>
    <w:rsid w:val="6A7A2990"/>
    <w:rsid w:val="6A7F6D73"/>
    <w:rsid w:val="6A8A2DFA"/>
    <w:rsid w:val="6AAF3B35"/>
    <w:rsid w:val="6AB7611E"/>
    <w:rsid w:val="6AD76A22"/>
    <w:rsid w:val="6AD9066F"/>
    <w:rsid w:val="6AE32A20"/>
    <w:rsid w:val="6AEA3D43"/>
    <w:rsid w:val="6AEB13D5"/>
    <w:rsid w:val="6AEB2AAD"/>
    <w:rsid w:val="6AEB6482"/>
    <w:rsid w:val="6AF047FC"/>
    <w:rsid w:val="6AF85BF0"/>
    <w:rsid w:val="6B0A609C"/>
    <w:rsid w:val="6B160BE9"/>
    <w:rsid w:val="6B1B219A"/>
    <w:rsid w:val="6B1D6A51"/>
    <w:rsid w:val="6B230B95"/>
    <w:rsid w:val="6B242520"/>
    <w:rsid w:val="6B2633D8"/>
    <w:rsid w:val="6B265D9A"/>
    <w:rsid w:val="6B351989"/>
    <w:rsid w:val="6B3D203F"/>
    <w:rsid w:val="6B582E1D"/>
    <w:rsid w:val="6B5F1D68"/>
    <w:rsid w:val="6B63118B"/>
    <w:rsid w:val="6B6A1527"/>
    <w:rsid w:val="6B736661"/>
    <w:rsid w:val="6B771399"/>
    <w:rsid w:val="6B7D358D"/>
    <w:rsid w:val="6B7E3B72"/>
    <w:rsid w:val="6B862047"/>
    <w:rsid w:val="6B872D2B"/>
    <w:rsid w:val="6B9C67D1"/>
    <w:rsid w:val="6BA23A83"/>
    <w:rsid w:val="6BA73C92"/>
    <w:rsid w:val="6BA95413"/>
    <w:rsid w:val="6BB40EC0"/>
    <w:rsid w:val="6BB913F9"/>
    <w:rsid w:val="6BB96D09"/>
    <w:rsid w:val="6BBB479C"/>
    <w:rsid w:val="6BBD1444"/>
    <w:rsid w:val="6BC1567E"/>
    <w:rsid w:val="6BC341CA"/>
    <w:rsid w:val="6BCA49BC"/>
    <w:rsid w:val="6BD10CA4"/>
    <w:rsid w:val="6BD42024"/>
    <w:rsid w:val="6BDA1F4B"/>
    <w:rsid w:val="6BE13ED2"/>
    <w:rsid w:val="6BE56E6A"/>
    <w:rsid w:val="6BEE35CF"/>
    <w:rsid w:val="6BF86C41"/>
    <w:rsid w:val="6C194C9A"/>
    <w:rsid w:val="6C1A1214"/>
    <w:rsid w:val="6C1C5F30"/>
    <w:rsid w:val="6C1C63D1"/>
    <w:rsid w:val="6C3B56A4"/>
    <w:rsid w:val="6C437DB2"/>
    <w:rsid w:val="6C457FA6"/>
    <w:rsid w:val="6C51488B"/>
    <w:rsid w:val="6C562F5A"/>
    <w:rsid w:val="6C5D6B2B"/>
    <w:rsid w:val="6C680A3F"/>
    <w:rsid w:val="6C6A595C"/>
    <w:rsid w:val="6C6E50F3"/>
    <w:rsid w:val="6C754E68"/>
    <w:rsid w:val="6C7C37DA"/>
    <w:rsid w:val="6C90532D"/>
    <w:rsid w:val="6C967B2A"/>
    <w:rsid w:val="6CC609D9"/>
    <w:rsid w:val="6CCA0C0E"/>
    <w:rsid w:val="6CD22D79"/>
    <w:rsid w:val="6CD874E6"/>
    <w:rsid w:val="6CE16B26"/>
    <w:rsid w:val="6CF201AE"/>
    <w:rsid w:val="6CF3561F"/>
    <w:rsid w:val="6CF41BFB"/>
    <w:rsid w:val="6CF977FE"/>
    <w:rsid w:val="6CFE76FF"/>
    <w:rsid w:val="6D0834F8"/>
    <w:rsid w:val="6D0C0F75"/>
    <w:rsid w:val="6D146A93"/>
    <w:rsid w:val="6D333D33"/>
    <w:rsid w:val="6D4E2834"/>
    <w:rsid w:val="6D50309E"/>
    <w:rsid w:val="6D504716"/>
    <w:rsid w:val="6D532E72"/>
    <w:rsid w:val="6D7D4191"/>
    <w:rsid w:val="6D7E6D09"/>
    <w:rsid w:val="6D8C263E"/>
    <w:rsid w:val="6D8F4F29"/>
    <w:rsid w:val="6D94723D"/>
    <w:rsid w:val="6D977311"/>
    <w:rsid w:val="6D9A76EB"/>
    <w:rsid w:val="6D9D76EE"/>
    <w:rsid w:val="6DA15C89"/>
    <w:rsid w:val="6DA178F5"/>
    <w:rsid w:val="6DA21C76"/>
    <w:rsid w:val="6DBD30FC"/>
    <w:rsid w:val="6DBF6017"/>
    <w:rsid w:val="6DD5419C"/>
    <w:rsid w:val="6DF16778"/>
    <w:rsid w:val="6E0069D1"/>
    <w:rsid w:val="6E067D55"/>
    <w:rsid w:val="6E0A67E4"/>
    <w:rsid w:val="6E1530BD"/>
    <w:rsid w:val="6E1F1C60"/>
    <w:rsid w:val="6E224845"/>
    <w:rsid w:val="6E231B05"/>
    <w:rsid w:val="6E255BA1"/>
    <w:rsid w:val="6E2C7881"/>
    <w:rsid w:val="6E386A66"/>
    <w:rsid w:val="6E4135FC"/>
    <w:rsid w:val="6E4D4C4F"/>
    <w:rsid w:val="6E6A38D1"/>
    <w:rsid w:val="6E70015F"/>
    <w:rsid w:val="6E9931A3"/>
    <w:rsid w:val="6EAD28EC"/>
    <w:rsid w:val="6EB7727A"/>
    <w:rsid w:val="6EBB6482"/>
    <w:rsid w:val="6ECB3011"/>
    <w:rsid w:val="6ECD6686"/>
    <w:rsid w:val="6ED55EAB"/>
    <w:rsid w:val="6EDA7255"/>
    <w:rsid w:val="6EE30952"/>
    <w:rsid w:val="6EEA40A1"/>
    <w:rsid w:val="6EF4032F"/>
    <w:rsid w:val="6EFD0EFE"/>
    <w:rsid w:val="6EFE0479"/>
    <w:rsid w:val="6F253339"/>
    <w:rsid w:val="6F3167C1"/>
    <w:rsid w:val="6F473F26"/>
    <w:rsid w:val="6F5705A8"/>
    <w:rsid w:val="6F597AD7"/>
    <w:rsid w:val="6F5A3233"/>
    <w:rsid w:val="6F6630F0"/>
    <w:rsid w:val="6F68365C"/>
    <w:rsid w:val="6F7A33D8"/>
    <w:rsid w:val="6F7D767B"/>
    <w:rsid w:val="6F8517E7"/>
    <w:rsid w:val="6F8D41E9"/>
    <w:rsid w:val="6F9D57FF"/>
    <w:rsid w:val="6F9F6AAB"/>
    <w:rsid w:val="6FA279E2"/>
    <w:rsid w:val="6FB57AD1"/>
    <w:rsid w:val="6FBC7053"/>
    <w:rsid w:val="6FCB0C53"/>
    <w:rsid w:val="6FCB3168"/>
    <w:rsid w:val="6FD65B50"/>
    <w:rsid w:val="6FDC6A43"/>
    <w:rsid w:val="6FDD1624"/>
    <w:rsid w:val="6FE45A84"/>
    <w:rsid w:val="6FEA0A6A"/>
    <w:rsid w:val="70017EA5"/>
    <w:rsid w:val="700A22EB"/>
    <w:rsid w:val="700C3FF8"/>
    <w:rsid w:val="701C5A29"/>
    <w:rsid w:val="701C5A4B"/>
    <w:rsid w:val="701E1BA6"/>
    <w:rsid w:val="70241CC4"/>
    <w:rsid w:val="703B7999"/>
    <w:rsid w:val="703E5646"/>
    <w:rsid w:val="70442434"/>
    <w:rsid w:val="70452E99"/>
    <w:rsid w:val="704F135C"/>
    <w:rsid w:val="7055670D"/>
    <w:rsid w:val="70615FEB"/>
    <w:rsid w:val="706937EB"/>
    <w:rsid w:val="70726F96"/>
    <w:rsid w:val="7075418F"/>
    <w:rsid w:val="70A54AFC"/>
    <w:rsid w:val="70BE6972"/>
    <w:rsid w:val="70BF3B97"/>
    <w:rsid w:val="70C13B3C"/>
    <w:rsid w:val="70DA3D5B"/>
    <w:rsid w:val="70EA34D4"/>
    <w:rsid w:val="70F54C00"/>
    <w:rsid w:val="70FA6595"/>
    <w:rsid w:val="71065815"/>
    <w:rsid w:val="71075015"/>
    <w:rsid w:val="71075D5F"/>
    <w:rsid w:val="710A6E82"/>
    <w:rsid w:val="711A59E9"/>
    <w:rsid w:val="712473CC"/>
    <w:rsid w:val="712C155B"/>
    <w:rsid w:val="713A0F47"/>
    <w:rsid w:val="715531D7"/>
    <w:rsid w:val="715A1F0E"/>
    <w:rsid w:val="716B013D"/>
    <w:rsid w:val="717269CE"/>
    <w:rsid w:val="719C746B"/>
    <w:rsid w:val="71A479ED"/>
    <w:rsid w:val="71C77163"/>
    <w:rsid w:val="71CA1B17"/>
    <w:rsid w:val="71CB2458"/>
    <w:rsid w:val="71CE20C8"/>
    <w:rsid w:val="71E2767D"/>
    <w:rsid w:val="71EA29C9"/>
    <w:rsid w:val="71ED79EA"/>
    <w:rsid w:val="71EF0784"/>
    <w:rsid w:val="71FA1F3D"/>
    <w:rsid w:val="71FD2624"/>
    <w:rsid w:val="720526F9"/>
    <w:rsid w:val="72111F7E"/>
    <w:rsid w:val="72150ADB"/>
    <w:rsid w:val="72240998"/>
    <w:rsid w:val="72281677"/>
    <w:rsid w:val="724C4378"/>
    <w:rsid w:val="725C72D9"/>
    <w:rsid w:val="726755A1"/>
    <w:rsid w:val="7272287B"/>
    <w:rsid w:val="72774BEC"/>
    <w:rsid w:val="728B4A50"/>
    <w:rsid w:val="729419F0"/>
    <w:rsid w:val="729B0713"/>
    <w:rsid w:val="72B74BF2"/>
    <w:rsid w:val="72E91460"/>
    <w:rsid w:val="72F2224B"/>
    <w:rsid w:val="72F24955"/>
    <w:rsid w:val="7302233D"/>
    <w:rsid w:val="730955C7"/>
    <w:rsid w:val="730970D3"/>
    <w:rsid w:val="730D4637"/>
    <w:rsid w:val="730F6208"/>
    <w:rsid w:val="730F716A"/>
    <w:rsid w:val="7314178D"/>
    <w:rsid w:val="73277FD2"/>
    <w:rsid w:val="732840ED"/>
    <w:rsid w:val="73361846"/>
    <w:rsid w:val="73516D92"/>
    <w:rsid w:val="73610651"/>
    <w:rsid w:val="736A35CF"/>
    <w:rsid w:val="736B0982"/>
    <w:rsid w:val="737766B3"/>
    <w:rsid w:val="737D5CE9"/>
    <w:rsid w:val="73882C1D"/>
    <w:rsid w:val="7388474B"/>
    <w:rsid w:val="738E7CEA"/>
    <w:rsid w:val="739D71B6"/>
    <w:rsid w:val="73A204F3"/>
    <w:rsid w:val="73A47DC1"/>
    <w:rsid w:val="73BA5CB6"/>
    <w:rsid w:val="73BD2A12"/>
    <w:rsid w:val="73BE588D"/>
    <w:rsid w:val="73C225D5"/>
    <w:rsid w:val="73C63DFF"/>
    <w:rsid w:val="73CA61BF"/>
    <w:rsid w:val="73CB1A82"/>
    <w:rsid w:val="73D5039F"/>
    <w:rsid w:val="73D93D85"/>
    <w:rsid w:val="73E67A83"/>
    <w:rsid w:val="73EC1924"/>
    <w:rsid w:val="74046813"/>
    <w:rsid w:val="741242F0"/>
    <w:rsid w:val="741247D9"/>
    <w:rsid w:val="74154589"/>
    <w:rsid w:val="742952C9"/>
    <w:rsid w:val="747468C4"/>
    <w:rsid w:val="747912F5"/>
    <w:rsid w:val="7488070C"/>
    <w:rsid w:val="74943454"/>
    <w:rsid w:val="74997123"/>
    <w:rsid w:val="74A0464F"/>
    <w:rsid w:val="74A06479"/>
    <w:rsid w:val="74B46C2E"/>
    <w:rsid w:val="74B64DA8"/>
    <w:rsid w:val="74BC4451"/>
    <w:rsid w:val="74BD66A6"/>
    <w:rsid w:val="74C03F1C"/>
    <w:rsid w:val="74CC5BCF"/>
    <w:rsid w:val="74D47E7A"/>
    <w:rsid w:val="74DD63B1"/>
    <w:rsid w:val="74ED4D1F"/>
    <w:rsid w:val="74F44808"/>
    <w:rsid w:val="75021ECE"/>
    <w:rsid w:val="75031AD7"/>
    <w:rsid w:val="75066AF8"/>
    <w:rsid w:val="75071B05"/>
    <w:rsid w:val="751C4F28"/>
    <w:rsid w:val="753E425D"/>
    <w:rsid w:val="75546878"/>
    <w:rsid w:val="755A315D"/>
    <w:rsid w:val="75637B93"/>
    <w:rsid w:val="7565228A"/>
    <w:rsid w:val="756F2873"/>
    <w:rsid w:val="758239FD"/>
    <w:rsid w:val="7584254E"/>
    <w:rsid w:val="7584712D"/>
    <w:rsid w:val="758A0F3F"/>
    <w:rsid w:val="75925A7B"/>
    <w:rsid w:val="759E64A9"/>
    <w:rsid w:val="75A66122"/>
    <w:rsid w:val="75AC7A06"/>
    <w:rsid w:val="75B13C24"/>
    <w:rsid w:val="75BA4EA0"/>
    <w:rsid w:val="75CD4134"/>
    <w:rsid w:val="75CF4666"/>
    <w:rsid w:val="75FB0939"/>
    <w:rsid w:val="76313812"/>
    <w:rsid w:val="76330971"/>
    <w:rsid w:val="763A12F3"/>
    <w:rsid w:val="763E6318"/>
    <w:rsid w:val="764002CB"/>
    <w:rsid w:val="764370D8"/>
    <w:rsid w:val="764562FC"/>
    <w:rsid w:val="76516869"/>
    <w:rsid w:val="7658186F"/>
    <w:rsid w:val="765F4AF8"/>
    <w:rsid w:val="76687DC1"/>
    <w:rsid w:val="766A5EA2"/>
    <w:rsid w:val="76702B42"/>
    <w:rsid w:val="767E1C94"/>
    <w:rsid w:val="768025B0"/>
    <w:rsid w:val="768207F9"/>
    <w:rsid w:val="768357E9"/>
    <w:rsid w:val="76952580"/>
    <w:rsid w:val="76996111"/>
    <w:rsid w:val="769E6FDF"/>
    <w:rsid w:val="76A117CD"/>
    <w:rsid w:val="76BB23A4"/>
    <w:rsid w:val="76BD0B9C"/>
    <w:rsid w:val="76BE797C"/>
    <w:rsid w:val="76C16326"/>
    <w:rsid w:val="76C75C9E"/>
    <w:rsid w:val="76C977D4"/>
    <w:rsid w:val="76D75161"/>
    <w:rsid w:val="76E32304"/>
    <w:rsid w:val="76E576C3"/>
    <w:rsid w:val="76EA35FE"/>
    <w:rsid w:val="76EB2BE7"/>
    <w:rsid w:val="76EE7BCB"/>
    <w:rsid w:val="76F426EC"/>
    <w:rsid w:val="76F93DC0"/>
    <w:rsid w:val="770352F1"/>
    <w:rsid w:val="77072C1F"/>
    <w:rsid w:val="7719723C"/>
    <w:rsid w:val="771B134D"/>
    <w:rsid w:val="772269A2"/>
    <w:rsid w:val="772963D8"/>
    <w:rsid w:val="77385CF2"/>
    <w:rsid w:val="773964CB"/>
    <w:rsid w:val="773B0213"/>
    <w:rsid w:val="77404CF0"/>
    <w:rsid w:val="77475A8B"/>
    <w:rsid w:val="77517270"/>
    <w:rsid w:val="77695BBA"/>
    <w:rsid w:val="778A3A2D"/>
    <w:rsid w:val="7792051F"/>
    <w:rsid w:val="77972417"/>
    <w:rsid w:val="77993296"/>
    <w:rsid w:val="779B332D"/>
    <w:rsid w:val="779C3735"/>
    <w:rsid w:val="779D4299"/>
    <w:rsid w:val="779F307F"/>
    <w:rsid w:val="77A32BC3"/>
    <w:rsid w:val="77A75517"/>
    <w:rsid w:val="77B73D31"/>
    <w:rsid w:val="77B82675"/>
    <w:rsid w:val="77B939E7"/>
    <w:rsid w:val="77CE5A38"/>
    <w:rsid w:val="77D1184A"/>
    <w:rsid w:val="77D91C7B"/>
    <w:rsid w:val="77DF060B"/>
    <w:rsid w:val="77E436BE"/>
    <w:rsid w:val="77F60F30"/>
    <w:rsid w:val="77F75FC9"/>
    <w:rsid w:val="77FD2809"/>
    <w:rsid w:val="780341DF"/>
    <w:rsid w:val="78204683"/>
    <w:rsid w:val="78230B67"/>
    <w:rsid w:val="782E1828"/>
    <w:rsid w:val="78303B9C"/>
    <w:rsid w:val="78336A1E"/>
    <w:rsid w:val="78356430"/>
    <w:rsid w:val="78363AA6"/>
    <w:rsid w:val="7838050F"/>
    <w:rsid w:val="783D4C61"/>
    <w:rsid w:val="785F53B3"/>
    <w:rsid w:val="78612189"/>
    <w:rsid w:val="787E4D8A"/>
    <w:rsid w:val="7882207F"/>
    <w:rsid w:val="78885D2C"/>
    <w:rsid w:val="788B0121"/>
    <w:rsid w:val="788C6738"/>
    <w:rsid w:val="78925132"/>
    <w:rsid w:val="78A9754B"/>
    <w:rsid w:val="78B54042"/>
    <w:rsid w:val="78B55119"/>
    <w:rsid w:val="78D241D7"/>
    <w:rsid w:val="78DA6658"/>
    <w:rsid w:val="78DD2667"/>
    <w:rsid w:val="78E368C9"/>
    <w:rsid w:val="78E746FA"/>
    <w:rsid w:val="78F05562"/>
    <w:rsid w:val="78F77E17"/>
    <w:rsid w:val="78F90302"/>
    <w:rsid w:val="7904239C"/>
    <w:rsid w:val="790F6AA2"/>
    <w:rsid w:val="79152D0E"/>
    <w:rsid w:val="791622E7"/>
    <w:rsid w:val="79213D02"/>
    <w:rsid w:val="792928A8"/>
    <w:rsid w:val="79303074"/>
    <w:rsid w:val="794278B9"/>
    <w:rsid w:val="79466700"/>
    <w:rsid w:val="79472B77"/>
    <w:rsid w:val="79577166"/>
    <w:rsid w:val="795C4B91"/>
    <w:rsid w:val="796B31A7"/>
    <w:rsid w:val="796C75FC"/>
    <w:rsid w:val="797525B5"/>
    <w:rsid w:val="79781E33"/>
    <w:rsid w:val="79927E56"/>
    <w:rsid w:val="799508C6"/>
    <w:rsid w:val="79A849C8"/>
    <w:rsid w:val="79AB21EA"/>
    <w:rsid w:val="79B858FD"/>
    <w:rsid w:val="79BA49CA"/>
    <w:rsid w:val="79BF694D"/>
    <w:rsid w:val="79C030B4"/>
    <w:rsid w:val="79C57F98"/>
    <w:rsid w:val="79CF4FFF"/>
    <w:rsid w:val="79DE7C9F"/>
    <w:rsid w:val="79E07B95"/>
    <w:rsid w:val="79E24FF3"/>
    <w:rsid w:val="79E3100D"/>
    <w:rsid w:val="79EF5D25"/>
    <w:rsid w:val="79F1218F"/>
    <w:rsid w:val="79F717F7"/>
    <w:rsid w:val="79FA0225"/>
    <w:rsid w:val="79FE3C60"/>
    <w:rsid w:val="7A044BC4"/>
    <w:rsid w:val="7A181C02"/>
    <w:rsid w:val="7A1A31DE"/>
    <w:rsid w:val="7A1D24B3"/>
    <w:rsid w:val="7A210DA3"/>
    <w:rsid w:val="7A2168D2"/>
    <w:rsid w:val="7A3970A1"/>
    <w:rsid w:val="7A3D6E14"/>
    <w:rsid w:val="7A4F06D1"/>
    <w:rsid w:val="7A68751B"/>
    <w:rsid w:val="7A6B585F"/>
    <w:rsid w:val="7A6D778C"/>
    <w:rsid w:val="7A801136"/>
    <w:rsid w:val="7A8E7DCE"/>
    <w:rsid w:val="7A956F19"/>
    <w:rsid w:val="7AAE507C"/>
    <w:rsid w:val="7ABD795C"/>
    <w:rsid w:val="7AC02411"/>
    <w:rsid w:val="7AC3519E"/>
    <w:rsid w:val="7AC63101"/>
    <w:rsid w:val="7AC75187"/>
    <w:rsid w:val="7AD132F7"/>
    <w:rsid w:val="7ADF0F18"/>
    <w:rsid w:val="7AE02BDF"/>
    <w:rsid w:val="7AE2450F"/>
    <w:rsid w:val="7AE63A2F"/>
    <w:rsid w:val="7AEC0312"/>
    <w:rsid w:val="7AEF03F8"/>
    <w:rsid w:val="7AF71443"/>
    <w:rsid w:val="7AF93EF4"/>
    <w:rsid w:val="7AF958CA"/>
    <w:rsid w:val="7B0368CA"/>
    <w:rsid w:val="7B0A1162"/>
    <w:rsid w:val="7B186336"/>
    <w:rsid w:val="7B210111"/>
    <w:rsid w:val="7B2C55DD"/>
    <w:rsid w:val="7B3A6606"/>
    <w:rsid w:val="7B5F5132"/>
    <w:rsid w:val="7B66358C"/>
    <w:rsid w:val="7B771DE8"/>
    <w:rsid w:val="7B7D6305"/>
    <w:rsid w:val="7B911F3D"/>
    <w:rsid w:val="7B9727F9"/>
    <w:rsid w:val="7BA76BCC"/>
    <w:rsid w:val="7BAB5FB3"/>
    <w:rsid w:val="7BB45DF0"/>
    <w:rsid w:val="7BB636EA"/>
    <w:rsid w:val="7BBE2A7C"/>
    <w:rsid w:val="7BCA4239"/>
    <w:rsid w:val="7BFB4D13"/>
    <w:rsid w:val="7BFB6213"/>
    <w:rsid w:val="7C0020AB"/>
    <w:rsid w:val="7C082347"/>
    <w:rsid w:val="7C097AB3"/>
    <w:rsid w:val="7C1862DB"/>
    <w:rsid w:val="7C390759"/>
    <w:rsid w:val="7C3D10F1"/>
    <w:rsid w:val="7C44757B"/>
    <w:rsid w:val="7C4805CE"/>
    <w:rsid w:val="7C482077"/>
    <w:rsid w:val="7C584DD4"/>
    <w:rsid w:val="7C5B7D7A"/>
    <w:rsid w:val="7C654B90"/>
    <w:rsid w:val="7C736508"/>
    <w:rsid w:val="7CAB7811"/>
    <w:rsid w:val="7CAE7E4E"/>
    <w:rsid w:val="7CAF5520"/>
    <w:rsid w:val="7CCB08DE"/>
    <w:rsid w:val="7CCB73F5"/>
    <w:rsid w:val="7CD248A9"/>
    <w:rsid w:val="7CE31D72"/>
    <w:rsid w:val="7CF0364A"/>
    <w:rsid w:val="7D00172C"/>
    <w:rsid w:val="7D030D00"/>
    <w:rsid w:val="7D252034"/>
    <w:rsid w:val="7D252C83"/>
    <w:rsid w:val="7D254ADE"/>
    <w:rsid w:val="7D337BF4"/>
    <w:rsid w:val="7D3D061B"/>
    <w:rsid w:val="7D442745"/>
    <w:rsid w:val="7D514925"/>
    <w:rsid w:val="7D644293"/>
    <w:rsid w:val="7D725006"/>
    <w:rsid w:val="7D833D95"/>
    <w:rsid w:val="7D9466F5"/>
    <w:rsid w:val="7DAB7669"/>
    <w:rsid w:val="7DB20E3A"/>
    <w:rsid w:val="7DC77FA6"/>
    <w:rsid w:val="7DDA5335"/>
    <w:rsid w:val="7DE25BFF"/>
    <w:rsid w:val="7DE40E00"/>
    <w:rsid w:val="7DE42E03"/>
    <w:rsid w:val="7DE860B6"/>
    <w:rsid w:val="7DEA58B3"/>
    <w:rsid w:val="7DEA63A0"/>
    <w:rsid w:val="7E03477C"/>
    <w:rsid w:val="7E0B62DA"/>
    <w:rsid w:val="7E1644B1"/>
    <w:rsid w:val="7E173C9C"/>
    <w:rsid w:val="7E1A41E3"/>
    <w:rsid w:val="7E2305FC"/>
    <w:rsid w:val="7E332DC4"/>
    <w:rsid w:val="7E352057"/>
    <w:rsid w:val="7E3757BD"/>
    <w:rsid w:val="7E464627"/>
    <w:rsid w:val="7E557AB2"/>
    <w:rsid w:val="7E596841"/>
    <w:rsid w:val="7E6C0EE0"/>
    <w:rsid w:val="7E716C5D"/>
    <w:rsid w:val="7E904118"/>
    <w:rsid w:val="7E99000A"/>
    <w:rsid w:val="7E9C106D"/>
    <w:rsid w:val="7EA63F3D"/>
    <w:rsid w:val="7EB516E3"/>
    <w:rsid w:val="7EC52BF9"/>
    <w:rsid w:val="7ECB6777"/>
    <w:rsid w:val="7EE460F7"/>
    <w:rsid w:val="7EEC6876"/>
    <w:rsid w:val="7EED7D60"/>
    <w:rsid w:val="7EEE729F"/>
    <w:rsid w:val="7EF423BF"/>
    <w:rsid w:val="7EF92B80"/>
    <w:rsid w:val="7EFA18DF"/>
    <w:rsid w:val="7EFA1B39"/>
    <w:rsid w:val="7F1006D3"/>
    <w:rsid w:val="7F222EE5"/>
    <w:rsid w:val="7F263DBC"/>
    <w:rsid w:val="7F280D4E"/>
    <w:rsid w:val="7F2B6A2D"/>
    <w:rsid w:val="7F3D1136"/>
    <w:rsid w:val="7F4E66B0"/>
    <w:rsid w:val="7F5C0081"/>
    <w:rsid w:val="7F5E7AF5"/>
    <w:rsid w:val="7F6C1593"/>
    <w:rsid w:val="7F7A51EA"/>
    <w:rsid w:val="7F7F2246"/>
    <w:rsid w:val="7F911A3E"/>
    <w:rsid w:val="7F9F574A"/>
    <w:rsid w:val="7FA148F2"/>
    <w:rsid w:val="7FAD66E8"/>
    <w:rsid w:val="7FB07D01"/>
    <w:rsid w:val="7FBE0FD9"/>
    <w:rsid w:val="7FBE317E"/>
    <w:rsid w:val="7FBE6F1B"/>
    <w:rsid w:val="7FCA33EC"/>
    <w:rsid w:val="7FCD5E50"/>
    <w:rsid w:val="7FDA452A"/>
    <w:rsid w:val="7FE056FB"/>
    <w:rsid w:val="7FE058EB"/>
    <w:rsid w:val="7FE306E8"/>
    <w:rsid w:val="7FE57A13"/>
    <w:rsid w:val="7FEF3D71"/>
    <w:rsid w:val="7FFD6D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 fillcolor="white" stroke="f">
      <v:fill color="white"/>
      <v:stroke on="f"/>
    </o:shapedefaults>
    <o:shapelayout v:ext="edit">
      <o:idmap v:ext="edit" data="1"/>
      <o:rules v:ext="edit">
        <o:r id="V:Rule1" type="callout" idref="#_x0000_s1026"/>
        <o:r id="V:Rule2" type="connector" idref="#AutoShape 1487"/>
        <o:r id="V:Rule3" type="connector" idref="#AutoShape 1487"/>
        <o:r id="V:Rule4" type="connector" idref="#AutoShape 1487"/>
        <o:r id="V:Rule5" type="connector" idref="#AutoShape 1487"/>
        <o:r id="V:Rule6" type="callout" idref="#圆角矩形标注 310"/>
        <o:r id="V:Rule7" type="callout" idref="#圆角矩形标注 319"/>
        <o:r id="V:Rule8" type="callout" idref="#_x0000_s1156"/>
        <o:r id="V:Rule9" type="callout" idref="#_x0000_s1157"/>
        <o:r id="V:Rule10" type="callout" idref="#_x0000_s1044"/>
        <o:r id="V:Rule11" type="callout" idref="#_x0000_s1043"/>
        <o:r id="V:Rule12" type="callout" idref="#_x0000_s1049"/>
        <o:r id="V:Rule13" type="connector" idref="#_x0000_s1027"/>
        <o:r id="V:Rule14" type="connector" idref="#_x0000_s1343"/>
        <o:r id="V:Rule15" type="connector" idref="#_x0000_s1340"/>
        <o:r id="V:Rule16" type="connector" idref="#_x0000_s1029"/>
        <o:r id="V:Rule17" type="connector" idref="#_x0000_s1341"/>
        <o:r id="V:Rule18" type="connector" idref="#_x0000_s1028"/>
        <o:r id="V:Rule19" type="connector" idref="#_x0000_s1329"/>
        <o:r id="V:Rule20" type="connector" idref="#_x0000_s1347"/>
        <o:r id="V:Rule21" type="connector" idref="#_x0000_s1139"/>
        <o:r id="V:Rule22" type="connector" idref="#_x0000_s1276"/>
        <o:r id="V:Rule23" type="connector" idref="#_x0000_s1138"/>
        <o:r id="V:Rule24" type="connector" idref="#_x0000_s1277"/>
        <o:r id="V:Rule25" type="connector" idref="#_x0000_s1030"/>
        <o:r id="V:Rule26" type="connector" idref="#_x0000_s1137"/>
        <o:r id="V:Rule27" type="connector" idref="#AutoShape 1487"/>
        <o:r id="V:Rule28" type="connector" idref="#_x0000_s1628"/>
        <o:r id="V:Rule29" type="connector" idref="#_x0000_s1200"/>
        <o:r id="V:Rule30" type="connector" idref="#_x0000_s1279"/>
        <o:r id="V:Rule31" type="connector" idref="#_x0000_s1278"/>
        <o:r id="V:Rule32" type="connector" idref="#_x0000_s1631"/>
        <o:r id="V:Rule33" type="connector" idref="#_x0000_s1215"/>
        <o:r id="V:Rule34" type="connector" idref="#_x0000_s1286"/>
        <o:r id="V:Rule35" type="connector" idref="#_x0000_s1626"/>
        <o:r id="V:Rule36" type="connector" idref="#_x0000_s1242"/>
        <o:r id="V:Rule37" type="connector" idref="#_x0000_s1625"/>
        <o:r id="V:Rule38" type="connector" idref="#_x0000_s1241"/>
        <o:r id="V:Rule39" type="connector" idref="#_x0000_s1288"/>
        <o:r id="V:Rule40" type="connector" idref="#_x0000_s1316"/>
        <o:r id="V:Rule41" type="connector" idref="#_x0000_s1275"/>
        <o:r id="V:Rule42" type="connector" idref="#_x0000_s1140"/>
        <o:r id="V:Rule43" type="connector" idref="#_x0000_s1274"/>
        <o:r id="V:Rule44" type="connector" idref="#_x0000_s1199"/>
        <o:r id="V:Rule45" type="connector" idref="#_x0000_s1637"/>
        <o:r id="V:Rule46" type="connector" idref="#_x0000_s1317"/>
        <o:r id="V:Rule47" type="connector" idref="#_x0000_s1246"/>
        <o:r id="V:Rule48" type="connector" idref="#_x0000_s1354"/>
        <o:r id="V:Rule49" type="connector" idref="#_x0000_s1312"/>
        <o:r id="V:Rule50" type="connector" idref="#_x0000_s1294"/>
        <o:r id="V:Rule51" type="connector" idref="#_x0000_s1253"/>
        <o:r id="V:Rule52" type="connector" idref="#_x0000_s1355"/>
      </o:rules>
    </o:shapelayout>
  </w:shapeDefaults>
  <w:decimalSymbol w:val="."/>
  <w:listSeparator w:val=","/>
  <w15:docId w15:val="{58F7F3D4-5F07-4818-B1F7-964A07D97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qFormat="1"/>
    <w:lsdException w:name="toc 3" w:uiPriority="39" w:qFormat="1"/>
    <w:lsdException w:name="toc 5" w:uiPriority="39" w:unhideWhenUsed="1" w:qFormat="1"/>
    <w:lsdException w:name="Normal Indent" w:qFormat="1"/>
    <w:lsdException w:name="annotation text" w:uiPriority="99" w:qFormat="1"/>
    <w:lsdException w:name="header" w:uiPriority="99" w:qFormat="1"/>
    <w:lsdException w:name="footer" w:uiPriority="99" w:qFormat="1"/>
    <w:lsdException w:name="caption" w:qFormat="1"/>
    <w:lsdException w:name="footnote reference" w:qFormat="1"/>
    <w:lsdException w:name="annotation reference" w:uiPriority="99" w:qFormat="1"/>
    <w:lsdException w:name="page number" w:qFormat="1"/>
    <w:lsdException w:name="List" w:qFormat="1"/>
    <w:lsdException w:name="Title" w:qFormat="1"/>
    <w:lsdException w:name="Default Paragraph Font" w:semiHidden="1" w:uiPriority="1" w:unhideWhenUsed="1" w:qFormat="1"/>
    <w:lsdException w:name="Body Text" w:qFormat="1"/>
    <w:lsdException w:name="Body Text Indent" w:qFormat="1"/>
    <w:lsdException w:name="Subtitle" w:uiPriority="11" w:qFormat="1"/>
    <w:lsdException w:name="Date" w:qFormat="1"/>
    <w:lsdException w:name="Body Text First Indent" w:qFormat="1"/>
    <w:lsdException w:name="Body Text 2" w:qFormat="1"/>
    <w:lsdException w:name="Body Text Indent 2" w:qFormat="1"/>
    <w:lsdException w:name="Body Text Indent 3" w:qFormat="1"/>
    <w:lsdException w:name="Block Text" w:qFormat="1"/>
    <w:lsdException w:name="Hyperlink" w:uiPriority="99"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qFormat="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6"/>
    <w:qFormat/>
    <w:pPr>
      <w:widowControl w:val="0"/>
      <w:jc w:val="both"/>
    </w:pPr>
    <w:rPr>
      <w:kern w:val="2"/>
      <w:sz w:val="21"/>
      <w:szCs w:val="24"/>
    </w:rPr>
  </w:style>
  <w:style w:type="paragraph" w:styleId="1">
    <w:name w:val="heading 1"/>
    <w:basedOn w:val="a0"/>
    <w:next w:val="a0"/>
    <w:qFormat/>
    <w:pPr>
      <w:keepNext/>
      <w:keepLines/>
      <w:tabs>
        <w:tab w:val="left" w:pos="432"/>
      </w:tabs>
      <w:outlineLvl w:val="0"/>
    </w:pPr>
    <w:rPr>
      <w:b/>
      <w:bCs/>
      <w:kern w:val="44"/>
      <w:sz w:val="28"/>
      <w:szCs w:val="44"/>
    </w:rPr>
  </w:style>
  <w:style w:type="paragraph" w:styleId="2">
    <w:name w:val="heading 2"/>
    <w:basedOn w:val="a0"/>
    <w:next w:val="a0"/>
    <w:link w:val="20"/>
    <w:qFormat/>
    <w:pPr>
      <w:keepNext/>
      <w:keepLines/>
      <w:tabs>
        <w:tab w:val="left" w:pos="576"/>
      </w:tabs>
      <w:spacing w:line="360" w:lineRule="auto"/>
      <w:outlineLvl w:val="1"/>
    </w:pPr>
    <w:rPr>
      <w:b/>
      <w:bCs/>
      <w:sz w:val="24"/>
      <w:szCs w:val="32"/>
      <w:lang w:val="zh-CN"/>
    </w:rPr>
  </w:style>
  <w:style w:type="paragraph" w:styleId="3">
    <w:name w:val="heading 3"/>
    <w:basedOn w:val="a0"/>
    <w:next w:val="a0"/>
    <w:link w:val="30"/>
    <w:qFormat/>
    <w:pPr>
      <w:keepNext/>
      <w:keepLines/>
      <w:adjustRightInd w:val="0"/>
      <w:spacing w:line="360" w:lineRule="auto"/>
      <w:ind w:firstLineChars="200" w:firstLine="482"/>
      <w:outlineLvl w:val="2"/>
    </w:pPr>
    <w:rPr>
      <w:b/>
      <w:bCs/>
      <w:sz w:val="24"/>
    </w:rPr>
  </w:style>
  <w:style w:type="paragraph" w:styleId="4">
    <w:name w:val="heading 4"/>
    <w:basedOn w:val="a0"/>
    <w:next w:val="a0"/>
    <w:qFormat/>
    <w:pPr>
      <w:keepNext/>
      <w:keepLines/>
      <w:tabs>
        <w:tab w:val="left"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0"/>
    <w:next w:val="a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0"/>
    <w:next w:val="a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qFormat/>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link w:val="80"/>
    <w:qFormat/>
    <w:pPr>
      <w:keepNext/>
      <w:keepLines/>
      <w:numPr>
        <w:numId w:val="1"/>
      </w:numPr>
      <w:jc w:val="center"/>
      <w:outlineLvl w:val="7"/>
    </w:pPr>
    <w:rPr>
      <w:b/>
      <w:lang w:val="zh-CN"/>
    </w:rPr>
  </w:style>
  <w:style w:type="paragraph" w:styleId="9">
    <w:name w:val="heading 9"/>
    <w:basedOn w:val="a0"/>
    <w:next w:val="a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6">
    <w:name w:val="样式 黑色 行距: 最小值 26 磅"/>
    <w:basedOn w:val="a0"/>
    <w:qFormat/>
    <w:pPr>
      <w:ind w:firstLineChars="200" w:firstLine="200"/>
    </w:pPr>
    <w:rPr>
      <w:rFonts w:eastAsia="楷体_GB2312" w:cs="宋体"/>
      <w:spacing w:val="6"/>
    </w:rPr>
  </w:style>
  <w:style w:type="paragraph" w:styleId="a4">
    <w:name w:val="Normal Indent"/>
    <w:basedOn w:val="a0"/>
    <w:link w:val="a5"/>
    <w:qFormat/>
    <w:pPr>
      <w:ind w:firstLineChars="200" w:firstLine="420"/>
    </w:pPr>
    <w:rPr>
      <w:lang w:val="zh-CN"/>
    </w:rPr>
  </w:style>
  <w:style w:type="paragraph" w:styleId="a6">
    <w:name w:val="caption"/>
    <w:basedOn w:val="a0"/>
    <w:next w:val="a0"/>
    <w:link w:val="a7"/>
    <w:qFormat/>
    <w:rPr>
      <w:rFonts w:ascii="Cambria" w:eastAsia="黑体" w:hAnsi="Cambria"/>
      <w:sz w:val="20"/>
      <w:szCs w:val="20"/>
      <w:lang w:val="zh-CN"/>
    </w:rPr>
  </w:style>
  <w:style w:type="paragraph" w:styleId="a8">
    <w:name w:val="Document Map"/>
    <w:basedOn w:val="a0"/>
    <w:qFormat/>
    <w:pPr>
      <w:shd w:val="clear" w:color="auto" w:fill="000080"/>
    </w:pPr>
  </w:style>
  <w:style w:type="paragraph" w:styleId="a9">
    <w:name w:val="annotation text"/>
    <w:basedOn w:val="a0"/>
    <w:link w:val="aa"/>
    <w:uiPriority w:val="99"/>
    <w:qFormat/>
    <w:pPr>
      <w:jc w:val="left"/>
    </w:pPr>
    <w:rPr>
      <w:lang w:val="zh-CN"/>
    </w:rPr>
  </w:style>
  <w:style w:type="paragraph" w:styleId="ab">
    <w:name w:val="Body Text"/>
    <w:basedOn w:val="a0"/>
    <w:next w:val="50"/>
    <w:link w:val="ac"/>
    <w:qFormat/>
    <w:pPr>
      <w:adjustRightInd w:val="0"/>
      <w:spacing w:line="400" w:lineRule="atLeast"/>
      <w:textAlignment w:val="baseline"/>
    </w:pPr>
    <w:rPr>
      <w:kern w:val="0"/>
      <w:sz w:val="28"/>
      <w:szCs w:val="20"/>
      <w:lang w:val="zh-CN"/>
    </w:rPr>
  </w:style>
  <w:style w:type="paragraph" w:styleId="50">
    <w:name w:val="toc 5"/>
    <w:basedOn w:val="a0"/>
    <w:next w:val="a0"/>
    <w:uiPriority w:val="39"/>
    <w:unhideWhenUsed/>
    <w:qFormat/>
    <w:pPr>
      <w:ind w:left="1680"/>
    </w:pPr>
  </w:style>
  <w:style w:type="paragraph" w:styleId="ad">
    <w:name w:val="Body Text Indent"/>
    <w:basedOn w:val="a0"/>
    <w:link w:val="ae"/>
    <w:qFormat/>
    <w:pPr>
      <w:adjustRightInd w:val="0"/>
      <w:spacing w:line="360" w:lineRule="auto"/>
      <w:ind w:firstLine="600"/>
      <w:textAlignment w:val="baseline"/>
    </w:pPr>
    <w:rPr>
      <w:spacing w:val="4"/>
      <w:kern w:val="0"/>
      <w:sz w:val="28"/>
      <w:szCs w:val="20"/>
      <w:lang w:val="zh-CN"/>
    </w:rPr>
  </w:style>
  <w:style w:type="paragraph" w:styleId="af">
    <w:name w:val="Block Text"/>
    <w:basedOn w:val="a0"/>
    <w:qFormat/>
    <w:pPr>
      <w:snapToGrid w:val="0"/>
      <w:spacing w:before="180" w:line="380" w:lineRule="atLeast"/>
      <w:ind w:left="142" w:right="170" w:firstLine="476"/>
    </w:pPr>
    <w:rPr>
      <w:sz w:val="24"/>
      <w:szCs w:val="20"/>
    </w:rPr>
  </w:style>
  <w:style w:type="paragraph" w:styleId="31">
    <w:name w:val="toc 3"/>
    <w:basedOn w:val="a0"/>
    <w:next w:val="a0"/>
    <w:uiPriority w:val="39"/>
    <w:qFormat/>
    <w:pPr>
      <w:ind w:leftChars="400" w:left="840"/>
    </w:pPr>
  </w:style>
  <w:style w:type="paragraph" w:styleId="af0">
    <w:name w:val="Plain Text"/>
    <w:basedOn w:val="a0"/>
    <w:link w:val="af1"/>
    <w:qFormat/>
    <w:pPr>
      <w:autoSpaceDE w:val="0"/>
      <w:autoSpaceDN w:val="0"/>
      <w:adjustRightInd w:val="0"/>
      <w:spacing w:line="312" w:lineRule="atLeast"/>
      <w:textAlignment w:val="baseline"/>
    </w:pPr>
    <w:rPr>
      <w:rFonts w:ascii="宋体" w:hAnsi="Tms Rmn"/>
      <w:kern w:val="0"/>
      <w:szCs w:val="20"/>
      <w:lang w:val="zh-CN"/>
    </w:rPr>
  </w:style>
  <w:style w:type="paragraph" w:styleId="af2">
    <w:name w:val="Date"/>
    <w:basedOn w:val="a0"/>
    <w:next w:val="a0"/>
    <w:qFormat/>
    <w:pPr>
      <w:ind w:leftChars="2500" w:left="100"/>
    </w:pPr>
    <w:rPr>
      <w:sz w:val="28"/>
      <w:szCs w:val="20"/>
    </w:rPr>
  </w:style>
  <w:style w:type="paragraph" w:styleId="21">
    <w:name w:val="Body Text Indent 2"/>
    <w:basedOn w:val="a0"/>
    <w:next w:val="ab"/>
    <w:link w:val="22"/>
    <w:qFormat/>
    <w:pPr>
      <w:snapToGrid w:val="0"/>
      <w:spacing w:line="360" w:lineRule="auto"/>
      <w:ind w:firstLineChars="200" w:firstLine="200"/>
    </w:pPr>
    <w:rPr>
      <w:b/>
      <w:sz w:val="24"/>
      <w:szCs w:val="20"/>
      <w:lang w:val="zh-CN"/>
    </w:rPr>
  </w:style>
  <w:style w:type="paragraph" w:styleId="af3">
    <w:name w:val="Balloon Text"/>
    <w:basedOn w:val="a0"/>
    <w:qFormat/>
    <w:rPr>
      <w:sz w:val="18"/>
      <w:szCs w:val="18"/>
    </w:rPr>
  </w:style>
  <w:style w:type="paragraph" w:styleId="af4">
    <w:name w:val="footer"/>
    <w:basedOn w:val="a0"/>
    <w:link w:val="af5"/>
    <w:uiPriority w:val="99"/>
    <w:qFormat/>
    <w:pPr>
      <w:tabs>
        <w:tab w:val="center" w:pos="4153"/>
        <w:tab w:val="right" w:pos="8306"/>
      </w:tabs>
      <w:snapToGrid w:val="0"/>
      <w:jc w:val="left"/>
    </w:pPr>
    <w:rPr>
      <w:sz w:val="18"/>
      <w:szCs w:val="18"/>
      <w:lang w:val="zh-CN"/>
    </w:rPr>
  </w:style>
  <w:style w:type="paragraph" w:styleId="af6">
    <w:name w:val="header"/>
    <w:basedOn w:val="a0"/>
    <w:link w:val="af7"/>
    <w:uiPriority w:val="99"/>
    <w:qFormat/>
    <w:pPr>
      <w:pBdr>
        <w:bottom w:val="single" w:sz="6" w:space="1" w:color="auto"/>
      </w:pBdr>
      <w:tabs>
        <w:tab w:val="center" w:pos="4153"/>
        <w:tab w:val="right" w:pos="8306"/>
      </w:tabs>
      <w:adjustRightInd w:val="0"/>
      <w:snapToGrid w:val="0"/>
      <w:spacing w:line="240" w:lineRule="atLeast"/>
      <w:jc w:val="center"/>
      <w:textAlignment w:val="baseline"/>
    </w:pPr>
    <w:rPr>
      <w:kern w:val="0"/>
      <w:sz w:val="18"/>
      <w:szCs w:val="20"/>
      <w:lang w:val="zh-CN"/>
    </w:rPr>
  </w:style>
  <w:style w:type="paragraph" w:styleId="10">
    <w:name w:val="toc 1"/>
    <w:next w:val="af8"/>
    <w:uiPriority w:val="39"/>
    <w:qFormat/>
    <w:rPr>
      <w:rFonts w:hAnsi="宋体"/>
      <w:bCs/>
      <w:caps/>
      <w:w w:val="80"/>
      <w:kern w:val="2"/>
      <w:sz w:val="24"/>
      <w:szCs w:val="24"/>
    </w:rPr>
  </w:style>
  <w:style w:type="paragraph" w:styleId="af8">
    <w:name w:val="Body Text First Indent"/>
    <w:basedOn w:val="ab"/>
    <w:qFormat/>
    <w:pPr>
      <w:adjustRightInd/>
      <w:spacing w:after="120" w:line="240" w:lineRule="auto"/>
      <w:ind w:firstLineChars="100" w:firstLine="420"/>
      <w:textAlignment w:val="auto"/>
    </w:pPr>
    <w:rPr>
      <w:kern w:val="2"/>
      <w:sz w:val="21"/>
      <w:szCs w:val="24"/>
    </w:rPr>
  </w:style>
  <w:style w:type="paragraph" w:styleId="af9">
    <w:name w:val="Subtitle"/>
    <w:basedOn w:val="a0"/>
    <w:next w:val="a0"/>
    <w:link w:val="afa"/>
    <w:uiPriority w:val="11"/>
    <w:qFormat/>
    <w:pPr>
      <w:spacing w:line="360" w:lineRule="auto"/>
      <w:ind w:firstLineChars="200" w:firstLine="200"/>
      <w:jc w:val="left"/>
    </w:pPr>
    <w:rPr>
      <w:b/>
      <w:bCs/>
      <w:kern w:val="28"/>
      <w:sz w:val="24"/>
      <w:szCs w:val="32"/>
      <w:lang w:val="zh-CN"/>
    </w:rPr>
  </w:style>
  <w:style w:type="paragraph" w:styleId="afb">
    <w:name w:val="List"/>
    <w:basedOn w:val="a0"/>
    <w:qFormat/>
    <w:pPr>
      <w:widowControl/>
      <w:ind w:left="200" w:hangingChars="200" w:hanging="200"/>
      <w:jc w:val="left"/>
    </w:pPr>
    <w:rPr>
      <w:rFonts w:eastAsia="仿宋_GB2312"/>
      <w:kern w:val="0"/>
      <w:sz w:val="24"/>
      <w:szCs w:val="20"/>
    </w:rPr>
  </w:style>
  <w:style w:type="paragraph" w:styleId="32">
    <w:name w:val="Body Text Indent 3"/>
    <w:basedOn w:val="a0"/>
    <w:link w:val="33"/>
    <w:qFormat/>
    <w:pPr>
      <w:adjustRightInd w:val="0"/>
      <w:spacing w:line="360" w:lineRule="auto"/>
      <w:ind w:firstLine="570"/>
      <w:textAlignment w:val="baseline"/>
    </w:pPr>
    <w:rPr>
      <w:kern w:val="0"/>
      <w:sz w:val="28"/>
      <w:szCs w:val="20"/>
      <w:lang w:val="zh-CN"/>
    </w:rPr>
  </w:style>
  <w:style w:type="paragraph" w:styleId="23">
    <w:name w:val="Body Text 2"/>
    <w:basedOn w:val="a0"/>
    <w:link w:val="24"/>
    <w:qFormat/>
    <w:pPr>
      <w:spacing w:after="120" w:line="480" w:lineRule="auto"/>
    </w:pPr>
    <w:rPr>
      <w:lang w:val="zh-CN"/>
    </w:rPr>
  </w:style>
  <w:style w:type="paragraph" w:styleId="HTML">
    <w:name w:val="HTML Preformatted"/>
    <w:basedOn w:val="a0"/>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rPr>
  </w:style>
  <w:style w:type="paragraph" w:styleId="25">
    <w:name w:val="index 2"/>
    <w:basedOn w:val="a0"/>
    <w:next w:val="a0"/>
    <w:qFormat/>
    <w:pPr>
      <w:tabs>
        <w:tab w:val="left" w:pos="907"/>
      </w:tabs>
      <w:adjustRightInd w:val="0"/>
      <w:spacing w:line="280" w:lineRule="exact"/>
      <w:jc w:val="center"/>
      <w:textAlignment w:val="baseline"/>
    </w:pPr>
    <w:rPr>
      <w:rFonts w:ascii="宋体" w:hAnsi="宋体"/>
      <w:color w:val="000000"/>
      <w:kern w:val="0"/>
      <w:szCs w:val="20"/>
    </w:rPr>
  </w:style>
  <w:style w:type="paragraph" w:styleId="afe">
    <w:name w:val="Title"/>
    <w:basedOn w:val="a0"/>
    <w:next w:val="a0"/>
    <w:link w:val="aff"/>
    <w:qFormat/>
    <w:pPr>
      <w:spacing w:before="240" w:after="240"/>
      <w:jc w:val="center"/>
      <w:outlineLvl w:val="0"/>
    </w:pPr>
    <w:rPr>
      <w:rFonts w:eastAsia="黑体"/>
      <w:bCs/>
      <w:sz w:val="30"/>
      <w:szCs w:val="32"/>
      <w:lang w:val="zh-CN"/>
    </w:rPr>
  </w:style>
  <w:style w:type="paragraph" w:styleId="aff0">
    <w:name w:val="annotation subject"/>
    <w:basedOn w:val="a9"/>
    <w:next w:val="a9"/>
    <w:qFormat/>
    <w:rPr>
      <w:b/>
      <w:bCs/>
    </w:rPr>
  </w:style>
  <w:style w:type="table" w:styleId="aff1">
    <w:name w:val="Table Grid"/>
    <w:basedOn w:val="a2"/>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aff2">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3">
    <w:name w:val="page number"/>
    <w:basedOn w:val="a1"/>
    <w:qFormat/>
  </w:style>
  <w:style w:type="character" w:styleId="aff4">
    <w:name w:val="Emphasis"/>
    <w:basedOn w:val="a1"/>
    <w:uiPriority w:val="20"/>
    <w:qFormat/>
    <w:rPr>
      <w:color w:val="F73131"/>
    </w:rPr>
  </w:style>
  <w:style w:type="character" w:styleId="aff5">
    <w:name w:val="Hyperlink"/>
    <w:uiPriority w:val="99"/>
    <w:qFormat/>
    <w:rPr>
      <w:rFonts w:ascii="宋体" w:eastAsia="宋体" w:hAnsi="宋体" w:cs="宋体"/>
      <w:color w:val="0000FF"/>
      <w:kern w:val="2"/>
      <w:sz w:val="24"/>
      <w:szCs w:val="24"/>
      <w:u w:val="single"/>
      <w:lang w:val="en-US" w:eastAsia="zh-CN" w:bidi="ar-SA"/>
    </w:rPr>
  </w:style>
  <w:style w:type="character" w:styleId="aff6">
    <w:name w:val="annotation reference"/>
    <w:uiPriority w:val="99"/>
    <w:qFormat/>
    <w:rPr>
      <w:sz w:val="21"/>
      <w:szCs w:val="21"/>
    </w:rPr>
  </w:style>
  <w:style w:type="character" w:styleId="aff7">
    <w:name w:val="footnote reference"/>
    <w:qFormat/>
    <w:rPr>
      <w:vertAlign w:val="superscript"/>
    </w:rPr>
  </w:style>
  <w:style w:type="paragraph" w:customStyle="1" w:styleId="Default">
    <w:name w:val="Default"/>
    <w:next w:val="a0"/>
    <w:qFormat/>
    <w:pPr>
      <w:widowControl w:val="0"/>
      <w:autoSpaceDE w:val="0"/>
      <w:autoSpaceDN w:val="0"/>
      <w:adjustRightInd w:val="0"/>
    </w:pPr>
    <w:rPr>
      <w:rFonts w:ascii="宋体" w:cs="宋体"/>
      <w:color w:val="000000"/>
      <w:sz w:val="24"/>
      <w:szCs w:val="24"/>
    </w:rPr>
  </w:style>
  <w:style w:type="character" w:customStyle="1" w:styleId="aff">
    <w:name w:val="标题 字符"/>
    <w:link w:val="afe"/>
    <w:qFormat/>
    <w:rPr>
      <w:rFonts w:eastAsia="黑体"/>
      <w:bCs/>
      <w:kern w:val="2"/>
      <w:sz w:val="30"/>
      <w:szCs w:val="32"/>
      <w:lang w:val="zh-CN" w:eastAsia="zh-CN"/>
    </w:rPr>
  </w:style>
  <w:style w:type="character" w:customStyle="1" w:styleId="a5">
    <w:name w:val="正文缩进 字符"/>
    <w:link w:val="a4"/>
    <w:qFormat/>
    <w:rPr>
      <w:kern w:val="2"/>
      <w:sz w:val="21"/>
      <w:szCs w:val="24"/>
    </w:rPr>
  </w:style>
  <w:style w:type="character" w:customStyle="1" w:styleId="Char">
    <w:name w:val="表格内容 Char"/>
    <w:qFormat/>
    <w:rPr>
      <w:rFonts w:ascii="宋体" w:eastAsia="宋体" w:hAnsi="宋体" w:cs="宋体"/>
      <w:color w:val="000000"/>
      <w:kern w:val="2"/>
      <w:sz w:val="21"/>
      <w:szCs w:val="16"/>
      <w:lang w:val="en-US" w:eastAsia="zh-CN" w:bidi="ar-SA"/>
    </w:rPr>
  </w:style>
  <w:style w:type="character" w:customStyle="1" w:styleId="Char0">
    <w:name w:val="报告表  段 Char"/>
    <w:link w:val="aff8"/>
    <w:qFormat/>
    <w:rPr>
      <w:rFonts w:ascii="宋体"/>
      <w:sz w:val="24"/>
    </w:rPr>
  </w:style>
  <w:style w:type="paragraph" w:customStyle="1" w:styleId="aff8">
    <w:name w:val="报告表  段"/>
    <w:basedOn w:val="a0"/>
    <w:link w:val="Char0"/>
    <w:qFormat/>
    <w:pPr>
      <w:adjustRightInd w:val="0"/>
      <w:spacing w:line="360" w:lineRule="auto"/>
      <w:ind w:firstLine="505"/>
      <w:textAlignment w:val="baseline"/>
    </w:pPr>
    <w:rPr>
      <w:rFonts w:ascii="宋体"/>
      <w:kern w:val="0"/>
      <w:sz w:val="24"/>
      <w:szCs w:val="20"/>
      <w:lang w:val="zh-CN"/>
    </w:rPr>
  </w:style>
  <w:style w:type="character" w:customStyle="1" w:styleId="80">
    <w:name w:val="标题 8 字符"/>
    <w:link w:val="8"/>
    <w:qFormat/>
    <w:rPr>
      <w:b/>
      <w:kern w:val="2"/>
      <w:sz w:val="21"/>
      <w:szCs w:val="24"/>
    </w:rPr>
  </w:style>
  <w:style w:type="character" w:customStyle="1" w:styleId="Char1">
    <w:name w:val="表格内容格式 Char"/>
    <w:link w:val="aff9"/>
    <w:qFormat/>
    <w:rPr>
      <w:bCs/>
      <w:sz w:val="21"/>
      <w:szCs w:val="21"/>
    </w:rPr>
  </w:style>
  <w:style w:type="paragraph" w:customStyle="1" w:styleId="aff9">
    <w:name w:val="表格内容格式"/>
    <w:basedOn w:val="a0"/>
    <w:link w:val="Char1"/>
    <w:qFormat/>
    <w:pPr>
      <w:widowControl/>
      <w:jc w:val="center"/>
    </w:pPr>
    <w:rPr>
      <w:bCs/>
      <w:kern w:val="0"/>
      <w:szCs w:val="21"/>
      <w:lang w:val="zh-CN"/>
    </w:rPr>
  </w:style>
  <w:style w:type="character" w:customStyle="1" w:styleId="afa">
    <w:name w:val="副标题 字符"/>
    <w:link w:val="af9"/>
    <w:uiPriority w:val="11"/>
    <w:qFormat/>
    <w:rPr>
      <w:b/>
      <w:bCs/>
      <w:kern w:val="28"/>
      <w:sz w:val="24"/>
      <w:szCs w:val="32"/>
    </w:rPr>
  </w:style>
  <w:style w:type="character" w:customStyle="1" w:styleId="style151">
    <w:name w:val="style151"/>
    <w:qFormat/>
    <w:rPr>
      <w:color w:val="743E07"/>
      <w:sz w:val="21"/>
      <w:szCs w:val="21"/>
    </w:rPr>
  </w:style>
  <w:style w:type="character" w:customStyle="1" w:styleId="Char2">
    <w:name w:val="自定正文 Char"/>
    <w:link w:val="affa"/>
    <w:qFormat/>
    <w:rPr>
      <w:snapToGrid/>
      <w:kern w:val="2"/>
      <w:sz w:val="24"/>
      <w:szCs w:val="21"/>
    </w:rPr>
  </w:style>
  <w:style w:type="paragraph" w:customStyle="1" w:styleId="affa">
    <w:name w:val="自定正文"/>
    <w:basedOn w:val="a0"/>
    <w:link w:val="Char2"/>
    <w:qFormat/>
    <w:pPr>
      <w:tabs>
        <w:tab w:val="left" w:pos="1685"/>
      </w:tabs>
      <w:snapToGrid w:val="0"/>
      <w:spacing w:line="360" w:lineRule="auto"/>
      <w:ind w:firstLine="480"/>
      <w:textAlignment w:val="center"/>
    </w:pPr>
    <w:rPr>
      <w:sz w:val="24"/>
      <w:szCs w:val="21"/>
      <w:lang w:val="zh-CN"/>
    </w:rPr>
  </w:style>
  <w:style w:type="character" w:customStyle="1" w:styleId="ddjjChar">
    <w:name w:val="ddjj Char"/>
    <w:link w:val="ddjj"/>
    <w:qFormat/>
    <w:rPr>
      <w:kern w:val="2"/>
      <w:sz w:val="28"/>
      <w:lang w:bidi="ar-SA"/>
    </w:rPr>
  </w:style>
  <w:style w:type="paragraph" w:customStyle="1" w:styleId="ddjj">
    <w:name w:val="ddjj"/>
    <w:basedOn w:val="a0"/>
    <w:link w:val="ddjjChar"/>
    <w:qFormat/>
    <w:pPr>
      <w:spacing w:line="360" w:lineRule="auto"/>
      <w:ind w:firstLineChars="200" w:firstLine="200"/>
    </w:pPr>
    <w:rPr>
      <w:sz w:val="28"/>
      <w:szCs w:val="20"/>
      <w:lang w:val="zh-CN"/>
    </w:rPr>
  </w:style>
  <w:style w:type="character" w:customStyle="1" w:styleId="s1">
    <w:name w:val="s1"/>
    <w:qFormat/>
    <w:rPr>
      <w:sz w:val="18"/>
      <w:szCs w:val="18"/>
    </w:rPr>
  </w:style>
  <w:style w:type="character" w:customStyle="1" w:styleId="ac">
    <w:name w:val="正文文本 字符"/>
    <w:link w:val="ab"/>
    <w:qFormat/>
    <w:rPr>
      <w:sz w:val="28"/>
    </w:rPr>
  </w:style>
  <w:style w:type="character" w:customStyle="1" w:styleId="CharChar">
    <w:name w:val="宗兴正文 Char Char"/>
    <w:link w:val="affb"/>
    <w:qFormat/>
    <w:rPr>
      <w:kern w:val="2"/>
      <w:sz w:val="24"/>
      <w:szCs w:val="24"/>
    </w:rPr>
  </w:style>
  <w:style w:type="paragraph" w:customStyle="1" w:styleId="affb">
    <w:name w:val="宗兴正文"/>
    <w:basedOn w:val="a0"/>
    <w:link w:val="CharChar"/>
    <w:qFormat/>
    <w:pPr>
      <w:spacing w:before="93" w:after="93" w:line="360" w:lineRule="auto"/>
      <w:ind w:firstLineChars="200" w:firstLine="480"/>
      <w:jc w:val="left"/>
    </w:pPr>
    <w:rPr>
      <w:sz w:val="24"/>
      <w:lang w:val="zh-CN"/>
    </w:rPr>
  </w:style>
  <w:style w:type="character" w:customStyle="1" w:styleId="33">
    <w:name w:val="正文文本缩进 3 字符"/>
    <w:link w:val="32"/>
    <w:qFormat/>
    <w:rPr>
      <w:sz w:val="28"/>
    </w:rPr>
  </w:style>
  <w:style w:type="character" w:customStyle="1" w:styleId="description">
    <w:name w:val="description"/>
    <w:qFormat/>
  </w:style>
  <w:style w:type="character" w:customStyle="1" w:styleId="Char10">
    <w:name w:val="表格内容 Char1"/>
    <w:link w:val="affc"/>
    <w:qFormat/>
    <w:rPr>
      <w:kern w:val="2"/>
      <w:sz w:val="21"/>
      <w:szCs w:val="21"/>
    </w:rPr>
  </w:style>
  <w:style w:type="paragraph" w:customStyle="1" w:styleId="affc">
    <w:name w:val="表格内容"/>
    <w:basedOn w:val="a0"/>
    <w:link w:val="Char10"/>
    <w:qFormat/>
    <w:pPr>
      <w:jc w:val="center"/>
    </w:pPr>
    <w:rPr>
      <w:szCs w:val="21"/>
      <w:lang w:val="zh-CN"/>
    </w:rPr>
  </w:style>
  <w:style w:type="character" w:customStyle="1" w:styleId="Char3">
    <w:name w:val="表头 Char"/>
    <w:link w:val="affd"/>
    <w:qFormat/>
    <w:rPr>
      <w:b/>
      <w:kern w:val="2"/>
      <w:sz w:val="21"/>
    </w:rPr>
  </w:style>
  <w:style w:type="paragraph" w:customStyle="1" w:styleId="affd">
    <w:name w:val="表头"/>
    <w:basedOn w:val="a6"/>
    <w:link w:val="Char3"/>
    <w:qFormat/>
    <w:pPr>
      <w:keepNext/>
      <w:spacing w:line="100" w:lineRule="atLeast"/>
      <w:jc w:val="center"/>
    </w:pPr>
    <w:rPr>
      <w:rFonts w:ascii="Times New Roman" w:eastAsia="宋体" w:hAnsi="Times New Roman"/>
      <w:b/>
      <w:sz w:val="21"/>
    </w:rPr>
  </w:style>
  <w:style w:type="character" w:customStyle="1" w:styleId="14p2">
    <w:name w:val="14p2"/>
    <w:qFormat/>
    <w:rPr>
      <w:color w:val="666666"/>
      <w:sz w:val="21"/>
      <w:szCs w:val="21"/>
    </w:rPr>
  </w:style>
  <w:style w:type="character" w:customStyle="1" w:styleId="ae">
    <w:name w:val="正文文本缩进 字符"/>
    <w:link w:val="ad"/>
    <w:qFormat/>
    <w:rPr>
      <w:spacing w:val="4"/>
      <w:sz w:val="28"/>
    </w:rPr>
  </w:style>
  <w:style w:type="character" w:customStyle="1" w:styleId="22Char">
    <w:name w:val="样式 正文首行缩进:  2 字符 + 首行缩进:  2 字符 Char"/>
    <w:link w:val="220"/>
    <w:qFormat/>
    <w:rPr>
      <w:rFonts w:cs="宋体"/>
      <w:kern w:val="2"/>
      <w:sz w:val="24"/>
    </w:rPr>
  </w:style>
  <w:style w:type="paragraph" w:customStyle="1" w:styleId="220">
    <w:name w:val="样式 正文首行缩进:  2 字符 + 首行缩进:  2 字符"/>
    <w:basedOn w:val="a0"/>
    <w:link w:val="22Char"/>
    <w:qFormat/>
    <w:pPr>
      <w:spacing w:line="360" w:lineRule="auto"/>
      <w:ind w:firstLineChars="200" w:firstLine="480"/>
    </w:pPr>
    <w:rPr>
      <w:sz w:val="24"/>
      <w:szCs w:val="20"/>
      <w:lang w:val="zh-CN"/>
    </w:rPr>
  </w:style>
  <w:style w:type="character" w:customStyle="1" w:styleId="CharChar1Char">
    <w:name w:val="Char Char1 Char"/>
    <w:link w:val="CharChar1"/>
    <w:qFormat/>
    <w:rPr>
      <w:rFonts w:ascii="宋体" w:hAnsi="宋体" w:cs="宋体"/>
      <w:kern w:val="2"/>
      <w:sz w:val="24"/>
      <w:szCs w:val="24"/>
    </w:rPr>
  </w:style>
  <w:style w:type="paragraph" w:customStyle="1" w:styleId="CharChar1">
    <w:name w:val="Char Char1"/>
    <w:basedOn w:val="a0"/>
    <w:link w:val="CharChar1Char"/>
    <w:qFormat/>
    <w:pPr>
      <w:spacing w:line="360" w:lineRule="auto"/>
      <w:ind w:firstLineChars="200" w:firstLine="200"/>
    </w:pPr>
    <w:rPr>
      <w:rFonts w:ascii="宋体" w:hAnsi="宋体"/>
      <w:sz w:val="24"/>
      <w:lang w:val="zh-CN"/>
    </w:rPr>
  </w:style>
  <w:style w:type="character" w:customStyle="1" w:styleId="14p">
    <w:name w:val="14p"/>
    <w:basedOn w:val="a1"/>
    <w:qFormat/>
  </w:style>
  <w:style w:type="character" w:customStyle="1" w:styleId="Char11">
    <w:name w:val="正文何黎 Char1"/>
    <w:link w:val="affe"/>
    <w:qFormat/>
    <w:rPr>
      <w:rFonts w:hAnsi="宋体" w:cs="宋体"/>
      <w:sz w:val="24"/>
      <w:szCs w:val="24"/>
    </w:rPr>
  </w:style>
  <w:style w:type="paragraph" w:customStyle="1" w:styleId="affe">
    <w:name w:val="正文何黎"/>
    <w:basedOn w:val="a0"/>
    <w:link w:val="Char11"/>
    <w:qFormat/>
    <w:pPr>
      <w:spacing w:line="360" w:lineRule="auto"/>
      <w:ind w:firstLineChars="200" w:firstLine="480"/>
    </w:pPr>
    <w:rPr>
      <w:rFonts w:hAnsi="宋体"/>
      <w:kern w:val="0"/>
      <w:sz w:val="24"/>
      <w:lang w:val="zh-CN"/>
    </w:rPr>
  </w:style>
  <w:style w:type="character" w:customStyle="1" w:styleId="20">
    <w:name w:val="标题 2 字符"/>
    <w:link w:val="2"/>
    <w:qFormat/>
    <w:rPr>
      <w:b/>
      <w:bCs/>
      <w:kern w:val="2"/>
      <w:sz w:val="24"/>
      <w:szCs w:val="32"/>
    </w:rPr>
  </w:style>
  <w:style w:type="character" w:customStyle="1" w:styleId="aa">
    <w:name w:val="批注文字 字符"/>
    <w:link w:val="a9"/>
    <w:uiPriority w:val="99"/>
    <w:qFormat/>
    <w:rPr>
      <w:kern w:val="2"/>
      <w:sz w:val="21"/>
      <w:szCs w:val="24"/>
    </w:rPr>
  </w:style>
  <w:style w:type="character" w:customStyle="1" w:styleId="af7">
    <w:name w:val="页眉 字符"/>
    <w:link w:val="af6"/>
    <w:uiPriority w:val="99"/>
    <w:qFormat/>
    <w:rPr>
      <w:sz w:val="18"/>
    </w:rPr>
  </w:style>
  <w:style w:type="character" w:customStyle="1" w:styleId="14Char">
    <w:name w:val="样式14 Char"/>
    <w:link w:val="14"/>
    <w:qFormat/>
    <w:rPr>
      <w:color w:val="000000"/>
      <w:sz w:val="24"/>
      <w:szCs w:val="24"/>
      <w:shd w:val="clear" w:color="auto" w:fill="FFFFFF"/>
    </w:rPr>
  </w:style>
  <w:style w:type="paragraph" w:customStyle="1" w:styleId="14">
    <w:name w:val="样式14"/>
    <w:basedOn w:val="a0"/>
    <w:link w:val="14Char"/>
    <w:qFormat/>
    <w:pPr>
      <w:shd w:val="clear" w:color="auto" w:fill="FFFFFF"/>
      <w:spacing w:beforeLines="50" w:afterLines="50" w:line="360" w:lineRule="auto"/>
      <w:ind w:left="708" w:hanging="708"/>
    </w:pPr>
    <w:rPr>
      <w:color w:val="000000"/>
      <w:kern w:val="0"/>
      <w:sz w:val="24"/>
      <w:lang w:val="zh-CN"/>
    </w:rPr>
  </w:style>
  <w:style w:type="character" w:customStyle="1" w:styleId="24">
    <w:name w:val="正文文本 2 字符"/>
    <w:link w:val="23"/>
    <w:qFormat/>
    <w:rPr>
      <w:kern w:val="2"/>
      <w:sz w:val="21"/>
      <w:szCs w:val="24"/>
    </w:rPr>
  </w:style>
  <w:style w:type="character" w:customStyle="1" w:styleId="Char12">
    <w:name w:val="正文缩进 Char1"/>
    <w:qFormat/>
    <w:rPr>
      <w:kern w:val="2"/>
      <w:sz w:val="21"/>
    </w:rPr>
  </w:style>
  <w:style w:type="character" w:customStyle="1" w:styleId="a7">
    <w:name w:val="题注 字符"/>
    <w:link w:val="a6"/>
    <w:qFormat/>
    <w:rPr>
      <w:rFonts w:ascii="Cambria" w:eastAsia="黑体" w:hAnsi="Cambria"/>
      <w:kern w:val="2"/>
    </w:rPr>
  </w:style>
  <w:style w:type="character" w:styleId="afff">
    <w:name w:val="Placeholder Text"/>
    <w:uiPriority w:val="99"/>
    <w:unhideWhenUsed/>
    <w:qFormat/>
    <w:rPr>
      <w:color w:val="808080"/>
    </w:rPr>
  </w:style>
  <w:style w:type="character" w:customStyle="1" w:styleId="22">
    <w:name w:val="正文文本缩进 2 字符"/>
    <w:link w:val="21"/>
    <w:qFormat/>
    <w:rPr>
      <w:b/>
      <w:kern w:val="2"/>
      <w:sz w:val="24"/>
    </w:rPr>
  </w:style>
  <w:style w:type="character" w:customStyle="1" w:styleId="af5">
    <w:name w:val="页脚 字符"/>
    <w:link w:val="af4"/>
    <w:uiPriority w:val="99"/>
    <w:qFormat/>
    <w:rPr>
      <w:kern w:val="2"/>
      <w:sz w:val="18"/>
      <w:szCs w:val="18"/>
    </w:rPr>
  </w:style>
  <w:style w:type="character" w:customStyle="1" w:styleId="bw">
    <w:name w:val="bw"/>
    <w:basedOn w:val="a1"/>
    <w:qFormat/>
  </w:style>
  <w:style w:type="character" w:customStyle="1" w:styleId="AChar">
    <w:name w:val="A正文 Char"/>
    <w:link w:val="Afff0"/>
    <w:qFormat/>
    <w:rPr>
      <w:kern w:val="2"/>
      <w:sz w:val="24"/>
      <w:szCs w:val="24"/>
    </w:rPr>
  </w:style>
  <w:style w:type="paragraph" w:customStyle="1" w:styleId="Afff0">
    <w:name w:val="A正文"/>
    <w:basedOn w:val="a0"/>
    <w:next w:val="ab"/>
    <w:link w:val="AChar"/>
    <w:qFormat/>
    <w:pPr>
      <w:spacing w:line="360" w:lineRule="auto"/>
      <w:ind w:firstLineChars="200" w:firstLine="200"/>
    </w:pPr>
    <w:rPr>
      <w:sz w:val="24"/>
      <w:lang w:val="zh-CN"/>
    </w:rPr>
  </w:style>
  <w:style w:type="character" w:customStyle="1" w:styleId="15">
    <w:name w:val="15"/>
    <w:qFormat/>
    <w:rPr>
      <w:rFonts w:ascii="宋体" w:eastAsia="宋体" w:hAnsi="宋体" w:hint="eastAsia"/>
      <w:color w:val="000000"/>
      <w:kern w:val="2"/>
      <w:sz w:val="21"/>
      <w:szCs w:val="21"/>
    </w:rPr>
  </w:style>
  <w:style w:type="character" w:customStyle="1" w:styleId="style11">
    <w:name w:val="style11"/>
    <w:qFormat/>
    <w:rPr>
      <w:color w:val="FF0000"/>
    </w:rPr>
  </w:style>
  <w:style w:type="character" w:customStyle="1" w:styleId="A1Char">
    <w:name w:val="A（1）级标题 Char"/>
    <w:link w:val="A10"/>
    <w:qFormat/>
    <w:rPr>
      <w:kern w:val="2"/>
      <w:sz w:val="24"/>
      <w:szCs w:val="24"/>
    </w:rPr>
  </w:style>
  <w:style w:type="paragraph" w:customStyle="1" w:styleId="A10">
    <w:name w:val="A（1）级标题"/>
    <w:basedOn w:val="a0"/>
    <w:next w:val="ab"/>
    <w:link w:val="A1Char"/>
    <w:qFormat/>
    <w:pPr>
      <w:spacing w:line="360" w:lineRule="auto"/>
      <w:ind w:firstLineChars="200" w:firstLine="200"/>
    </w:pPr>
    <w:rPr>
      <w:sz w:val="24"/>
      <w:lang w:val="zh-CN"/>
    </w:rPr>
  </w:style>
  <w:style w:type="character" w:customStyle="1" w:styleId="Char13">
    <w:name w:val="表格文字 Char1"/>
    <w:link w:val="afff1"/>
    <w:qFormat/>
    <w:rPr>
      <w:kern w:val="2"/>
      <w:position w:val="-10"/>
      <w:sz w:val="21"/>
    </w:rPr>
  </w:style>
  <w:style w:type="paragraph" w:customStyle="1" w:styleId="afff1">
    <w:name w:val="表格文字"/>
    <w:basedOn w:val="a0"/>
    <w:link w:val="Char13"/>
    <w:qFormat/>
    <w:pPr>
      <w:tabs>
        <w:tab w:val="left" w:pos="-2848"/>
      </w:tabs>
      <w:spacing w:beforeLines="20" w:afterLines="20"/>
      <w:jc w:val="center"/>
    </w:pPr>
    <w:rPr>
      <w:position w:val="-10"/>
      <w:szCs w:val="20"/>
      <w:lang w:val="zh-CN"/>
    </w:rPr>
  </w:style>
  <w:style w:type="character" w:customStyle="1" w:styleId="af1">
    <w:name w:val="纯文本 字符"/>
    <w:link w:val="af0"/>
    <w:qFormat/>
    <w:rPr>
      <w:rFonts w:ascii="宋体" w:hAnsi="Tms Rmn"/>
      <w:sz w:val="21"/>
    </w:rPr>
  </w:style>
  <w:style w:type="character" w:customStyle="1" w:styleId="2SLCONChar">
    <w:name w:val="正文 首行缩进:  2 字符 SL CON Char"/>
    <w:link w:val="2SLCON"/>
    <w:qFormat/>
    <w:rPr>
      <w:rFonts w:ascii="宋体" w:cs="宋体"/>
      <w:sz w:val="24"/>
      <w:szCs w:val="24"/>
    </w:rPr>
  </w:style>
  <w:style w:type="paragraph" w:customStyle="1" w:styleId="2SLCON">
    <w:name w:val="正文 首行缩进:  2 字符 SL CON"/>
    <w:basedOn w:val="a0"/>
    <w:link w:val="2SLCONChar"/>
    <w:qFormat/>
    <w:pPr>
      <w:widowControl/>
      <w:tabs>
        <w:tab w:val="left" w:pos="377"/>
      </w:tabs>
      <w:spacing w:line="360" w:lineRule="auto"/>
      <w:ind w:firstLineChars="200" w:firstLine="200"/>
    </w:pPr>
    <w:rPr>
      <w:rFonts w:ascii="宋体"/>
      <w:kern w:val="0"/>
      <w:sz w:val="24"/>
      <w:lang w:val="zh-CN"/>
    </w:rPr>
  </w:style>
  <w:style w:type="character" w:customStyle="1" w:styleId="style181">
    <w:name w:val="style181"/>
    <w:qFormat/>
    <w:rPr>
      <w:color w:val="844508"/>
      <w:sz w:val="21"/>
      <w:szCs w:val="21"/>
    </w:rPr>
  </w:style>
  <w:style w:type="character" w:customStyle="1" w:styleId="fontstyle01">
    <w:name w:val="fontstyle01"/>
    <w:qFormat/>
    <w:rPr>
      <w:rFonts w:ascii="宋体" w:eastAsia="宋体" w:hAnsi="宋体" w:hint="eastAsia"/>
      <w:color w:val="000000"/>
      <w:sz w:val="22"/>
      <w:szCs w:val="22"/>
    </w:rPr>
  </w:style>
  <w:style w:type="character" w:customStyle="1" w:styleId="Char4">
    <w:name w:val="表格表头 Char"/>
    <w:link w:val="afff2"/>
    <w:qFormat/>
    <w:rPr>
      <w:b/>
      <w:kern w:val="2"/>
      <w:sz w:val="21"/>
      <w:szCs w:val="24"/>
      <w:lang w:val="zh-CN" w:eastAsia="zh-CN"/>
    </w:rPr>
  </w:style>
  <w:style w:type="paragraph" w:customStyle="1" w:styleId="afff2">
    <w:name w:val="表格表头"/>
    <w:basedOn w:val="8"/>
    <w:link w:val="Char4"/>
    <w:qFormat/>
    <w:pPr>
      <w:tabs>
        <w:tab w:val="left" w:pos="210"/>
      </w:tabs>
      <w:ind w:left="0" w:firstLine="0"/>
    </w:pPr>
  </w:style>
  <w:style w:type="paragraph" w:customStyle="1" w:styleId="Char20">
    <w:name w:val="Char2"/>
    <w:basedOn w:val="a0"/>
    <w:qFormat/>
    <w:pPr>
      <w:ind w:firstLineChars="200" w:firstLine="200"/>
    </w:pPr>
  </w:style>
  <w:style w:type="paragraph" w:customStyle="1" w:styleId="221">
    <w:name w:val="样式 样式 题注 + 首行缩进:  2 字符 + 首行缩进:  2 字符"/>
    <w:basedOn w:val="a0"/>
    <w:qFormat/>
    <w:pPr>
      <w:spacing w:line="480" w:lineRule="auto"/>
      <w:ind w:firstLineChars="200" w:firstLine="480"/>
      <w:jc w:val="center"/>
    </w:pPr>
    <w:rPr>
      <w:rFonts w:ascii="Arial" w:eastAsia="黑体" w:hAnsi="Arial"/>
      <w:sz w:val="24"/>
      <w:szCs w:val="20"/>
    </w:rPr>
  </w:style>
  <w:style w:type="paragraph" w:customStyle="1" w:styleId="27">
    <w:name w:val="样式2"/>
    <w:basedOn w:val="a0"/>
    <w:qFormat/>
    <w:pPr>
      <w:spacing w:line="300" w:lineRule="exact"/>
      <w:jc w:val="center"/>
    </w:pPr>
    <w:rPr>
      <w:rFonts w:ascii="宋体" w:hAnsi="宋体"/>
      <w:spacing w:val="4"/>
      <w:szCs w:val="20"/>
    </w:rPr>
  </w:style>
  <w:style w:type="paragraph" w:customStyle="1" w:styleId="Style27">
    <w:name w:val="_Style 27"/>
    <w:basedOn w:val="a0"/>
    <w:qFormat/>
    <w:rPr>
      <w:szCs w:val="20"/>
    </w:rPr>
  </w:style>
  <w:style w:type="paragraph" w:customStyle="1" w:styleId="Char24">
    <w:name w:val="Char24"/>
    <w:basedOn w:val="a0"/>
    <w:semiHidden/>
    <w:qFormat/>
    <w:pPr>
      <w:spacing w:line="360" w:lineRule="auto"/>
      <w:ind w:firstLineChars="200" w:firstLine="200"/>
    </w:pPr>
    <w:rPr>
      <w:rFonts w:ascii="宋体" w:hAnsi="宋体" w:cs="宋体"/>
      <w:sz w:val="24"/>
    </w:rPr>
  </w:style>
  <w:style w:type="paragraph" w:customStyle="1" w:styleId="Char23">
    <w:name w:val="Char23"/>
    <w:basedOn w:val="a0"/>
    <w:semiHidden/>
    <w:qFormat/>
    <w:pPr>
      <w:spacing w:line="360" w:lineRule="auto"/>
      <w:ind w:firstLineChars="200" w:firstLine="200"/>
    </w:pPr>
    <w:rPr>
      <w:rFonts w:ascii="宋体" w:hAnsi="宋体" w:cs="宋体"/>
      <w:sz w:val="24"/>
    </w:rPr>
  </w:style>
  <w:style w:type="paragraph" w:customStyle="1" w:styleId="Char14">
    <w:name w:val="Char1"/>
    <w:basedOn w:val="a0"/>
    <w:qFormat/>
    <w:pPr>
      <w:snapToGrid w:val="0"/>
      <w:spacing w:line="360" w:lineRule="auto"/>
      <w:ind w:firstLineChars="200" w:firstLine="529"/>
    </w:pPr>
    <w:rPr>
      <w:rFonts w:ascii="宋体" w:hAnsi="宋体"/>
      <w:b/>
    </w:rPr>
  </w:style>
  <w:style w:type="paragraph" w:customStyle="1" w:styleId="152">
    <w:name w:val="样式 两端对齐 行距: 1.5 倍行距 首行缩进:  2 字符"/>
    <w:basedOn w:val="a0"/>
    <w:qFormat/>
    <w:pPr>
      <w:widowControl/>
      <w:spacing w:line="360" w:lineRule="auto"/>
      <w:ind w:firstLineChars="200" w:firstLine="200"/>
    </w:pPr>
    <w:rPr>
      <w:rFonts w:cs="PMingLiU"/>
      <w:kern w:val="0"/>
      <w:sz w:val="24"/>
      <w:szCs w:val="20"/>
    </w:rPr>
  </w:style>
  <w:style w:type="paragraph" w:customStyle="1" w:styleId="12">
    <w:name w:val="列出段落1"/>
    <w:basedOn w:val="a0"/>
    <w:unhideWhenUsed/>
    <w:qFormat/>
    <w:pPr>
      <w:ind w:firstLineChars="200" w:firstLine="420"/>
    </w:pPr>
  </w:style>
  <w:style w:type="paragraph" w:customStyle="1" w:styleId="CharChar0">
    <w:name w:val="样式 段落 Char + Char"/>
    <w:basedOn w:val="a0"/>
    <w:qFormat/>
    <w:pPr>
      <w:topLinePunct/>
      <w:snapToGrid w:val="0"/>
      <w:spacing w:line="360" w:lineRule="auto"/>
      <w:ind w:firstLineChars="200" w:firstLine="200"/>
    </w:pPr>
    <w:rPr>
      <w:sz w:val="24"/>
    </w:rPr>
  </w:style>
  <w:style w:type="paragraph" w:customStyle="1" w:styleId="16">
    <w:name w:val="样式16"/>
    <w:basedOn w:val="a0"/>
    <w:qFormat/>
    <w:pPr>
      <w:spacing w:beforeLines="50" w:afterLines="50"/>
    </w:pPr>
    <w:rPr>
      <w:b/>
      <w:bCs/>
      <w:szCs w:val="21"/>
    </w:rPr>
  </w:style>
  <w:style w:type="paragraph" w:customStyle="1" w:styleId="Char5">
    <w:name w:val="普通文字 Char"/>
    <w:basedOn w:val="a0"/>
    <w:next w:val="a4"/>
    <w:qFormat/>
    <w:pPr>
      <w:ind w:firstLineChars="200" w:firstLine="420"/>
    </w:pPr>
  </w:style>
  <w:style w:type="paragraph" w:customStyle="1" w:styleId="CharCharCharCharCharChar">
    <w:name w:val="Char Char Char Char Char Char"/>
    <w:basedOn w:val="a0"/>
    <w:qFormat/>
    <w:rPr>
      <w:sz w:val="24"/>
    </w:rPr>
  </w:style>
  <w:style w:type="paragraph" w:customStyle="1" w:styleId="Char6">
    <w:name w:val="Char"/>
    <w:basedOn w:val="a0"/>
    <w:qFormat/>
    <w:pPr>
      <w:snapToGrid w:val="0"/>
      <w:spacing w:line="360" w:lineRule="auto"/>
      <w:ind w:firstLineChars="200" w:firstLine="529"/>
    </w:pPr>
    <w:rPr>
      <w:rFonts w:ascii="宋体" w:hAnsi="宋体"/>
      <w:b/>
    </w:rPr>
  </w:style>
  <w:style w:type="paragraph" w:customStyle="1" w:styleId="CharCharChar">
    <w:name w:val="Char Char Char"/>
    <w:basedOn w:val="a0"/>
    <w:qFormat/>
  </w:style>
  <w:style w:type="paragraph" w:customStyle="1" w:styleId="Afff3">
    <w:name w:val="样式 自动A +"/>
    <w:basedOn w:val="a0"/>
    <w:qFormat/>
    <w:pPr>
      <w:spacing w:beforeLines="50" w:afterLines="50" w:line="360" w:lineRule="auto"/>
      <w:ind w:firstLineChars="200" w:firstLine="480"/>
    </w:pPr>
    <w:rPr>
      <w:rFonts w:ascii="宋体" w:hAnsi="宋体" w:cs="宋体"/>
      <w:color w:val="000000"/>
      <w:sz w:val="24"/>
    </w:rPr>
  </w:style>
  <w:style w:type="paragraph" w:customStyle="1" w:styleId="1520">
    <w:name w:val="样式 四号 黑色 行距: 1.5 倍行距 首行缩进:  2 字符"/>
    <w:basedOn w:val="a0"/>
    <w:qFormat/>
    <w:pPr>
      <w:spacing w:line="360" w:lineRule="auto"/>
      <w:ind w:firstLineChars="200" w:firstLine="560"/>
    </w:pPr>
    <w:rPr>
      <w:rFonts w:eastAsia="仿宋_GB2312" w:cs="宋体"/>
      <w:color w:val="000000"/>
      <w:sz w:val="28"/>
      <w:szCs w:val="20"/>
    </w:rPr>
  </w:style>
  <w:style w:type="paragraph" w:styleId="afff4">
    <w:name w:val="List Paragraph"/>
    <w:basedOn w:val="a0"/>
    <w:link w:val="afff5"/>
    <w:uiPriority w:val="34"/>
    <w:qFormat/>
    <w:pPr>
      <w:ind w:firstLineChars="200" w:firstLine="420"/>
    </w:pPr>
  </w:style>
  <w:style w:type="paragraph" w:customStyle="1" w:styleId="ParaCharCharCharCharCharCharChar">
    <w:name w:val="默认段落字体 Para Char Char Char Char Char Char Char"/>
    <w:basedOn w:val="a0"/>
    <w:qFormat/>
    <w:pPr>
      <w:spacing w:line="360" w:lineRule="auto"/>
      <w:ind w:firstLineChars="200" w:firstLine="200"/>
    </w:pPr>
  </w:style>
  <w:style w:type="paragraph" w:customStyle="1" w:styleId="CharCharCharCharCharCharChar">
    <w:name w:val="Char Char Char Char Char Char Char"/>
    <w:basedOn w:val="a0"/>
    <w:qFormat/>
  </w:style>
  <w:style w:type="paragraph" w:customStyle="1" w:styleId="Char21">
    <w:name w:val="Char21"/>
    <w:basedOn w:val="a0"/>
    <w:qFormat/>
    <w:pPr>
      <w:snapToGrid w:val="0"/>
      <w:spacing w:line="360" w:lineRule="auto"/>
      <w:ind w:firstLineChars="200" w:firstLine="529"/>
    </w:pPr>
    <w:rPr>
      <w:rFonts w:ascii="宋体" w:hAnsi="宋体"/>
      <w:b/>
    </w:rPr>
  </w:style>
  <w:style w:type="paragraph" w:customStyle="1" w:styleId="ParaCharCharCharChar">
    <w:name w:val="默认段落字体 Para Char Char Char Char"/>
    <w:basedOn w:val="a0"/>
    <w:qFormat/>
  </w:style>
  <w:style w:type="paragraph" w:customStyle="1" w:styleId="CharCharCharCharCharChar2Char">
    <w:name w:val="Char Char Char Char Char Char2 Char"/>
    <w:basedOn w:val="a0"/>
    <w:qFormat/>
    <w:pPr>
      <w:spacing w:line="360" w:lineRule="auto"/>
      <w:ind w:firstLineChars="200" w:firstLine="200"/>
    </w:pPr>
    <w:rPr>
      <w:rFonts w:ascii="宋体" w:hAnsi="宋体" w:cs="宋体"/>
      <w:sz w:val="24"/>
    </w:rPr>
  </w:style>
  <w:style w:type="paragraph" w:customStyle="1" w:styleId="322">
    <w:name w:val="样式 表格 32 + 首行缩进:  2 字符"/>
    <w:basedOn w:val="a0"/>
    <w:qFormat/>
    <w:pPr>
      <w:autoSpaceDE w:val="0"/>
      <w:autoSpaceDN w:val="0"/>
      <w:adjustRightInd w:val="0"/>
      <w:spacing w:line="0" w:lineRule="atLeast"/>
      <w:ind w:firstLineChars="200" w:firstLine="200"/>
      <w:jc w:val="center"/>
      <w:textAlignment w:val="baseline"/>
    </w:pPr>
    <w:rPr>
      <w:kern w:val="0"/>
      <w:sz w:val="24"/>
      <w:szCs w:val="20"/>
    </w:rPr>
  </w:style>
  <w:style w:type="paragraph" w:customStyle="1" w:styleId="afff6">
    <w:name w:val="小四行居中"/>
    <w:basedOn w:val="a0"/>
    <w:qFormat/>
    <w:pPr>
      <w:autoSpaceDE w:val="0"/>
      <w:autoSpaceDN w:val="0"/>
      <w:adjustRightInd w:val="0"/>
      <w:snapToGrid w:val="0"/>
      <w:spacing w:line="480" w:lineRule="exact"/>
      <w:ind w:left="-6" w:firstLineChars="167" w:firstLine="401"/>
      <w:textAlignment w:val="center"/>
    </w:pPr>
    <w:rPr>
      <w:rFonts w:ascii="宋体" w:hAnsi="宋体"/>
      <w:sz w:val="24"/>
    </w:rPr>
  </w:style>
  <w:style w:type="paragraph" w:customStyle="1" w:styleId="afff7">
    <w:name w:val="标准正文"/>
    <w:basedOn w:val="a0"/>
    <w:qFormat/>
    <w:pPr>
      <w:spacing w:line="360" w:lineRule="auto"/>
      <w:ind w:firstLineChars="200" w:firstLine="480"/>
      <w:jc w:val="center"/>
    </w:pPr>
    <w:rPr>
      <w:rFonts w:ascii="宋体" w:hAnsi="宋体" w:cs="宋体"/>
      <w:bCs/>
      <w:kern w:val="0"/>
      <w:sz w:val="24"/>
    </w:rPr>
  </w:style>
  <w:style w:type="paragraph" w:customStyle="1" w:styleId="xzz">
    <w:name w:val="xzz"/>
    <w:basedOn w:val="a0"/>
    <w:qFormat/>
    <w:pPr>
      <w:ind w:firstLineChars="200" w:firstLine="480"/>
    </w:pPr>
    <w:rPr>
      <w:sz w:val="24"/>
    </w:rPr>
  </w:style>
  <w:style w:type="paragraph" w:customStyle="1" w:styleId="Char221">
    <w:name w:val="Char221"/>
    <w:basedOn w:val="a0"/>
    <w:qFormat/>
    <w:pPr>
      <w:spacing w:line="360" w:lineRule="auto"/>
      <w:ind w:firstLineChars="200" w:firstLine="200"/>
    </w:pPr>
    <w:rPr>
      <w:rFonts w:ascii="宋体" w:hAnsi="宋体" w:cs="宋体"/>
      <w:sz w:val="24"/>
    </w:rPr>
  </w:style>
  <w:style w:type="paragraph" w:customStyle="1" w:styleId="CharCharChar1">
    <w:name w:val="Char Char Char1"/>
    <w:basedOn w:val="a0"/>
    <w:qFormat/>
    <w:rPr>
      <w:sz w:val="24"/>
    </w:rPr>
  </w:style>
  <w:style w:type="paragraph" w:customStyle="1" w:styleId="afff8">
    <w:name w:val="a表格"/>
    <w:basedOn w:val="a0"/>
    <w:qFormat/>
    <w:pPr>
      <w:snapToGrid w:val="0"/>
      <w:jc w:val="center"/>
      <w:outlineLvl w:val="2"/>
    </w:pPr>
    <w:rPr>
      <w:szCs w:val="21"/>
    </w:rPr>
  </w:style>
  <w:style w:type="paragraph" w:customStyle="1" w:styleId="A11">
    <w:name w:val="A1级标题"/>
    <w:basedOn w:val="a0"/>
    <w:qFormat/>
    <w:pPr>
      <w:spacing w:afterLines="50"/>
    </w:pPr>
    <w:rPr>
      <w:b/>
      <w:sz w:val="28"/>
    </w:rPr>
  </w:style>
  <w:style w:type="paragraph" w:customStyle="1" w:styleId="320">
    <w:name w:val="表格 32"/>
    <w:basedOn w:val="a0"/>
    <w:qFormat/>
    <w:pPr>
      <w:autoSpaceDE w:val="0"/>
      <w:autoSpaceDN w:val="0"/>
      <w:adjustRightInd w:val="0"/>
      <w:jc w:val="center"/>
    </w:pPr>
    <w:rPr>
      <w:rFonts w:ascii="宋体" w:hAnsi="Impact"/>
      <w:kern w:val="24"/>
      <w:sz w:val="24"/>
      <w:szCs w:val="20"/>
    </w:rPr>
  </w:style>
  <w:style w:type="paragraph" w:customStyle="1" w:styleId="Char22">
    <w:name w:val="Char22"/>
    <w:basedOn w:val="a0"/>
    <w:semiHidden/>
    <w:qFormat/>
    <w:pPr>
      <w:spacing w:line="360" w:lineRule="auto"/>
      <w:ind w:firstLineChars="200" w:firstLine="200"/>
    </w:pPr>
    <w:rPr>
      <w:rFonts w:ascii="宋体" w:hAnsi="宋体" w:cs="宋体"/>
      <w:sz w:val="24"/>
      <w:szCs w:val="20"/>
    </w:rPr>
  </w:style>
  <w:style w:type="paragraph" w:customStyle="1" w:styleId="34">
    <w:name w:val="3"/>
    <w:basedOn w:val="a0"/>
    <w:qFormat/>
  </w:style>
  <w:style w:type="paragraph" w:customStyle="1" w:styleId="115">
    <w:name w:val="样式 样式1 + 非加宽量 / 紧缩量  行距: 1.5 倍行距"/>
    <w:basedOn w:val="a0"/>
    <w:qFormat/>
    <w:pPr>
      <w:spacing w:before="120" w:after="120"/>
      <w:ind w:firstLineChars="218" w:firstLine="523"/>
    </w:pPr>
    <w:rPr>
      <w:rFonts w:cs="宋体"/>
      <w:sz w:val="24"/>
      <w:szCs w:val="20"/>
    </w:rPr>
  </w:style>
  <w:style w:type="paragraph" w:customStyle="1" w:styleId="13">
    <w:name w:val="样式1"/>
    <w:basedOn w:val="a0"/>
    <w:qFormat/>
    <w:pPr>
      <w:spacing w:line="500" w:lineRule="exact"/>
      <w:ind w:firstLineChars="200" w:firstLine="496"/>
    </w:pPr>
    <w:rPr>
      <w:spacing w:val="4"/>
      <w:sz w:val="24"/>
      <w:szCs w:val="20"/>
    </w:rPr>
  </w:style>
  <w:style w:type="paragraph" w:customStyle="1" w:styleId="CharCharCharCharCharCharChar1">
    <w:name w:val="Char Char Char Char Char Char Char1"/>
    <w:basedOn w:val="a0"/>
    <w:qFormat/>
  </w:style>
  <w:style w:type="paragraph" w:customStyle="1" w:styleId="28">
    <w:name w:val="表格2"/>
    <w:basedOn w:val="a0"/>
    <w:next w:val="a0"/>
    <w:qFormat/>
    <w:pPr>
      <w:topLinePunct/>
      <w:autoSpaceDE w:val="0"/>
      <w:autoSpaceDN w:val="0"/>
      <w:adjustRightInd w:val="0"/>
      <w:jc w:val="center"/>
      <w:textAlignment w:val="baseline"/>
    </w:pPr>
    <w:rPr>
      <w:rFonts w:ascii="宋体" w:hAnsi="Impact"/>
      <w:kern w:val="24"/>
      <w:position w:val="-28"/>
      <w:szCs w:val="20"/>
    </w:rPr>
  </w:style>
  <w:style w:type="paragraph" w:customStyle="1" w:styleId="CharChar2">
    <w:name w:val="Char Char"/>
    <w:basedOn w:val="a0"/>
    <w:qFormat/>
    <w:pPr>
      <w:snapToGrid w:val="0"/>
      <w:spacing w:line="440" w:lineRule="atLeast"/>
    </w:pPr>
    <w:rPr>
      <w:szCs w:val="20"/>
    </w:rPr>
  </w:style>
  <w:style w:type="paragraph" w:customStyle="1" w:styleId="17">
    <w:name w:val="表格1"/>
    <w:basedOn w:val="a0"/>
    <w:next w:val="a0"/>
    <w:qFormat/>
    <w:pPr>
      <w:topLinePunct/>
      <w:autoSpaceDE w:val="0"/>
      <w:autoSpaceDN w:val="0"/>
      <w:adjustRightInd w:val="0"/>
      <w:jc w:val="center"/>
      <w:textAlignment w:val="baseline"/>
    </w:pPr>
    <w:rPr>
      <w:rFonts w:ascii="宋体" w:hAnsi="Impact"/>
      <w:kern w:val="24"/>
      <w:sz w:val="28"/>
      <w:szCs w:val="20"/>
    </w:rPr>
  </w:style>
  <w:style w:type="paragraph" w:customStyle="1" w:styleId="CharCharChar2Char">
    <w:name w:val="Char Char Char2 Char"/>
    <w:basedOn w:val="a0"/>
    <w:qFormat/>
    <w:pPr>
      <w:numPr>
        <w:numId w:val="2"/>
      </w:numPr>
      <w:tabs>
        <w:tab w:val="left" w:pos="425"/>
      </w:tabs>
    </w:pPr>
    <w:rPr>
      <w:rFonts w:ascii="宋体"/>
      <w:sz w:val="28"/>
      <w:szCs w:val="20"/>
    </w:rPr>
  </w:style>
  <w:style w:type="paragraph" w:customStyle="1" w:styleId="100">
    <w:name w:val="样式 报告1 + 左侧:  0 厘米"/>
    <w:basedOn w:val="a0"/>
    <w:qFormat/>
    <w:pPr>
      <w:tabs>
        <w:tab w:val="left" w:pos="851"/>
        <w:tab w:val="left" w:pos="5220"/>
      </w:tabs>
      <w:adjustRightInd w:val="0"/>
      <w:spacing w:line="360" w:lineRule="auto"/>
      <w:ind w:firstLine="480"/>
      <w:textAlignment w:val="baseline"/>
    </w:pPr>
    <w:rPr>
      <w:rFonts w:ascii="宋体" w:hAnsi="宋体" w:cs="宋体"/>
      <w:color w:val="FF0000"/>
      <w:spacing w:val="8"/>
      <w:kern w:val="0"/>
      <w:sz w:val="24"/>
    </w:rPr>
  </w:style>
  <w:style w:type="paragraph" w:customStyle="1" w:styleId="TOC1">
    <w:name w:val="TOC 标题1"/>
    <w:basedOn w:val="1"/>
    <w:next w:val="a0"/>
    <w:uiPriority w:val="39"/>
    <w:qFormat/>
    <w:pPr>
      <w:widowControl/>
      <w:tabs>
        <w:tab w:val="clear" w:pos="432"/>
      </w:tabs>
      <w:spacing w:before="240" w:line="259" w:lineRule="auto"/>
      <w:jc w:val="left"/>
      <w:outlineLvl w:val="9"/>
    </w:pPr>
    <w:rPr>
      <w:rFonts w:ascii="Calibri Light" w:hAnsi="Calibri Light"/>
      <w:b w:val="0"/>
      <w:bCs w:val="0"/>
      <w:color w:val="2E74B5"/>
      <w:kern w:val="0"/>
      <w:sz w:val="32"/>
      <w:szCs w:val="32"/>
    </w:rPr>
  </w:style>
  <w:style w:type="paragraph" w:customStyle="1" w:styleId="GB23121">
    <w:name w:val="样式 样式 (中文) 仿宋_GB2312 居中1 + 小四"/>
    <w:basedOn w:val="a0"/>
    <w:qFormat/>
    <w:pPr>
      <w:jc w:val="center"/>
    </w:pPr>
    <w:rPr>
      <w:rFonts w:cs="宋体"/>
      <w:b/>
      <w:color w:val="000000"/>
      <w:szCs w:val="21"/>
    </w:rPr>
  </w:style>
  <w:style w:type="paragraph" w:customStyle="1" w:styleId="Char30">
    <w:name w:val="Char3"/>
    <w:basedOn w:val="a0"/>
    <w:qFormat/>
    <w:pPr>
      <w:snapToGrid w:val="0"/>
      <w:spacing w:line="360" w:lineRule="auto"/>
      <w:ind w:firstLineChars="200" w:firstLine="529"/>
    </w:pPr>
    <w:rPr>
      <w:rFonts w:ascii="宋体" w:hAnsi="宋体"/>
      <w:b/>
    </w:rPr>
  </w:style>
  <w:style w:type="paragraph" w:customStyle="1" w:styleId="321">
    <w:name w:val="正文 32"/>
    <w:basedOn w:val="a0"/>
    <w:qFormat/>
    <w:pPr>
      <w:autoSpaceDE w:val="0"/>
      <w:autoSpaceDN w:val="0"/>
      <w:adjustRightInd w:val="0"/>
      <w:spacing w:line="300" w:lineRule="auto"/>
      <w:ind w:firstLine="567"/>
    </w:pPr>
    <w:rPr>
      <w:rFonts w:eastAsia="楷体_GB2312"/>
      <w:kern w:val="0"/>
      <w:sz w:val="24"/>
      <w:szCs w:val="20"/>
    </w:rPr>
  </w:style>
  <w:style w:type="character" w:customStyle="1" w:styleId="Char7">
    <w:name w:val="报告表正文 Char"/>
    <w:link w:val="afff9"/>
    <w:qFormat/>
    <w:rPr>
      <w:color w:val="000000"/>
      <w:kern w:val="2"/>
      <w:sz w:val="24"/>
      <w:szCs w:val="24"/>
    </w:rPr>
  </w:style>
  <w:style w:type="paragraph" w:customStyle="1" w:styleId="afff9">
    <w:name w:val="报告表正文"/>
    <w:basedOn w:val="a0"/>
    <w:link w:val="Char7"/>
    <w:qFormat/>
    <w:pPr>
      <w:spacing w:line="360" w:lineRule="auto"/>
      <w:ind w:firstLineChars="200" w:firstLine="200"/>
    </w:pPr>
    <w:rPr>
      <w:color w:val="000000"/>
      <w:sz w:val="24"/>
      <w:lang w:val="zh-CN"/>
    </w:rPr>
  </w:style>
  <w:style w:type="table" w:customStyle="1" w:styleId="18">
    <w:name w:val="网格型1"/>
    <w:basedOn w:val="a2"/>
    <w:uiPriority w:val="39"/>
    <w:qFormat/>
    <w:pPr>
      <w:widowControl w:val="0"/>
      <w:adjustRightInd w:val="0"/>
      <w:snapToGrid w:val="0"/>
      <w:jc w:val="both"/>
    </w:p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tblStylePr w:type="firstRow">
      <w:rPr>
        <w:rFonts w:eastAsia="Arial"/>
        <w:sz w:val="21"/>
      </w:rPr>
      <w:tblPr/>
      <w:tcPr>
        <w:tcBorders>
          <w:top w:val="single" w:sz="12" w:space="0" w:color="auto"/>
          <w:left w:val="single" w:sz="4" w:space="0" w:color="auto"/>
          <w:bottom w:val="single" w:sz="12" w:space="0" w:color="auto"/>
          <w:right w:val="single" w:sz="12" w:space="0" w:color="auto"/>
          <w:insideH w:val="nil"/>
          <w:insideV w:val="single" w:sz="4" w:space="0" w:color="auto"/>
          <w:tl2br w:val="nil"/>
          <w:tr2bl w:val="nil"/>
        </w:tcBorders>
        <w:shd w:val="clear" w:color="auto" w:fill="D8D8D8"/>
      </w:tcPr>
    </w:tblStylePr>
  </w:style>
  <w:style w:type="paragraph" w:customStyle="1" w:styleId="a">
    <w:name w:val="图题"/>
    <w:basedOn w:val="8"/>
    <w:qFormat/>
    <w:pPr>
      <w:numPr>
        <w:numId w:val="3"/>
      </w:numPr>
    </w:pPr>
    <w:rPr>
      <w:lang w:val="en-US"/>
    </w:rPr>
  </w:style>
  <w:style w:type="paragraph" w:customStyle="1" w:styleId="afffa">
    <w:name w:val="报告表表格"/>
    <w:qFormat/>
    <w:pPr>
      <w:jc w:val="center"/>
    </w:pPr>
    <w:rPr>
      <w:color w:val="000000"/>
      <w:kern w:val="2"/>
      <w:sz w:val="21"/>
      <w:szCs w:val="22"/>
    </w:rPr>
  </w:style>
  <w:style w:type="character" w:customStyle="1" w:styleId="afd">
    <w:name w:val="普通(网站) 字符"/>
    <w:link w:val="afc"/>
    <w:qFormat/>
    <w:locked/>
    <w:rPr>
      <w:rFonts w:ascii="宋体" w:hAnsi="宋体"/>
      <w:sz w:val="24"/>
      <w:szCs w:val="24"/>
    </w:rPr>
  </w:style>
  <w:style w:type="character" w:customStyle="1" w:styleId="Char8">
    <w:name w:val="表格 Char"/>
    <w:link w:val="afffb"/>
    <w:qFormat/>
    <w:locked/>
    <w:rPr>
      <w:rFonts w:ascii="宋体"/>
      <w:sz w:val="21"/>
    </w:rPr>
  </w:style>
  <w:style w:type="paragraph" w:customStyle="1" w:styleId="afffb">
    <w:name w:val="表格"/>
    <w:basedOn w:val="a0"/>
    <w:next w:val="a0"/>
    <w:link w:val="Char8"/>
    <w:qFormat/>
    <w:pPr>
      <w:adjustRightInd w:val="0"/>
      <w:snapToGrid w:val="0"/>
      <w:spacing w:beforeLines="10" w:afterLines="10" w:line="259" w:lineRule="auto"/>
      <w:jc w:val="center"/>
    </w:pPr>
    <w:rPr>
      <w:rFonts w:ascii="宋体"/>
      <w:kern w:val="0"/>
      <w:szCs w:val="20"/>
    </w:rPr>
  </w:style>
  <w:style w:type="character" w:customStyle="1" w:styleId="font31">
    <w:name w:val="font31"/>
    <w:basedOn w:val="a1"/>
    <w:qFormat/>
    <w:rPr>
      <w:rFonts w:ascii="宋体" w:eastAsia="宋体" w:hAnsi="宋体" w:hint="eastAsia"/>
      <w:color w:val="000000"/>
      <w:sz w:val="21"/>
      <w:szCs w:val="21"/>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font11">
    <w:name w:val="font11"/>
    <w:basedOn w:val="a1"/>
    <w:qFormat/>
    <w:rPr>
      <w:rFonts w:ascii="Times New Roman" w:hAnsi="Times New Roman" w:cs="Times New Roman" w:hint="default"/>
      <w:color w:val="000000"/>
      <w:sz w:val="21"/>
      <w:szCs w:val="21"/>
      <w:u w:val="none"/>
      <w:vertAlign w:val="superscript"/>
    </w:rPr>
  </w:style>
  <w:style w:type="character" w:customStyle="1" w:styleId="afff5">
    <w:name w:val="列出段落 字符"/>
    <w:link w:val="afff4"/>
    <w:uiPriority w:val="34"/>
    <w:qFormat/>
    <w:rPr>
      <w:kern w:val="2"/>
      <w:sz w:val="21"/>
      <w:szCs w:val="24"/>
    </w:rPr>
  </w:style>
  <w:style w:type="table" w:customStyle="1" w:styleId="afffc">
    <w:name w:val="标准表格"/>
    <w:basedOn w:val="a2"/>
    <w:uiPriority w:val="99"/>
    <w:qFormat/>
    <w:pPr>
      <w:spacing w:before="74"/>
      <w:jc w:val="center"/>
    </w:pPr>
    <w:rPr>
      <w:sz w:val="18"/>
    </w:rPr>
    <w:tblPr>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rPr>
      <w:jc w:val="center"/>
    </w:trPr>
    <w:tcPr>
      <w:shd w:val="clear" w:color="auto" w:fill="FFFFFF" w:themeFill="background1"/>
      <w:vAlign w:val="center"/>
    </w:tcPr>
    <w:tblStylePr w:type="firstRow">
      <w:pPr>
        <w:wordWrap/>
        <w:spacing w:beforeLines="0" w:beforeAutospacing="0" w:afterLines="0" w:afterAutospacing="0" w:line="240" w:lineRule="auto"/>
        <w:ind w:leftChars="0" w:left="0" w:rightChars="0" w:right="0" w:firstLineChars="0" w:firstLine="0"/>
        <w:jc w:val="center"/>
      </w:pPr>
      <w:rPr>
        <w:rFonts w:eastAsia="宋体"/>
        <w:sz w:val="18"/>
      </w:rPr>
      <w:tblPr/>
      <w:trPr>
        <w:tblHeader/>
      </w:trPr>
    </w:tblStylePr>
    <w:tblStylePr w:type="firstCol">
      <w:pPr>
        <w:jc w:val="center"/>
      </w:pPr>
    </w:tblStylePr>
  </w:style>
  <w:style w:type="paragraph" w:customStyle="1" w:styleId="afffd">
    <w:name w:val="表格填充内容"/>
    <w:basedOn w:val="a9"/>
    <w:link w:val="Char9"/>
    <w:qFormat/>
    <w:rPr>
      <w:color w:val="FF0000"/>
    </w:rPr>
  </w:style>
  <w:style w:type="paragraph" w:customStyle="1" w:styleId="afffe">
    <w:name w:val="报告表正文标注文字"/>
    <w:basedOn w:val="afff9"/>
    <w:link w:val="Chara"/>
    <w:qFormat/>
    <w:pPr>
      <w:ind w:firstLine="482"/>
    </w:pPr>
    <w:rPr>
      <w:b/>
      <w:color w:val="FF0000"/>
    </w:rPr>
  </w:style>
  <w:style w:type="character" w:customStyle="1" w:styleId="Char9">
    <w:name w:val="表格填充内容 Char"/>
    <w:basedOn w:val="aa"/>
    <w:link w:val="afffd"/>
    <w:qFormat/>
    <w:rPr>
      <w:color w:val="FF0000"/>
      <w:kern w:val="2"/>
      <w:sz w:val="21"/>
      <w:szCs w:val="24"/>
      <w:lang w:val="zh-CN"/>
    </w:rPr>
  </w:style>
  <w:style w:type="character" w:customStyle="1" w:styleId="Chara">
    <w:name w:val="报告表正文标注文字 Char"/>
    <w:basedOn w:val="Char7"/>
    <w:link w:val="afffe"/>
    <w:qFormat/>
    <w:rPr>
      <w:b/>
      <w:color w:val="FF0000"/>
      <w:kern w:val="2"/>
      <w:sz w:val="24"/>
      <w:szCs w:val="24"/>
      <w:lang w:val="zh-CN"/>
    </w:rPr>
  </w:style>
  <w:style w:type="paragraph" w:customStyle="1" w:styleId="TableParagraph">
    <w:name w:val="Table Paragraph"/>
    <w:basedOn w:val="a0"/>
    <w:uiPriority w:val="1"/>
    <w:qFormat/>
    <w:pPr>
      <w:autoSpaceDE w:val="0"/>
      <w:autoSpaceDN w:val="0"/>
      <w:adjustRightInd w:val="0"/>
      <w:jc w:val="left"/>
    </w:pPr>
    <w:rPr>
      <w:rFonts w:eastAsiaTheme="minorEastAsia"/>
      <w:kern w:val="0"/>
      <w:sz w:val="24"/>
    </w:rPr>
  </w:style>
  <w:style w:type="character" w:customStyle="1" w:styleId="Charb">
    <w:name w:val="自定表格 Char"/>
    <w:link w:val="affff"/>
    <w:qFormat/>
    <w:rPr>
      <w:sz w:val="21"/>
    </w:rPr>
  </w:style>
  <w:style w:type="paragraph" w:customStyle="1" w:styleId="affff">
    <w:name w:val="自定表格"/>
    <w:basedOn w:val="a0"/>
    <w:link w:val="Charb"/>
    <w:qFormat/>
    <w:pPr>
      <w:autoSpaceDE w:val="0"/>
      <w:autoSpaceDN w:val="0"/>
      <w:adjustRightInd w:val="0"/>
      <w:jc w:val="center"/>
      <w:textAlignment w:val="center"/>
    </w:pPr>
    <w:rPr>
      <w:kern w:val="0"/>
      <w:szCs w:val="20"/>
    </w:rPr>
  </w:style>
  <w:style w:type="character" w:customStyle="1" w:styleId="CharChar11">
    <w:name w:val="Char Char11"/>
    <w:qFormat/>
    <w:rPr>
      <w:rFonts w:ascii="宋体" w:eastAsia="宋体" w:hAnsi="宋体"/>
      <w:b/>
      <w:kern w:val="2"/>
      <w:sz w:val="32"/>
      <w:lang w:val="en-US" w:eastAsia="zh-CN"/>
    </w:rPr>
  </w:style>
  <w:style w:type="character" w:customStyle="1" w:styleId="HTML0">
    <w:name w:val="HTML 预设格式 字符"/>
    <w:basedOn w:val="a1"/>
    <w:link w:val="HTML"/>
    <w:uiPriority w:val="99"/>
    <w:qFormat/>
    <w:rPr>
      <w:rFonts w:ascii="宋体" w:hAnsi="宋体" w:cs="宋体"/>
      <w:sz w:val="24"/>
      <w:szCs w:val="24"/>
    </w:rPr>
  </w:style>
  <w:style w:type="character" w:customStyle="1" w:styleId="Charc">
    <w:name w:val="报告图名 Char"/>
    <w:link w:val="affff0"/>
    <w:qFormat/>
    <w:rPr>
      <w:rFonts w:ascii="黑体" w:hAnsi="黑体"/>
      <w:b/>
      <w:sz w:val="24"/>
    </w:rPr>
  </w:style>
  <w:style w:type="paragraph" w:customStyle="1" w:styleId="affff0">
    <w:name w:val="报告图名"/>
    <w:basedOn w:val="a0"/>
    <w:link w:val="Charc"/>
    <w:qFormat/>
    <w:pPr>
      <w:overflowPunct w:val="0"/>
      <w:autoSpaceDE w:val="0"/>
      <w:autoSpaceDN w:val="0"/>
      <w:adjustRightInd w:val="0"/>
      <w:spacing w:before="60" w:after="120" w:line="380" w:lineRule="atLeast"/>
      <w:jc w:val="center"/>
      <w:textAlignment w:val="baseline"/>
    </w:pPr>
    <w:rPr>
      <w:rFonts w:ascii="黑体" w:hAnsi="黑体"/>
      <w:b/>
      <w:kern w:val="0"/>
      <w:sz w:val="24"/>
      <w:szCs w:val="20"/>
    </w:rPr>
  </w:style>
  <w:style w:type="character" w:customStyle="1" w:styleId="Chard">
    <w:name w:val="宗兴正文 Char"/>
    <w:qFormat/>
    <w:rPr>
      <w:rFonts w:eastAsia="宋体"/>
      <w:kern w:val="2"/>
      <w:sz w:val="24"/>
      <w:szCs w:val="24"/>
      <w:lang w:val="en-US" w:eastAsia="zh-CN" w:bidi="ar-SA"/>
    </w:rPr>
  </w:style>
  <w:style w:type="paragraph" w:customStyle="1" w:styleId="affff1">
    <w:name w:val="金光华文本正文"/>
    <w:basedOn w:val="a0"/>
    <w:qFormat/>
    <w:pPr>
      <w:widowControl/>
      <w:tabs>
        <w:tab w:val="left" w:pos="6840"/>
      </w:tabs>
      <w:spacing w:line="360" w:lineRule="auto"/>
      <w:ind w:firstLine="510"/>
      <w:jc w:val="left"/>
    </w:pPr>
    <w:rPr>
      <w:rFonts w:ascii="宋体" w:hAnsi="宋体"/>
      <w:kern w:val="0"/>
      <w:sz w:val="24"/>
    </w:rPr>
  </w:style>
  <w:style w:type="paragraph" w:customStyle="1" w:styleId="p0">
    <w:name w:val="p0"/>
    <w:basedOn w:val="a0"/>
    <w:qFormat/>
    <w:pPr>
      <w:widowControl/>
    </w:pPr>
    <w:rPr>
      <w:kern w:val="0"/>
      <w:szCs w:val="21"/>
    </w:rPr>
  </w:style>
  <w:style w:type="paragraph" w:customStyle="1" w:styleId="29">
    <w:name w:val="正文（首行缩进两个字） + 首行缩进:  2 字符"/>
    <w:basedOn w:val="a0"/>
    <w:qFormat/>
    <w:pPr>
      <w:widowControl/>
      <w:spacing w:line="440" w:lineRule="exact"/>
      <w:ind w:firstLineChars="200" w:firstLine="200"/>
      <w:jc w:val="left"/>
    </w:pPr>
    <w:rPr>
      <w:rFonts w:eastAsia="仿宋_GB2312" w:cs="宋体"/>
      <w:sz w:val="24"/>
      <w:szCs w:val="20"/>
      <w:lang w:val="zh-CN"/>
    </w:rPr>
  </w:style>
  <w:style w:type="character" w:customStyle="1" w:styleId="30">
    <w:name w:val="标题 3 字符"/>
    <w:basedOn w:val="a1"/>
    <w:link w:val="3"/>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baike.baidu.com/view/60232.htm" TargetMode="External"/><Relationship Id="rId21" Type="http://schemas.openxmlformats.org/officeDocument/2006/relationships/hyperlink" Target="http://baike.baidu.com/view/560789.htm" TargetMode="External"/><Relationship Id="rId42" Type="http://schemas.openxmlformats.org/officeDocument/2006/relationships/hyperlink" Target="https://baike.baidu.com/item/%E7%A1%85%E6%A9%A1%E8%83%B6/4958794" TargetMode="External"/><Relationship Id="rId47" Type="http://schemas.openxmlformats.org/officeDocument/2006/relationships/hyperlink" Target="https://baike.baidu.com/item/%E8%81%9A%E4%B8%99%E7%83%AF/893850" TargetMode="External"/><Relationship Id="rId63" Type="http://schemas.openxmlformats.org/officeDocument/2006/relationships/hyperlink" Target="https://baike.baidu.com/item/%E7%99%BB%E5%B1%B1%E9%9E%8B/1371767" TargetMode="External"/><Relationship Id="rId68" Type="http://schemas.openxmlformats.org/officeDocument/2006/relationships/hyperlink" Target="https://baike.baidu.com/item/%E5%8E%9F%E4%BD%8D%E8%81%9A%E5%90%88/2866346" TargetMode="External"/><Relationship Id="rId84" Type="http://schemas.openxmlformats.org/officeDocument/2006/relationships/hyperlink" Target="https://baike.baidu.com/item/%E7%BA%A2%E7%A3%B7/1840099" TargetMode="External"/><Relationship Id="rId89" Type="http://schemas.openxmlformats.org/officeDocument/2006/relationships/image" Target="media/image5.png"/><Relationship Id="rId16" Type="http://schemas.openxmlformats.org/officeDocument/2006/relationships/hyperlink" Target="http://baike.baidu.com/view/2507.htm" TargetMode="External"/><Relationship Id="rId107" Type="http://schemas.openxmlformats.org/officeDocument/2006/relationships/image" Target="media/image18.png"/><Relationship Id="rId11" Type="http://schemas.openxmlformats.org/officeDocument/2006/relationships/image" Target="media/image3.png"/><Relationship Id="rId32" Type="http://schemas.openxmlformats.org/officeDocument/2006/relationships/hyperlink" Target="https://baike.baidu.com/item/%E6%9C%BA%E6%A2%B0%E6%80%A7%E8%83%BD" TargetMode="External"/><Relationship Id="rId37" Type="http://schemas.openxmlformats.org/officeDocument/2006/relationships/hyperlink" Target="https://baike.baidu.com/item/%E7%8E%AF%E4%BF%9D/278373" TargetMode="External"/><Relationship Id="rId53" Type="http://schemas.openxmlformats.org/officeDocument/2006/relationships/hyperlink" Target="https://baike.baidu.com/item/%E4%B8%81%E8%85%88%E6%A9%A1%E8%83%B6/2310587" TargetMode="External"/><Relationship Id="rId58" Type="http://schemas.openxmlformats.org/officeDocument/2006/relationships/hyperlink" Target="https://baike.baidu.com/item/%E8%81%9A%E4%B8%81%E4%BA%8C%E7%83%AF/1182420" TargetMode="External"/><Relationship Id="rId74" Type="http://schemas.openxmlformats.org/officeDocument/2006/relationships/hyperlink" Target="https://baike.baidu.com/item/%E7%86%94%E6%8E%A5%E7%97%95/10875466" TargetMode="External"/><Relationship Id="rId79" Type="http://schemas.openxmlformats.org/officeDocument/2006/relationships/hyperlink" Target="https://baike.baidu.com/item/%E9%AB%98%E5%88%86%E5%AD%90%E6%9D%90%E6%96%99/2430" TargetMode="External"/><Relationship Id="rId102" Type="http://schemas.openxmlformats.org/officeDocument/2006/relationships/image" Target="media/image13.png"/><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hyperlink" Target="http://baike.baidu.com/view/237494.htm" TargetMode="External"/><Relationship Id="rId27" Type="http://schemas.openxmlformats.org/officeDocument/2006/relationships/hyperlink" Target="https://baike.baidu.com/item/%E7%A2%B3%E5%8E%9F%E5%AD%90/8784262" TargetMode="External"/><Relationship Id="rId43" Type="http://schemas.openxmlformats.org/officeDocument/2006/relationships/hyperlink" Target="https://baike.baidu.com/item/%E4%B8%81%E8%85%88%E6%A9%A1%E8%83%B6/2310587" TargetMode="External"/><Relationship Id="rId48" Type="http://schemas.openxmlformats.org/officeDocument/2006/relationships/hyperlink" Target="https://baike.baidu.com/item/%E8%81%9A%E8%8B%AF%E4%B9%99%E7%83%AF/4288224" TargetMode="External"/><Relationship Id="rId64" Type="http://schemas.openxmlformats.org/officeDocument/2006/relationships/hyperlink" Target="https://baike.baidu.com/item/%E7%83%AD%E5%A1%91%E6%80%A7%E8%81%9A%E6%B0%A8%E9%85%AF%E5%BC%B9%E6%80%A7%E4%BD%93/651504" TargetMode="External"/><Relationship Id="rId69" Type="http://schemas.openxmlformats.org/officeDocument/2006/relationships/hyperlink" Target="https://baike.baidu.com/item/%E7%83%AD%E5%A1%91%E6%80%A7%E5%BC%B9%E6%80%A7%E4%BD%93" TargetMode="External"/><Relationship Id="rId80" Type="http://schemas.openxmlformats.org/officeDocument/2006/relationships/hyperlink" Target="https://baike.baidu.com/item/%E5%8F%8D%E5%BA%94%E5%9E%8B%E9%98%BB%E7%87%83%E5%89%82/15516872" TargetMode="External"/><Relationship Id="rId85" Type="http://schemas.openxmlformats.org/officeDocument/2006/relationships/hyperlink" Target="https://baike.baidu.com/item/%E4%B8%89%E6%B0%A7%E5%8C%96%E4%BA%8C%E9%94%91/2636741" TargetMode="External"/><Relationship Id="rId12" Type="http://schemas.openxmlformats.org/officeDocument/2006/relationships/image" Target="media/image4.png"/><Relationship Id="rId17" Type="http://schemas.openxmlformats.org/officeDocument/2006/relationships/hyperlink" Target="http://baike.baidu.com/view/45797.htm" TargetMode="External"/><Relationship Id="rId33" Type="http://schemas.openxmlformats.org/officeDocument/2006/relationships/hyperlink" Target="https://baike.baidu.com/item/%E5%90%88%E6%88%90%E6%A9%A1%E8%83%B6/828950" TargetMode="External"/><Relationship Id="rId38" Type="http://schemas.openxmlformats.org/officeDocument/2006/relationships/hyperlink" Target="https://baike.baidu.com/item/%E5%90%8D%E5%8F%B7/10839070" TargetMode="External"/><Relationship Id="rId59" Type="http://schemas.openxmlformats.org/officeDocument/2006/relationships/hyperlink" Target="https://baike.baidu.com/item/%E8%A1%A8%E9%9D%A2%E6%B6%82%E5%B1%82/6959152" TargetMode="External"/><Relationship Id="rId103" Type="http://schemas.openxmlformats.org/officeDocument/2006/relationships/image" Target="media/image14.png"/><Relationship Id="rId108" Type="http://schemas.openxmlformats.org/officeDocument/2006/relationships/image" Target="media/image19.jpeg"/><Relationship Id="rId54" Type="http://schemas.openxmlformats.org/officeDocument/2006/relationships/hyperlink" Target="https://baike.baidu.com/item/%E6%B0%AF%E7%A3%BA%E5%8C%96%E8%81%9A%E4%B9%99%E7%83%AF/10310493" TargetMode="External"/><Relationship Id="rId70" Type="http://schemas.openxmlformats.org/officeDocument/2006/relationships/hyperlink" Target="https://baike.baidu.com/item/%E7%89%A9%E7%90%86%E4%BA%A4%E8%81%94/3588450" TargetMode="External"/><Relationship Id="rId75" Type="http://schemas.openxmlformats.org/officeDocument/2006/relationships/hyperlink" Target="http://baike.baidu.com/view/63197.htm" TargetMode="External"/><Relationship Id="rId91" Type="http://schemas.openxmlformats.org/officeDocument/2006/relationships/image" Target="media/image6.png"/><Relationship Id="rId9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ike.baidu.com/view/461857.htm" TargetMode="External"/><Relationship Id="rId23" Type="http://schemas.openxmlformats.org/officeDocument/2006/relationships/hyperlink" Target="http://baike.baidu.com/view/1217075.htm" TargetMode="External"/><Relationship Id="rId28" Type="http://schemas.openxmlformats.org/officeDocument/2006/relationships/hyperlink" Target="https://baike.baidu.com/item/%E9%AB%98%E5%88%86%E5%AD%90%E5%BC%B9%E6%80%A7%E4%BD%93/22235717" TargetMode="External"/><Relationship Id="rId36" Type="http://schemas.openxmlformats.org/officeDocument/2006/relationships/hyperlink" Target="https://baike.baidu.com/item/%E5%BB%BA%E7%AD%91%E9%98%B2%E6%B0%B4/864776" TargetMode="External"/><Relationship Id="rId49" Type="http://schemas.openxmlformats.org/officeDocument/2006/relationships/hyperlink" Target="https://baike.baidu.com/item/%E8%81%9A%E6%B0%A8%E9%85%AF/2444330" TargetMode="External"/><Relationship Id="rId57" Type="http://schemas.openxmlformats.org/officeDocument/2006/relationships/hyperlink" Target="https://baike.baidu.com/item/%E8%81%9A%E8%8B%AF%E4%B9%99%E7%83%AF/4288224" TargetMode="External"/><Relationship Id="rId106" Type="http://schemas.openxmlformats.org/officeDocument/2006/relationships/image" Target="media/image17.png"/><Relationship Id="rId10" Type="http://schemas.openxmlformats.org/officeDocument/2006/relationships/image" Target="media/image2.png"/><Relationship Id="rId31" Type="http://schemas.openxmlformats.org/officeDocument/2006/relationships/hyperlink" Target="https://baike.baidu.com/item/%E8%87%AD%E6%B0%A7" TargetMode="External"/><Relationship Id="rId44" Type="http://schemas.openxmlformats.org/officeDocument/2006/relationships/hyperlink" Target="https://baike.baidu.com/item/%E5%AF%86%E5%B0%81%E6%9D%90%E6%96%99/9769370" TargetMode="External"/><Relationship Id="rId52" Type="http://schemas.openxmlformats.org/officeDocument/2006/relationships/hyperlink" Target="https://baike.baidu.com/item/%E4%B8%81%E5%9F%BA%E6%A9%A1%E8%83%B6/8297286" TargetMode="External"/><Relationship Id="rId60" Type="http://schemas.openxmlformats.org/officeDocument/2006/relationships/hyperlink" Target="https://baike.baidu.com/item/%E5%A4%A9%E7%84%B6%E8%83%B6%E4%B9%B3/10753951" TargetMode="External"/><Relationship Id="rId65" Type="http://schemas.openxmlformats.org/officeDocument/2006/relationships/hyperlink" Target="https://baike.baidu.com/item/%E4%BA%8C%E8%8B%AF%E7%94%B2%E7%83%B7%E4%BA%8C%E5%BC%82%E6%B0%B0%E9%85%B8%E9%85%AF/9888777" TargetMode="External"/><Relationship Id="rId73" Type="http://schemas.openxmlformats.org/officeDocument/2006/relationships/hyperlink" Target="https://baike.baidu.com/item/%E7%9B%B8%E5%AE%B9%E6%80%A7/10912851" TargetMode="External"/><Relationship Id="rId78" Type="http://schemas.openxmlformats.org/officeDocument/2006/relationships/hyperlink" Target="https://baike.baidu.com/item/%E7%9F%BF%E7%89%A9%E6%B2%B9/10097114" TargetMode="External"/><Relationship Id="rId81" Type="http://schemas.openxmlformats.org/officeDocument/2006/relationships/hyperlink" Target="https://baike.baidu.com/item/%E6%9C%BA%E6%A2%B0%E6%B7%B7%E5%90%88/7833782" TargetMode="External"/><Relationship Id="rId86" Type="http://schemas.openxmlformats.org/officeDocument/2006/relationships/hyperlink" Target="https://baike.baidu.com/item/%E6%B0%A2%E6%B0%A7%E5%8C%96%E9%95%81/3422075" TargetMode="External"/><Relationship Id="rId94" Type="http://schemas.openxmlformats.org/officeDocument/2006/relationships/image" Target="media/image7.jpeg"/><Relationship Id="rId99" Type="http://schemas.openxmlformats.org/officeDocument/2006/relationships/image" Target="media/image10.png"/><Relationship Id="rId10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baike.baidu.com/view/15690.htm" TargetMode="External"/><Relationship Id="rId18" Type="http://schemas.openxmlformats.org/officeDocument/2006/relationships/hyperlink" Target="http://baike.baidu.com/view/641365.htm" TargetMode="External"/><Relationship Id="rId39" Type="http://schemas.openxmlformats.org/officeDocument/2006/relationships/hyperlink" Target="https://baike.baidu.com/item/%E6%B2%A5%E9%9D%92/2225284" TargetMode="External"/><Relationship Id="rId109" Type="http://schemas.openxmlformats.org/officeDocument/2006/relationships/fontTable" Target="fontTable.xml"/><Relationship Id="rId34" Type="http://schemas.openxmlformats.org/officeDocument/2006/relationships/hyperlink" Target="https://baike.baidu.com/item/%E5%BC%82%E6%88%8A%E4%BA%8C%E7%83%AF/6861532" TargetMode="External"/><Relationship Id="rId50" Type="http://schemas.openxmlformats.org/officeDocument/2006/relationships/hyperlink" Target="https://baike.baidu.com/item/%E7%89%B9%E7%A7%8D%E6%A9%A1%E8%83%B6/8252894" TargetMode="External"/><Relationship Id="rId55" Type="http://schemas.openxmlformats.org/officeDocument/2006/relationships/hyperlink" Target="https://baike.baidu.com/item/%E5%8A%A0%E8%81%9A%E5%8F%8D%E5%BA%94/9609649" TargetMode="External"/><Relationship Id="rId76" Type="http://schemas.openxmlformats.org/officeDocument/2006/relationships/hyperlink" Target="https://baike.baidu.com/item/%E5%8C%96%E5%AD%A6%E5%BC%8F" TargetMode="External"/><Relationship Id="rId97" Type="http://schemas.openxmlformats.org/officeDocument/2006/relationships/image" Target="media/image9.png"/><Relationship Id="rId104"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hyperlink" Target="https://baike.baidu.com/item/%E5%88%86%E5%AD%90%E9%87%8F%E5%88%86%E5%B8%83/10805110" TargetMode="External"/><Relationship Id="rId92" Type="http://schemas.openxmlformats.org/officeDocument/2006/relationships/hyperlink" Target="https://www.mee.gov.cn/xxgk2018/xxgk/xxgk01/202106/W020210624327149500026.pdf" TargetMode="External"/><Relationship Id="rId2" Type="http://schemas.openxmlformats.org/officeDocument/2006/relationships/customXml" Target="../customXml/item2.xml"/><Relationship Id="rId29" Type="http://schemas.openxmlformats.org/officeDocument/2006/relationships/hyperlink" Target="https://baike.baidu.com/item/%E5%8C%96%E5%AD%A6%E7%A8%B3%E5%AE%9A%E6%80%A7" TargetMode="External"/><Relationship Id="rId24" Type="http://schemas.openxmlformats.org/officeDocument/2006/relationships/hyperlink" Target="http://baike.baidu.com/view/327800.htm" TargetMode="External"/><Relationship Id="rId40" Type="http://schemas.openxmlformats.org/officeDocument/2006/relationships/hyperlink" Target="https://baike.baidu.com/item/%E8%87%AD%E6%B0%A7" TargetMode="External"/><Relationship Id="rId45" Type="http://schemas.openxmlformats.org/officeDocument/2006/relationships/hyperlink" Target="https://baike.baidu.com/item/%E8%81%9A%E6%B0%AF%E4%B9%99%E7%83%AF/1688898" TargetMode="External"/><Relationship Id="rId66" Type="http://schemas.openxmlformats.org/officeDocument/2006/relationships/hyperlink" Target="https://baike.baidu.com/item/%E7%94%B2%E8%8B%AF%E4%BA%8C%E5%BC%82%E6%B0%B0%E9%85%B8%E9%85%AF/4359123" TargetMode="External"/><Relationship Id="rId87" Type="http://schemas.openxmlformats.org/officeDocument/2006/relationships/hyperlink" Target="https://baike.baidu.com/item/%E6%B0%A2%E6%B0%A7%E5%8C%96%E9%93%9D/3474729" TargetMode="External"/><Relationship Id="rId110" Type="http://schemas.openxmlformats.org/officeDocument/2006/relationships/theme" Target="theme/theme1.xml"/><Relationship Id="rId61" Type="http://schemas.openxmlformats.org/officeDocument/2006/relationships/hyperlink" Target="https://baike.baidu.com/item/%E5%A4%A9%E7%84%B6%E6%A9%A1%E8%83%B6/837440" TargetMode="External"/><Relationship Id="rId82" Type="http://schemas.openxmlformats.org/officeDocument/2006/relationships/hyperlink" Target="https://baike.baidu.com/item/%E6%97%A0%E6%9C%BA%E9%98%BB%E7%87%83%E5%89%82/8145234" TargetMode="External"/><Relationship Id="rId19" Type="http://schemas.openxmlformats.org/officeDocument/2006/relationships/hyperlink" Target="http://baike.baidu.com/view/18827.htm" TargetMode="External"/><Relationship Id="rId14" Type="http://schemas.openxmlformats.org/officeDocument/2006/relationships/hyperlink" Target="http://baike.baidu.com/view/126177.htm" TargetMode="External"/><Relationship Id="rId30" Type="http://schemas.openxmlformats.org/officeDocument/2006/relationships/hyperlink" Target="https://baike.baidu.com/item/%E7%A1%85%E6%A9%A1%E8%83%B6" TargetMode="External"/><Relationship Id="rId35" Type="http://schemas.openxmlformats.org/officeDocument/2006/relationships/hyperlink" Target="https://baike.baidu.com/item/%E8%BD%AE%E8%83%8E/70718" TargetMode="External"/><Relationship Id="rId56" Type="http://schemas.openxmlformats.org/officeDocument/2006/relationships/hyperlink" Target="https://baike.baidu.com/item/%E8%81%9A%E5%90%88%E7%89%A9/6252844" TargetMode="External"/><Relationship Id="rId77" Type="http://schemas.openxmlformats.org/officeDocument/2006/relationships/hyperlink" Target="https://baike.baidu.com/item/%E5%90%88%E6%88%90%E6%A0%91%E8%84%82/829031" TargetMode="External"/><Relationship Id="rId100" Type="http://schemas.openxmlformats.org/officeDocument/2006/relationships/image" Target="media/image11.png"/><Relationship Id="rId105"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s://baike.baidu.com/item/%E4%B9%99%E4%B8%99%E6%A9%A1%E8%83%B6/8730567" TargetMode="External"/><Relationship Id="rId72" Type="http://schemas.openxmlformats.org/officeDocument/2006/relationships/hyperlink" Target="https://baike.baidu.com/item/%E8%81%9A%E7%83%AF%E7%83%83/1181970" TargetMode="External"/><Relationship Id="rId93" Type="http://schemas.openxmlformats.org/officeDocument/2006/relationships/hyperlink" Target="https://www.mee.gov.cn/xxgk2018/xxgk/xxgk01/202106/W020210624327149500026.pdf" TargetMode="External"/><Relationship Id="rId98"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hyperlink" Target="http://baike.baidu.com/view/4033.htm" TargetMode="External"/><Relationship Id="rId46" Type="http://schemas.openxmlformats.org/officeDocument/2006/relationships/hyperlink" Target="https://baike.baidu.com/item/%E8%81%9A%E4%B9%99%E7%83%AF/274575" TargetMode="External"/><Relationship Id="rId67" Type="http://schemas.openxmlformats.org/officeDocument/2006/relationships/hyperlink" Target="https://baike.baidu.com/item/%E8%8C%82%E9%87%91%E5%B1%9E%E5%82%AC%E5%8C%96%E5%89%82" TargetMode="External"/><Relationship Id="rId20" Type="http://schemas.openxmlformats.org/officeDocument/2006/relationships/hyperlink" Target="http://baike.baidu.com/view/33658.htm" TargetMode="External"/><Relationship Id="rId41" Type="http://schemas.openxmlformats.org/officeDocument/2006/relationships/hyperlink" Target="https://baike.baidu.com/item/%E6%B0%9F%E6%A9%A1%E8%83%B6/8730548" TargetMode="External"/><Relationship Id="rId62" Type="http://schemas.openxmlformats.org/officeDocument/2006/relationships/hyperlink" Target="https://baike.baidu.com/item/%E4%B9%99%E7%83%AF-%E9%86%8B%E9%85%B8%E4%B9%99%E7%83%AF%E5%85%B1%E8%81%9A%E7%89%A9/11025253" TargetMode="External"/><Relationship Id="rId83" Type="http://schemas.openxmlformats.org/officeDocument/2006/relationships/hyperlink" Target="https://baike.baidu.com/item/%E5%8D%A4%E7%B3%BB%E9%98%BB%E7%87%83%E5%89%82/9588529" TargetMode="External"/><Relationship Id="rId88" Type="http://schemas.openxmlformats.org/officeDocument/2006/relationships/hyperlink" Target="https://baike.baidu.com/item/%E8%81%9A%E5%90%88%E7%89%A9%E6%9D%90%E6%96%99/726396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2"/>
    <customShpInfo spid="_x0000_s2153"/>
    <customShpInfo spid="_x0000_s2154"/>
    <customShpInfo spid="_x0000_s2155"/>
    <customShpInfo spid="_x0000_s2217"/>
    <customShpInfo spid="_x0000_s2218"/>
    <customShpInfo spid="_x0000_s2220"/>
    <customShpInfo spid="_x0000_s2223"/>
    <customShpInfo spid="_x0000_s2224"/>
    <customShpInfo spid="_x0000_s2233"/>
    <customShpInfo spid="_x0000_s2234"/>
    <customShpInfo spid="_x0000_s2235"/>
    <customShpInfo spid="_x0000_s2237"/>
    <customShpInfo spid="_x0000_s2239"/>
    <customShpInfo spid="_x0000_s2241"/>
    <customShpInfo spid="_x0000_s2244"/>
    <customShpInfo spid="_x0000_s2245"/>
    <customShpInfo spid="_x0000_s2246"/>
    <customShpInfo spid="_x0000_s2248"/>
    <customShpInfo spid="_x0000_s2249"/>
    <customShpInfo spid="_x0000_s2255"/>
    <customShpInfo spid="_x0000_s2256"/>
    <customShpInfo spid="_x0000_s2259"/>
    <customShpInfo spid="_x0000_s2260"/>
    <customShpInfo spid="_x0000_s2141"/>
    <customShpInfo spid="_x0000_s2264"/>
    <customShpInfo spid="_x0000_s2265"/>
    <customShpInfo spid="_x0000_s2266"/>
    <customShpInfo spid="_x0000_s2267"/>
    <customShpInfo spid="_x0000_s2268"/>
    <customShpInfo spid="_x0000_s2269"/>
    <customShpInfo spid="_x0000_s2270"/>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3"/>
    <customShpInfo spid="_x0000_s2295"/>
    <customShpInfo spid="_x0000_s2297"/>
    <customShpInfo spid="_x0000_s2298"/>
    <customShpInfo spid="_x0000_s2299"/>
    <customShpInfo spid="_x0000_s2300"/>
    <customShpInfo spid="_x0000_s2301"/>
    <customShpInfo spid="_x0000_s2302"/>
    <customShpInfo spid="_x0000_s2303"/>
    <customShpInfo spid="_x0000_s2310"/>
    <customShpInfo spid="_x0000_s2312"/>
    <customShpInfo spid="_x0000_s2315"/>
    <customShpInfo spid="_x0000_s2317"/>
    <customShpInfo spid="_x0000_s2318"/>
    <customShpInfo spid="_x0000_s2321"/>
    <customShpInfo spid="_x0000_s2328"/>
    <customShpInfo spid="_x0000_s2329"/>
    <customShpInfo spid="_x0000_s2335"/>
    <customShpInfo spid="_x0000_s2336"/>
    <customShpInfo spid="_x0000_s2337"/>
    <customShpInfo spid="_x0000_s2338"/>
    <customShpInfo spid="_x0000_s2339"/>
    <customShpInfo spid="_x0000_s2340"/>
    <customShpInfo spid="_x0000_s2341"/>
    <customShpInfo spid="_x0000_s2376"/>
    <customShpInfo spid="_x0000_s2377"/>
    <customShpInfo spid="_x0000_s2378"/>
    <customShpInfo spid="_x0000_s2381"/>
    <customShpInfo spid="_x0000_s2646"/>
    <customShpInfo spid="_x0000_s2647"/>
    <customShpInfo spid="_x0000_s2648"/>
    <customShpInfo spid="_x0000_s2649"/>
    <customShpInfo spid="_x0000_s2650"/>
    <customShpInfo spid="_x0000_s2652"/>
    <customShpInfo spid="_x0000_s2653"/>
    <customShpInfo spid="_x0000_s2654"/>
    <customShpInfo spid="_x0000_s2655"/>
    <customShpInfo spid="_x0000_s2660"/>
    <customShpInfo spid="_x0000_s2661"/>
    <customShpInfo spid="_x0000_s2662"/>
    <customShpInfo spid="_x0000_s2263"/>
    <customShpInfo spid="_x0000_s2345"/>
    <customShpInfo spid="_x0000_s2346"/>
    <customShpInfo spid="_x0000_s2347"/>
    <customShpInfo spid="_x0000_s2349"/>
    <customShpInfo spid="_x0000_s2350"/>
    <customShpInfo spid="_x0000_s2351"/>
    <customShpInfo spid="_x0000_s2352"/>
    <customShpInfo spid="_x0000_s2353"/>
    <customShpInfo spid="_x0000_s2354"/>
    <customShpInfo spid="_x0000_s2362"/>
    <customShpInfo spid="_x0000_s2363"/>
    <customShpInfo spid="_x0000_s2364"/>
    <customShpInfo spid="_x0000_s2365"/>
    <customShpInfo spid="_x0000_s2367"/>
    <customShpInfo spid="_x0000_s2368"/>
    <customShpInfo spid="_x0000_s2369"/>
    <customShpInfo spid="_x0000_s2371"/>
    <customShpInfo spid="_x0000_s2372"/>
    <customShpInfo spid="_x0000_s2373"/>
    <customShpInfo spid="_x0000_s2374"/>
    <customShpInfo spid="_x0000_s2375"/>
    <customShpInfo spid="_x0000_s2379"/>
    <customShpInfo spid="_x0000_s2659"/>
    <customShpInfo spid="_x0000_s2344"/>
    <customShpInfo spid="_x0000_s2156"/>
    <customShpInfo spid="_x0000_s2157"/>
    <customShpInfo spid="_x0000_s2158"/>
    <customShpInfo spid="_x0000_s2159"/>
    <customShpInfo spid="_x0000_s2160"/>
    <customShpInfo spid="_x0000_s2054"/>
    <customShpInfo spid="_x0000_s2053"/>
    <customShpInfo spid="_x0000_s2052"/>
    <customShpInfo spid="_x0000_s2164"/>
    <customShpInfo spid="_x0000_s2163"/>
    <customShpInfo spid="_x0000_s2051"/>
    <customShpInfo spid="_x0000_s2161"/>
    <customShpInfo spid="_x0000_s2162"/>
    <customShpInfo spid="_x0000_s2165"/>
    <customShpInfo spid="_x0000_s2167"/>
    <customShpInfo spid="_x0000_s2168"/>
    <customShpInfo spid="_x0000_s2169"/>
    <customShpInfo spid="_x0000_s2170"/>
    <customShpInfo spid="_x0000_s2171"/>
    <customShpInfo spid="_x0000_s2166"/>
    <customShpInfo spid="_x0000_s2173"/>
    <customShpInfo spid="_x0000_s2174"/>
    <customShpInfo spid="_x0000_s2175"/>
    <customShpInfo spid="_x0000_s2176"/>
    <customShpInfo spid="_x0000_s2177"/>
    <customShpInfo spid="_x0000_s2172"/>
    <customShpInfo spid="_x0000_s2178"/>
    <customShpInfo spid="_x0000_s2179"/>
    <customShpInfo spid="_x0000_s2180"/>
    <customShpInfo spid="_x0000_s2181"/>
    <customShpInfo spid="_x0000_s2209"/>
    <customShpInfo spid="_x0000_s2210"/>
    <customShpInfo spid="_x0000_s2211"/>
    <customShpInfo spid="_x0000_s2212"/>
    <customShpInfo spid="_x0000_s2213"/>
    <customShpInfo spid="_x0000_s2208"/>
    <customShpInfo spid="_x0000_s2207"/>
    <customShpInfo spid="_x0000_s2069"/>
    <customShpInfo spid="_x0000_s2068"/>
    <customShpInfo spid="_x0000_s2067"/>
    <customShpInfo spid="_x0000_s2066"/>
    <customShpInfo spid="_x0000_s2065"/>
    <customShpInfo spid="_x0000_s2064"/>
    <customShpInfo spid="_x0000_s2063"/>
    <customShpInfo spid="_x0000_s2062"/>
    <customShpInfo spid="_x0000_s2059"/>
    <customShpInfo spid="_x0000_s2061"/>
    <customShpInfo spid="_x0000_s2060"/>
    <customShpInfo spid="_x0000_s2058"/>
    <customShpInfo spid="_x0000_s2057"/>
    <customShpInfo spid="_x0000_s2056"/>
    <customShpInfo spid="_x0000_s2055"/>
    <customShpInfo spid="_x0000_s2070"/>
    <customShpInfo spid="_x0000_s2071"/>
    <customShpInfo spid="_x0000_s2216"/>
    <customShpInfo spid="_x0000_s2214"/>
    <customShpInfo spid="_x0000_s2215"/>
    <customShpInfo spid="_x0000_s2219"/>
    <customShpInfo spid="_x0000_s2222"/>
    <customShpInfo spid="_x0000_s2225"/>
    <customShpInfo spid="_x0000_s2226"/>
    <customShpInfo spid="_x0000_s2227"/>
    <customShpInfo spid="_x0000_s2228"/>
    <customShpInfo spid="_x0000_s2073"/>
    <customShpInfo spid="_x0000_s2072"/>
    <customShpInfo spid="_x0000_s266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E871F6-7B0B-4D20-843E-610E78FB5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8930</Words>
  <Characters>50902</Characters>
  <Application>Microsoft Office Word</Application>
  <DocSecurity>0</DocSecurity>
  <Lines>424</Lines>
  <Paragraphs>119</Paragraphs>
  <ScaleCrop>false</ScaleCrop>
  <Company>CHINA</Company>
  <LinksUpToDate>false</LinksUpToDate>
  <CharactersWithSpaces>59713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KK</dc:creator>
  <cp:lastModifiedBy>Windows 用户</cp:lastModifiedBy>
  <cp:revision>2960</cp:revision>
  <cp:lastPrinted>2022-01-17T02:08:00Z</cp:lastPrinted>
  <dcterms:created xsi:type="dcterms:W3CDTF">2021-03-15T02:30:00Z</dcterms:created>
  <dcterms:modified xsi:type="dcterms:W3CDTF">2022-01-21T07:36:00Z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2052-11.1.0.10359</vt:lpwstr>
  </property>
  <property fmtid="{D5CDD505-2E9C-101B-9397-08002B2CF9AE}" pid="3" name="ICV">
    <vt:lpwstr>2BF57DE32A71428F890E6F71FF11F958</vt:lpwstr>
  </property>
</Properties>
</file>